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27A" w:rsidRPr="0047697F" w:rsidRDefault="00B30C2E" w:rsidP="00977908">
      <w:pPr>
        <w:keepNext/>
        <w:keepLines/>
        <w:spacing w:line="295" w:lineRule="auto"/>
        <w:jc w:val="right"/>
        <w:rPr>
          <w:rFonts w:cs="Arial"/>
          <w:sz w:val="22"/>
        </w:rPr>
      </w:pPr>
      <w:r w:rsidRPr="0047697F">
        <w:rPr>
          <w:rFonts w:cs="Arial"/>
          <w:noProof/>
          <w:sz w:val="22"/>
          <w:lang w:eastAsia="en-GB"/>
        </w:rPr>
        <mc:AlternateContent>
          <mc:Choice Requires="wps">
            <w:drawing>
              <wp:anchor distT="0" distB="0" distL="114300" distR="114300" simplePos="0" relativeHeight="252010496" behindDoc="0" locked="0" layoutInCell="1" allowOverlap="1">
                <wp:simplePos x="0" y="0"/>
                <wp:positionH relativeFrom="column">
                  <wp:posOffset>4752975</wp:posOffset>
                </wp:positionH>
                <wp:positionV relativeFrom="paragraph">
                  <wp:posOffset>-548005</wp:posOffset>
                </wp:positionV>
                <wp:extent cx="2009775" cy="685800"/>
                <wp:effectExtent l="0" t="0" r="9525" b="0"/>
                <wp:wrapNone/>
                <wp:docPr id="165" name="Rectangle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9775"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0" o:spid="_x0000_s1026" style="position:absolute;margin-left:374.25pt;margin-top:-43.15pt;width:158.25pt;height:54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" stroked="f"/>
            </w:pict>
          </mc:Fallback>
        </mc:AlternateContent>
      </w:r>
    </w:p>
    <w:p w:rsidR="009F027A" w:rsidRPr="0047697F" w:rsidRDefault="00B30C2E" w:rsidP="00977908">
      <w:pPr>
        <w:spacing w:line="295" w:lineRule="auto"/>
        <w:rPr>
          <w:rFonts w:cs="Arial"/>
          <w:sz w:val="22"/>
        </w:rPr>
      </w:pPr>
      <w:r w:rsidRPr="0047697F">
        <w:rPr>
          <w:rFonts w:cs="Arial"/>
          <w:b/>
          <w:noProof/>
          <w:sz w:val="22"/>
          <w:lang w:eastAsia="en-GB"/>
        </w:rPr>
        <mc:AlternateContent>
          <mc:Choice Requires="wps">
            <w:drawing>
              <wp:anchor distT="0" distB="0" distL="114300" distR="114300" simplePos="0" relativeHeight="251914240" behindDoc="0" locked="0" layoutInCell="1" allowOverlap="1">
                <wp:simplePos x="0" y="0"/>
                <wp:positionH relativeFrom="column">
                  <wp:posOffset>571500</wp:posOffset>
                </wp:positionH>
                <wp:positionV relativeFrom="paragraph">
                  <wp:posOffset>-635</wp:posOffset>
                </wp:positionV>
                <wp:extent cx="4914900" cy="3086100"/>
                <wp:effectExtent l="57150" t="57150" r="57150" b="57150"/>
                <wp:wrapNone/>
                <wp:docPr id="164" name="Text Box 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3086100"/>
                        </a:xfrm>
                        <a:prstGeom prst="rect">
                          <a:avLst/>
                        </a:prstGeom>
                        <a:solidFill>
                          <a:schemeClr val="lt1">
                            <a:lumMod val="100000"/>
                            <a:lumOff val="0"/>
                          </a:schemeClr>
                        </a:solidFill>
                        <a:ln w="111125">
                          <a:solidFill>
                            <a:schemeClr val="bg1">
                              <a:lumMod val="50000"/>
                              <a:lumOff val="0"/>
                            </a:schemeClr>
                          </a:solidFill>
                          <a:miter lim="800000"/>
                          <a:headEnd/>
                          <a:tailEnd/>
                        </a:ln>
                      </wps:spPr>
                      <wps:txbx>
                        <w:txbxContent>
                          <w:p w:rsidR="000C523E" w:rsidRPr="008D0EE1" w:rsidRDefault="000C523E" w:rsidP="009F027A">
                            <w:pPr>
                              <w:pStyle w:val="Title"/>
                              <w:rPr>
                                <w:rFonts w:asciiTheme="minorHAnsi" w:hAnsiTheme="minorHAnsi"/>
                                <w:b/>
                                <w:color w:val="auto"/>
                                <w:szCs w:val="40"/>
                              </w:rPr>
                            </w:pPr>
                            <w:r w:rsidRPr="008D0EE1">
                              <w:rPr>
                                <w:rFonts w:asciiTheme="minorHAnsi" w:hAnsiTheme="minorHAnsi"/>
                                <w:b/>
                                <w:color w:val="auto"/>
                                <w:szCs w:val="40"/>
                              </w:rPr>
                              <w:t>NATIONAL HEALTH MISSION (NHM)</w:t>
                            </w:r>
                          </w:p>
                          <w:p w:rsidR="000C523E" w:rsidRPr="008D0EE1" w:rsidRDefault="000C523E" w:rsidP="009F027A">
                            <w:pPr>
                              <w:pStyle w:val="Title"/>
                              <w:rPr>
                                <w:rFonts w:asciiTheme="minorHAnsi" w:hAnsiTheme="minorHAnsi"/>
                                <w:b/>
                                <w:color w:val="auto"/>
                                <w:szCs w:val="40"/>
                              </w:rPr>
                            </w:pPr>
                            <w:r w:rsidRPr="008D0EE1">
                              <w:rPr>
                                <w:rFonts w:asciiTheme="minorHAnsi" w:hAnsiTheme="minorHAnsi"/>
                                <w:b/>
                                <w:color w:val="auto"/>
                                <w:szCs w:val="40"/>
                              </w:rPr>
                              <w:tab/>
                              <w:t xml:space="preserve">OPERATING MANUAL </w:t>
                            </w:r>
                          </w:p>
                          <w:p w:rsidR="000C523E" w:rsidRPr="008D0EE1" w:rsidRDefault="000C523E" w:rsidP="009F027A">
                            <w:pPr>
                              <w:pStyle w:val="Title"/>
                              <w:rPr>
                                <w:rFonts w:asciiTheme="minorHAnsi" w:hAnsiTheme="minorHAnsi"/>
                                <w:b/>
                                <w:color w:val="auto"/>
                                <w:szCs w:val="40"/>
                              </w:rPr>
                            </w:pPr>
                            <w:r w:rsidRPr="008D0EE1">
                              <w:rPr>
                                <w:rFonts w:asciiTheme="minorHAnsi" w:hAnsiTheme="minorHAnsi"/>
                                <w:b/>
                                <w:color w:val="auto"/>
                                <w:szCs w:val="40"/>
                              </w:rPr>
                              <w:t>FOR</w:t>
                            </w:r>
                          </w:p>
                          <w:p w:rsidR="000C523E" w:rsidRPr="008D0EE1" w:rsidRDefault="000C523E" w:rsidP="009F027A">
                            <w:pPr>
                              <w:pStyle w:val="Title"/>
                              <w:rPr>
                                <w:b/>
                                <w:color w:val="auto"/>
                                <w:szCs w:val="40"/>
                              </w:rPr>
                            </w:pPr>
                            <w:r w:rsidRPr="008D0EE1">
                              <w:rPr>
                                <w:rFonts w:asciiTheme="minorHAnsi" w:hAnsiTheme="minorHAnsi"/>
                                <w:b/>
                                <w:color w:val="auto"/>
                                <w:szCs w:val="40"/>
                              </w:rPr>
                              <w:t>PREPARATION AND MONITORING OF STATE PROGRAMME IMPLEMENTATION PLANS (PIPs)</w:t>
                            </w:r>
                          </w:p>
                          <w:p w:rsidR="000C523E" w:rsidRDefault="000C523E" w:rsidP="00EC46FD">
                            <w:pPr>
                              <w:pStyle w:val="Heading1"/>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11" o:spid="_x0000_s1026" type="#_x0000_t202" style="position:absolute;margin-left:45pt;margin-top:-.05pt;width:387pt;height:243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" fillcolor="white [3201]" strokecolor="#7f7f7f [1612]" strokeweight="8.75pt">
                <v:textbox>
                  <w:txbxContent>
                    <w:p w:rsidR="000C523E" w:rsidRPr="008D0EE1" w:rsidRDefault="000C523E" w:rsidP="009F027A">
                      <w:pPr>
                        <w:pStyle w:val="Title"/>
                        <w:rPr>
                          <w:rFonts w:asciiTheme="minorHAnsi" w:hAnsiTheme="minorHAnsi"/>
                          <w:b/>
                          <w:color w:val="auto"/>
                          <w:szCs w:val="40"/>
                        </w:rPr>
                      </w:pPr>
                      <w:r w:rsidRPr="008D0EE1">
                        <w:rPr>
                          <w:rFonts w:asciiTheme="minorHAnsi" w:hAnsiTheme="minorHAnsi"/>
                          <w:b/>
                          <w:color w:val="auto"/>
                          <w:szCs w:val="40"/>
                        </w:rPr>
                        <w:t>NATIONAL HEALTH MISSION (NHM)</w:t>
                      </w:r>
                    </w:p>
                    <w:p w:rsidR="000C523E" w:rsidRPr="008D0EE1" w:rsidRDefault="000C523E" w:rsidP="009F027A">
                      <w:pPr>
                        <w:pStyle w:val="Title"/>
                        <w:rPr>
                          <w:rFonts w:asciiTheme="minorHAnsi" w:hAnsiTheme="minorHAnsi"/>
                          <w:b/>
                          <w:color w:val="auto"/>
                          <w:szCs w:val="40"/>
                        </w:rPr>
                      </w:pPr>
                      <w:r w:rsidRPr="008D0EE1">
                        <w:rPr>
                          <w:rFonts w:asciiTheme="minorHAnsi" w:hAnsiTheme="minorHAnsi"/>
                          <w:b/>
                          <w:color w:val="auto"/>
                          <w:szCs w:val="40"/>
                        </w:rPr>
                        <w:tab/>
                        <w:t xml:space="preserve">OPERATING MANUAL </w:t>
                      </w:r>
                    </w:p>
                    <w:p w:rsidR="000C523E" w:rsidRPr="008D0EE1" w:rsidRDefault="000C523E" w:rsidP="009F027A">
                      <w:pPr>
                        <w:pStyle w:val="Title"/>
                        <w:rPr>
                          <w:rFonts w:asciiTheme="minorHAnsi" w:hAnsiTheme="minorHAnsi"/>
                          <w:b/>
                          <w:color w:val="auto"/>
                          <w:szCs w:val="40"/>
                        </w:rPr>
                      </w:pPr>
                      <w:r w:rsidRPr="008D0EE1">
                        <w:rPr>
                          <w:rFonts w:asciiTheme="minorHAnsi" w:hAnsiTheme="minorHAnsi"/>
                          <w:b/>
                          <w:color w:val="auto"/>
                          <w:szCs w:val="40"/>
                        </w:rPr>
                        <w:t>FOR</w:t>
                      </w:r>
                    </w:p>
                    <w:p w:rsidR="000C523E" w:rsidRPr="008D0EE1" w:rsidRDefault="000C523E" w:rsidP="009F027A">
                      <w:pPr>
                        <w:pStyle w:val="Title"/>
                        <w:rPr>
                          <w:b/>
                          <w:color w:val="auto"/>
                          <w:szCs w:val="40"/>
                        </w:rPr>
                      </w:pPr>
                      <w:r w:rsidRPr="008D0EE1">
                        <w:rPr>
                          <w:rFonts w:asciiTheme="minorHAnsi" w:hAnsiTheme="minorHAnsi"/>
                          <w:b/>
                          <w:color w:val="auto"/>
                          <w:szCs w:val="40"/>
                        </w:rPr>
                        <w:t>PREPARATION AND MONITORING OF STATE PROGRAMME IMPLEMENTATION PLANS (PIPs)</w:t>
                      </w:r>
                    </w:p>
                    <w:p w:rsidR="000C523E" w:rsidRDefault="000C523E" w:rsidP="00EC46FD">
                      <w:pPr>
                        <w:pStyle w:val="Heading1"/>
                      </w:pPr>
                    </w:p>
                  </w:txbxContent>
                </v:textbox>
              </v:shape>
            </w:pict>
          </mc:Fallback>
        </mc:AlternateContent>
      </w:r>
    </w:p>
    <w:p w:rsidR="009F027A" w:rsidRPr="0047697F" w:rsidRDefault="009F027A" w:rsidP="00977908">
      <w:pPr>
        <w:spacing w:line="295" w:lineRule="auto"/>
        <w:rPr>
          <w:rFonts w:cs="Arial"/>
          <w:sz w:val="22"/>
        </w:rPr>
      </w:pPr>
    </w:p>
    <w:p w:rsidR="009F027A" w:rsidRPr="0047697F" w:rsidRDefault="009F027A" w:rsidP="00977908">
      <w:pPr>
        <w:spacing w:line="295" w:lineRule="auto"/>
        <w:rPr>
          <w:rFonts w:cs="Arial"/>
          <w:sz w:val="22"/>
        </w:rPr>
      </w:pPr>
    </w:p>
    <w:p w:rsidR="009F027A" w:rsidRPr="0047697F" w:rsidRDefault="009F027A" w:rsidP="00977908">
      <w:pPr>
        <w:spacing w:line="295" w:lineRule="auto"/>
        <w:rPr>
          <w:rFonts w:cs="Arial"/>
          <w:sz w:val="22"/>
        </w:rPr>
      </w:pPr>
    </w:p>
    <w:p w:rsidR="009F027A" w:rsidRPr="0047697F" w:rsidRDefault="009F027A" w:rsidP="00977908">
      <w:pPr>
        <w:spacing w:line="295" w:lineRule="auto"/>
        <w:rPr>
          <w:rFonts w:cs="Arial"/>
          <w:sz w:val="22"/>
        </w:rPr>
      </w:pPr>
    </w:p>
    <w:p w:rsidR="00564A8D" w:rsidRPr="0047697F" w:rsidRDefault="00564A8D" w:rsidP="00977908">
      <w:pPr>
        <w:spacing w:line="295" w:lineRule="auto"/>
        <w:rPr>
          <w:rFonts w:cs="Arial"/>
          <w:sz w:val="22"/>
        </w:rPr>
      </w:pPr>
    </w:p>
    <w:p w:rsidR="00564A8D" w:rsidRPr="0047697F" w:rsidRDefault="00564A8D" w:rsidP="00977908">
      <w:pPr>
        <w:spacing w:line="295" w:lineRule="auto"/>
        <w:rPr>
          <w:rFonts w:cs="Arial"/>
          <w:sz w:val="22"/>
        </w:rPr>
      </w:pPr>
    </w:p>
    <w:p w:rsidR="00564A8D" w:rsidRPr="0047697F" w:rsidRDefault="00564A8D" w:rsidP="00977908">
      <w:pPr>
        <w:spacing w:line="295" w:lineRule="auto"/>
        <w:rPr>
          <w:rFonts w:cs="Arial"/>
          <w:sz w:val="22"/>
        </w:rPr>
      </w:pPr>
    </w:p>
    <w:p w:rsidR="009F027A" w:rsidRPr="0047697F" w:rsidRDefault="009F027A" w:rsidP="00977908">
      <w:pPr>
        <w:spacing w:line="295" w:lineRule="auto"/>
        <w:rPr>
          <w:rFonts w:cs="Arial"/>
          <w:sz w:val="22"/>
        </w:rPr>
      </w:pPr>
    </w:p>
    <w:p w:rsidR="009F027A" w:rsidRPr="0047697F" w:rsidRDefault="009F027A" w:rsidP="00977908">
      <w:pPr>
        <w:spacing w:line="295" w:lineRule="auto"/>
        <w:rPr>
          <w:rFonts w:cs="Arial"/>
          <w:sz w:val="22"/>
        </w:rPr>
      </w:pPr>
    </w:p>
    <w:p w:rsidR="009F027A" w:rsidRPr="0047697F" w:rsidRDefault="009F027A" w:rsidP="00977908">
      <w:pPr>
        <w:keepNext/>
        <w:keepLines/>
        <w:tabs>
          <w:tab w:val="left" w:pos="2520"/>
        </w:tabs>
        <w:spacing w:line="295" w:lineRule="auto"/>
        <w:rPr>
          <w:sz w:val="22"/>
        </w:rPr>
      </w:pPr>
    </w:p>
    <w:p w:rsidR="00F84C31" w:rsidRPr="0047697F" w:rsidRDefault="00F84C31" w:rsidP="00977908">
      <w:pPr>
        <w:keepNext/>
        <w:keepLines/>
        <w:tabs>
          <w:tab w:val="left" w:pos="2520"/>
        </w:tabs>
        <w:spacing w:line="295" w:lineRule="auto"/>
        <w:rPr>
          <w:sz w:val="22"/>
        </w:rPr>
      </w:pPr>
    </w:p>
    <w:p w:rsidR="00F84C31" w:rsidRPr="0047697F" w:rsidRDefault="00F84C31" w:rsidP="00977908">
      <w:pPr>
        <w:keepNext/>
        <w:keepLines/>
        <w:tabs>
          <w:tab w:val="left" w:pos="2520"/>
        </w:tabs>
        <w:spacing w:line="295" w:lineRule="auto"/>
        <w:rPr>
          <w:sz w:val="22"/>
        </w:rPr>
      </w:pPr>
    </w:p>
    <w:p w:rsidR="00F84C31" w:rsidRPr="0047697F" w:rsidRDefault="00F84C31" w:rsidP="00977908">
      <w:pPr>
        <w:keepNext/>
        <w:keepLines/>
        <w:tabs>
          <w:tab w:val="left" w:pos="2520"/>
        </w:tabs>
        <w:spacing w:line="295" w:lineRule="auto"/>
        <w:rPr>
          <w:sz w:val="22"/>
        </w:rPr>
      </w:pPr>
    </w:p>
    <w:p w:rsidR="008D0EE1" w:rsidRPr="0047697F" w:rsidRDefault="008D0EE1" w:rsidP="00977908">
      <w:pPr>
        <w:pStyle w:val="NoSpacing"/>
        <w:spacing w:line="295" w:lineRule="auto"/>
        <w:jc w:val="center"/>
        <w:rPr>
          <w:b/>
          <w:sz w:val="22"/>
          <w:lang w:val="en-GB"/>
        </w:rPr>
      </w:pPr>
    </w:p>
    <w:p w:rsidR="009622EC" w:rsidRPr="0047697F" w:rsidRDefault="009622EC" w:rsidP="00977908">
      <w:pPr>
        <w:pStyle w:val="NoSpacing"/>
        <w:spacing w:line="295" w:lineRule="auto"/>
        <w:jc w:val="center"/>
        <w:rPr>
          <w:b/>
          <w:sz w:val="22"/>
          <w:lang w:val="en-GB"/>
        </w:rPr>
      </w:pPr>
    </w:p>
    <w:p w:rsidR="009F027A" w:rsidRPr="0047697F" w:rsidRDefault="009F027A" w:rsidP="00977908">
      <w:pPr>
        <w:pStyle w:val="NoSpacing"/>
        <w:spacing w:line="295" w:lineRule="auto"/>
        <w:jc w:val="center"/>
        <w:rPr>
          <w:b/>
          <w:sz w:val="28"/>
          <w:lang w:val="en-GB"/>
        </w:rPr>
      </w:pPr>
      <w:r w:rsidRPr="0047697F">
        <w:rPr>
          <w:b/>
          <w:sz w:val="28"/>
          <w:lang w:val="en-GB"/>
        </w:rPr>
        <w:t>MINISTRY OF HEALTH AND FAMILY WELFARE</w:t>
      </w:r>
    </w:p>
    <w:p w:rsidR="009F027A" w:rsidRPr="0047697F" w:rsidRDefault="009F027A" w:rsidP="00977908">
      <w:pPr>
        <w:pStyle w:val="NoSpacing"/>
        <w:spacing w:line="295" w:lineRule="auto"/>
        <w:jc w:val="center"/>
        <w:rPr>
          <w:b/>
          <w:sz w:val="28"/>
          <w:lang w:val="en-GB"/>
        </w:rPr>
      </w:pPr>
      <w:r w:rsidRPr="0047697F">
        <w:rPr>
          <w:b/>
          <w:sz w:val="28"/>
          <w:lang w:val="en-GB"/>
        </w:rPr>
        <w:t>GOVERNMENT OF INDIA</w:t>
      </w:r>
    </w:p>
    <w:p w:rsidR="00E12468" w:rsidRPr="0047697F" w:rsidRDefault="00E12468" w:rsidP="00977908">
      <w:pPr>
        <w:pStyle w:val="NoSpacing"/>
        <w:spacing w:line="295" w:lineRule="auto"/>
        <w:jc w:val="center"/>
        <w:rPr>
          <w:b/>
          <w:sz w:val="22"/>
          <w:lang w:val="en-GB"/>
        </w:rPr>
      </w:pPr>
    </w:p>
    <w:p w:rsidR="00FF0C2A" w:rsidRPr="0047697F" w:rsidRDefault="00FF0C2A" w:rsidP="00FF0C2A">
      <w:pPr>
        <w:pStyle w:val="NoSpacing"/>
        <w:spacing w:line="295" w:lineRule="auto"/>
        <w:jc w:val="center"/>
        <w:rPr>
          <w:color w:val="000000"/>
          <w:sz w:val="22"/>
          <w:lang w:val="en-GB"/>
        </w:rPr>
      </w:pPr>
      <w:r w:rsidRPr="0047697F">
        <w:rPr>
          <w:b/>
          <w:noProof/>
          <w:sz w:val="22"/>
          <w:lang w:val="en-GB" w:eastAsia="en-GB"/>
        </w:rPr>
        <w:drawing>
          <wp:inline distT="0" distB="0" distL="0" distR="0">
            <wp:extent cx="1833230" cy="1540451"/>
            <wp:effectExtent l="38100" t="0" r="14620" b="459799"/>
            <wp:docPr id="4" name="Picture 1" descr="C:\Users\Hp\Desktop\NHM Logo.png"/>
            <wp:cNvGraphicFramePr/>
            <a:graphic xmlns:a="http://schemas.openxmlformats.org/drawingml/2006/main">
              <a:graphicData uri="http://schemas.openxmlformats.org/drawingml/2006/picture">
                <pic:pic xmlns:pic="http://schemas.openxmlformats.org/drawingml/2006/picture">
                  <pic:nvPicPr>
                    <pic:cNvPr id="6" name="Picture 2" descr="C:\Users\Hp\Desktop\NHM Log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3554" cy="1549126"/>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a:extLst/>
                  </pic:spPr>
                </pic:pic>
              </a:graphicData>
            </a:graphic>
          </wp:inline>
        </w:drawing>
      </w:r>
    </w:p>
    <w:p w:rsidR="00FF0C2A" w:rsidRPr="0047697F" w:rsidRDefault="00FF0C2A" w:rsidP="00977908">
      <w:pPr>
        <w:keepNext/>
        <w:keepLines/>
        <w:tabs>
          <w:tab w:val="left" w:pos="2520"/>
        </w:tabs>
        <w:spacing w:line="295" w:lineRule="auto"/>
        <w:jc w:val="center"/>
        <w:rPr>
          <w:color w:val="000000"/>
          <w:sz w:val="22"/>
        </w:rPr>
      </w:pPr>
    </w:p>
    <w:p w:rsidR="00FF0C2A" w:rsidRPr="0047697F" w:rsidRDefault="00FF0C2A" w:rsidP="00977908">
      <w:pPr>
        <w:keepNext/>
        <w:keepLines/>
        <w:tabs>
          <w:tab w:val="left" w:pos="2520"/>
        </w:tabs>
        <w:spacing w:line="295" w:lineRule="auto"/>
        <w:jc w:val="center"/>
        <w:rPr>
          <w:color w:val="000000"/>
          <w:sz w:val="22"/>
        </w:rPr>
      </w:pPr>
    </w:p>
    <w:p w:rsidR="00FF0C2A" w:rsidRPr="0047697F" w:rsidRDefault="00FF0C2A" w:rsidP="00977908">
      <w:pPr>
        <w:keepNext/>
        <w:keepLines/>
        <w:tabs>
          <w:tab w:val="left" w:pos="2520"/>
        </w:tabs>
        <w:spacing w:line="295" w:lineRule="auto"/>
        <w:jc w:val="center"/>
        <w:rPr>
          <w:color w:val="000000"/>
          <w:sz w:val="22"/>
        </w:rPr>
      </w:pPr>
    </w:p>
    <w:p w:rsidR="00FF0C2A" w:rsidRPr="0047697F" w:rsidRDefault="00FF0C2A" w:rsidP="00977908">
      <w:pPr>
        <w:keepNext/>
        <w:keepLines/>
        <w:tabs>
          <w:tab w:val="left" w:pos="2520"/>
        </w:tabs>
        <w:spacing w:line="295" w:lineRule="auto"/>
        <w:jc w:val="center"/>
        <w:rPr>
          <w:color w:val="000000"/>
          <w:sz w:val="22"/>
        </w:rPr>
      </w:pPr>
    </w:p>
    <w:p w:rsidR="009F027A" w:rsidRPr="0047697F" w:rsidRDefault="0047697F" w:rsidP="00977908">
      <w:pPr>
        <w:keepNext/>
        <w:keepLines/>
        <w:tabs>
          <w:tab w:val="left" w:pos="2520"/>
        </w:tabs>
        <w:spacing w:line="295" w:lineRule="auto"/>
        <w:jc w:val="center"/>
        <w:rPr>
          <w:rFonts w:cs="Arial"/>
          <w:b/>
          <w:bCs/>
          <w:color w:val="000000"/>
          <w:sz w:val="22"/>
        </w:rPr>
      </w:pPr>
      <w:r w:rsidRPr="0047697F">
        <w:rPr>
          <w:rFonts w:cs="Arial"/>
          <w:b/>
          <w:bCs/>
          <w:color w:val="000000"/>
          <w:sz w:val="22"/>
        </w:rPr>
        <w:t>March</w:t>
      </w:r>
      <w:r w:rsidR="00ED4086" w:rsidRPr="0047697F">
        <w:rPr>
          <w:rFonts w:cs="Arial"/>
          <w:b/>
          <w:bCs/>
          <w:color w:val="000000"/>
          <w:sz w:val="22"/>
        </w:rPr>
        <w:t xml:space="preserve"> </w:t>
      </w:r>
      <w:r w:rsidR="00E03308" w:rsidRPr="0047697F">
        <w:rPr>
          <w:rFonts w:cs="Arial"/>
          <w:b/>
          <w:bCs/>
          <w:color w:val="000000"/>
          <w:sz w:val="22"/>
        </w:rPr>
        <w:t>2014</w:t>
      </w:r>
    </w:p>
    <w:p w:rsidR="009F027A" w:rsidRPr="0047697F" w:rsidRDefault="00B30C2E" w:rsidP="00977908">
      <w:pPr>
        <w:keepNext/>
        <w:keepLines/>
        <w:tabs>
          <w:tab w:val="left" w:pos="2520"/>
        </w:tabs>
        <w:spacing w:line="295" w:lineRule="auto"/>
        <w:jc w:val="center"/>
        <w:rPr>
          <w:rFonts w:cs="Arial"/>
          <w:b/>
          <w:bCs/>
          <w:color w:val="000000"/>
          <w:sz w:val="22"/>
        </w:rPr>
      </w:pPr>
      <w:r w:rsidRPr="0047697F">
        <w:rPr>
          <w:noProof/>
          <w:sz w:val="22"/>
          <w:lang w:eastAsia="en-GB"/>
        </w:rPr>
        <mc:AlternateContent>
          <mc:Choice Requires="wps">
            <w:drawing>
              <wp:anchor distT="4294967294" distB="4294967294" distL="114300" distR="114300" simplePos="0" relativeHeight="251915264" behindDoc="0" locked="0" layoutInCell="1" allowOverlap="1">
                <wp:simplePos x="0" y="0"/>
                <wp:positionH relativeFrom="column">
                  <wp:posOffset>342900</wp:posOffset>
                </wp:positionH>
                <wp:positionV relativeFrom="paragraph">
                  <wp:posOffset>52069</wp:posOffset>
                </wp:positionV>
                <wp:extent cx="5143500" cy="0"/>
                <wp:effectExtent l="0" t="19050" r="0" b="57150"/>
                <wp:wrapNone/>
                <wp:docPr id="163" name="Line 3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0" cy="0"/>
                        </a:xfrm>
                        <a:prstGeom prst="line">
                          <a:avLst/>
                        </a:prstGeom>
                        <a:noFill/>
                        <a:ln w="38100">
                          <a:solidFill>
                            <a:schemeClr val="tx1">
                              <a:lumMod val="100000"/>
                              <a:lumOff val="0"/>
                            </a:schemeClr>
                          </a:solidFill>
                          <a:round/>
                          <a:headEnd/>
                          <a:tailEnd/>
                        </a:ln>
                        <a:effectLst>
                          <a:outerShdw dist="23000" dir="5400000" rotWithShape="0">
                            <a:srgbClr val="808080">
                              <a:alpha val="34998"/>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2" o:spid="_x0000_s1026" style="position:absolute;z-index:251915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pt,4.1pt" to="6in,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" strokecolor="black [3213]" strokeweight="3pt">
                <v:shadow on="t" opacity="22936f" origin=",.5" offset="0,.63889mm"/>
              </v:line>
            </w:pict>
          </mc:Fallback>
        </mc:AlternateContent>
      </w:r>
    </w:p>
    <w:p w:rsidR="009F027A" w:rsidRPr="0047697F" w:rsidRDefault="009F027A" w:rsidP="00977908">
      <w:pPr>
        <w:keepNext/>
        <w:keepLines/>
        <w:tabs>
          <w:tab w:val="left" w:pos="2520"/>
        </w:tabs>
        <w:spacing w:line="295" w:lineRule="auto"/>
        <w:jc w:val="center"/>
        <w:rPr>
          <w:rFonts w:cs="Arial"/>
          <w:b/>
          <w:bCs/>
          <w:color w:val="000000"/>
          <w:sz w:val="22"/>
        </w:rPr>
      </w:pPr>
    </w:p>
    <w:p w:rsidR="009F027A" w:rsidRPr="0047697F" w:rsidRDefault="009F027A" w:rsidP="00977908">
      <w:pPr>
        <w:keepNext/>
        <w:keepLines/>
        <w:tabs>
          <w:tab w:val="left" w:pos="2520"/>
        </w:tabs>
        <w:spacing w:line="295" w:lineRule="auto"/>
        <w:jc w:val="center"/>
        <w:rPr>
          <w:sz w:val="22"/>
        </w:rPr>
      </w:pPr>
    </w:p>
    <w:p w:rsidR="009F027A" w:rsidRPr="0047697F" w:rsidRDefault="009F027A" w:rsidP="00977908">
      <w:pPr>
        <w:keepNext/>
        <w:keepLines/>
        <w:tabs>
          <w:tab w:val="left" w:pos="2520"/>
        </w:tabs>
        <w:spacing w:line="295" w:lineRule="auto"/>
        <w:jc w:val="center"/>
        <w:rPr>
          <w:rFonts w:cs="Arial"/>
          <w:sz w:val="22"/>
        </w:rPr>
      </w:pPr>
    </w:p>
    <w:p w:rsidR="00FF0C2A" w:rsidRPr="0047697F" w:rsidRDefault="00FF0C2A">
      <w:pPr>
        <w:spacing w:line="240" w:lineRule="auto"/>
        <w:rPr>
          <w:rStyle w:val="Strong"/>
          <w:color w:val="auto"/>
          <w:sz w:val="22"/>
        </w:rPr>
      </w:pPr>
      <w:r w:rsidRPr="0047697F">
        <w:rPr>
          <w:rStyle w:val="Strong"/>
          <w:color w:val="auto"/>
          <w:sz w:val="22"/>
        </w:rPr>
        <w:br w:type="page"/>
      </w:r>
    </w:p>
    <w:p w:rsidR="00AB7681" w:rsidRPr="0047697F" w:rsidRDefault="00FF0C2A" w:rsidP="00AB7681">
      <w:pPr>
        <w:pStyle w:val="NoSpacing"/>
        <w:spacing w:line="295" w:lineRule="auto"/>
        <w:jc w:val="center"/>
        <w:rPr>
          <w:rStyle w:val="Strong"/>
          <w:color w:val="auto"/>
          <w:sz w:val="22"/>
          <w:lang w:val="en-GB"/>
        </w:rPr>
      </w:pPr>
      <w:r w:rsidRPr="0047697F">
        <w:rPr>
          <w:rStyle w:val="Strong"/>
          <w:color w:val="auto"/>
          <w:sz w:val="22"/>
          <w:lang w:val="en-GB"/>
        </w:rPr>
        <w:lastRenderedPageBreak/>
        <w:t>NA</w:t>
      </w:r>
      <w:r w:rsidR="00AB7681" w:rsidRPr="0047697F">
        <w:rPr>
          <w:rStyle w:val="Strong"/>
          <w:color w:val="auto"/>
          <w:sz w:val="22"/>
          <w:lang w:val="en-GB"/>
        </w:rPr>
        <w:t>TIONAL HEALTH MISSION (NHM)</w:t>
      </w:r>
    </w:p>
    <w:p w:rsidR="00AB7681" w:rsidRPr="0047697F" w:rsidRDefault="00AB7681" w:rsidP="00AB7681">
      <w:pPr>
        <w:pStyle w:val="NoSpacing"/>
        <w:spacing w:line="295" w:lineRule="auto"/>
        <w:jc w:val="center"/>
        <w:rPr>
          <w:rStyle w:val="Strong"/>
          <w:color w:val="auto"/>
          <w:sz w:val="22"/>
          <w:lang w:val="en-GB"/>
        </w:rPr>
      </w:pPr>
      <w:r w:rsidRPr="0047697F">
        <w:rPr>
          <w:rStyle w:val="Strong"/>
          <w:color w:val="auto"/>
          <w:sz w:val="22"/>
          <w:lang w:val="en-GB"/>
        </w:rPr>
        <w:t xml:space="preserve">OPERATING MANUAL FOR </w:t>
      </w:r>
    </w:p>
    <w:p w:rsidR="00AB7681" w:rsidRPr="0047697F" w:rsidRDefault="00AB7681" w:rsidP="006220A8">
      <w:pPr>
        <w:pStyle w:val="NoSpacing"/>
        <w:spacing w:line="295" w:lineRule="auto"/>
        <w:jc w:val="center"/>
        <w:rPr>
          <w:b/>
          <w:bCs/>
          <w:color w:val="auto"/>
          <w:sz w:val="22"/>
          <w:lang w:val="en-GB"/>
        </w:rPr>
      </w:pPr>
      <w:r w:rsidRPr="0047697F">
        <w:rPr>
          <w:rStyle w:val="Strong"/>
          <w:color w:val="auto"/>
          <w:sz w:val="22"/>
          <w:lang w:val="en-GB"/>
        </w:rPr>
        <w:t>PREPARATION AND MONITORING STATE PROGRAMME IMPLEMENTATION PLANS (PIPs)</w:t>
      </w:r>
    </w:p>
    <w:p w:rsidR="00AB7681" w:rsidRPr="0047697F" w:rsidRDefault="00AB7681" w:rsidP="00AB7681">
      <w:pPr>
        <w:spacing w:line="295" w:lineRule="auto"/>
        <w:jc w:val="center"/>
        <w:rPr>
          <w:rFonts w:cs="Arial"/>
          <w:b/>
          <w:color w:val="auto"/>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7745"/>
        <w:gridCol w:w="1212"/>
      </w:tblGrid>
      <w:tr w:rsidR="00AB7681" w:rsidRPr="0047697F" w:rsidTr="006220A8">
        <w:trPr>
          <w:tblHeader/>
        </w:trPr>
        <w:tc>
          <w:tcPr>
            <w:tcW w:w="506" w:type="pct"/>
            <w:shd w:val="clear" w:color="auto" w:fill="D9D9D9" w:themeFill="background1" w:themeFillShade="D9"/>
          </w:tcPr>
          <w:p w:rsidR="00AB7681" w:rsidRPr="0047697F" w:rsidRDefault="00AB7681" w:rsidP="006220A8">
            <w:pPr>
              <w:pStyle w:val="BodyText"/>
              <w:spacing w:after="0" w:line="240" w:lineRule="auto"/>
              <w:jc w:val="center"/>
              <w:rPr>
                <w:rFonts w:ascii="Calibri" w:hAnsi="Calibri" w:cs="Arial"/>
                <w:b/>
                <w:bCs/>
                <w:color w:val="04617B" w:themeColor="text2"/>
                <w:sz w:val="22"/>
              </w:rPr>
            </w:pPr>
            <w:r w:rsidRPr="0047697F">
              <w:rPr>
                <w:rFonts w:ascii="Calibri" w:hAnsi="Calibri" w:cs="Arial"/>
                <w:b/>
                <w:bCs/>
                <w:color w:val="04617B" w:themeColor="text2"/>
                <w:sz w:val="22"/>
              </w:rPr>
              <w:t>SL. NO.</w:t>
            </w:r>
          </w:p>
        </w:tc>
        <w:tc>
          <w:tcPr>
            <w:tcW w:w="3886" w:type="pct"/>
            <w:shd w:val="clear" w:color="auto" w:fill="D9D9D9" w:themeFill="background1" w:themeFillShade="D9"/>
          </w:tcPr>
          <w:p w:rsidR="00AB7681" w:rsidRPr="0047697F" w:rsidRDefault="00AB7681" w:rsidP="006220A8">
            <w:pPr>
              <w:pStyle w:val="BodyText"/>
              <w:spacing w:after="0" w:line="240" w:lineRule="auto"/>
              <w:jc w:val="center"/>
              <w:rPr>
                <w:rFonts w:ascii="Calibri" w:hAnsi="Calibri" w:cs="Arial"/>
                <w:b/>
                <w:bCs/>
                <w:color w:val="04617B" w:themeColor="text2"/>
                <w:sz w:val="22"/>
              </w:rPr>
            </w:pPr>
            <w:r w:rsidRPr="0047697F">
              <w:rPr>
                <w:rFonts w:ascii="Calibri" w:hAnsi="Calibri" w:cs="Arial"/>
                <w:b/>
                <w:bCs/>
                <w:color w:val="04617B" w:themeColor="text2"/>
                <w:sz w:val="22"/>
              </w:rPr>
              <w:t>CONTENTS</w:t>
            </w:r>
          </w:p>
        </w:tc>
        <w:tc>
          <w:tcPr>
            <w:tcW w:w="608" w:type="pct"/>
            <w:shd w:val="clear" w:color="auto" w:fill="D9D9D9" w:themeFill="background1" w:themeFillShade="D9"/>
          </w:tcPr>
          <w:p w:rsidR="00AB7681" w:rsidRPr="0047697F" w:rsidRDefault="00AB7681" w:rsidP="006220A8">
            <w:pPr>
              <w:pStyle w:val="BodyText"/>
              <w:spacing w:after="0" w:line="240" w:lineRule="auto"/>
              <w:jc w:val="center"/>
              <w:rPr>
                <w:rFonts w:ascii="Calibri" w:hAnsi="Calibri" w:cs="Arial"/>
                <w:b/>
                <w:bCs/>
                <w:color w:val="04617B" w:themeColor="text2"/>
                <w:sz w:val="22"/>
              </w:rPr>
            </w:pPr>
            <w:r w:rsidRPr="0047697F">
              <w:rPr>
                <w:rFonts w:ascii="Calibri" w:hAnsi="Calibri" w:cs="Arial"/>
                <w:b/>
                <w:bCs/>
                <w:color w:val="04617B" w:themeColor="text2"/>
                <w:sz w:val="22"/>
              </w:rPr>
              <w:t>PAGE NO.</w:t>
            </w:r>
          </w:p>
        </w:tc>
      </w:tr>
      <w:tr w:rsidR="00AB7681" w:rsidRPr="0047697F" w:rsidTr="006220A8">
        <w:trPr>
          <w:trHeight w:val="287"/>
          <w:tblHeader/>
        </w:trPr>
        <w:tc>
          <w:tcPr>
            <w:tcW w:w="506" w:type="pct"/>
          </w:tcPr>
          <w:p w:rsidR="00AB7681" w:rsidRPr="0047697F" w:rsidRDefault="00AB7681" w:rsidP="006220A8">
            <w:pPr>
              <w:pStyle w:val="BodyText"/>
              <w:spacing w:after="0" w:line="240" w:lineRule="auto"/>
              <w:jc w:val="center"/>
              <w:rPr>
                <w:rFonts w:ascii="Calibri" w:hAnsi="Calibri" w:cs="Arial"/>
                <w:color w:val="04617B" w:themeColor="text2"/>
                <w:sz w:val="22"/>
              </w:rPr>
            </w:pPr>
            <w:r w:rsidRPr="0047697F">
              <w:rPr>
                <w:rFonts w:ascii="Calibri" w:hAnsi="Calibri" w:cs="Arial"/>
                <w:color w:val="04617B" w:themeColor="text2"/>
                <w:sz w:val="22"/>
              </w:rPr>
              <w:t>1</w:t>
            </w:r>
          </w:p>
        </w:tc>
        <w:tc>
          <w:tcPr>
            <w:tcW w:w="3886" w:type="pct"/>
          </w:tcPr>
          <w:p w:rsidR="00AB7681" w:rsidRPr="0047697F" w:rsidRDefault="00AB7681" w:rsidP="006220A8">
            <w:pPr>
              <w:pStyle w:val="BodyText"/>
              <w:spacing w:after="0" w:line="240" w:lineRule="auto"/>
              <w:rPr>
                <w:rFonts w:ascii="Calibri" w:hAnsi="Calibri" w:cs="Arial"/>
                <w:color w:val="04617B" w:themeColor="text2"/>
                <w:sz w:val="22"/>
              </w:rPr>
            </w:pPr>
            <w:r w:rsidRPr="0047697F">
              <w:rPr>
                <w:rFonts w:ascii="Calibri" w:hAnsi="Calibri"/>
                <w:color w:val="04617B" w:themeColor="text2"/>
                <w:sz w:val="22"/>
              </w:rPr>
              <w:t>INTRODUCTION</w:t>
            </w:r>
          </w:p>
        </w:tc>
        <w:tc>
          <w:tcPr>
            <w:tcW w:w="608" w:type="pct"/>
          </w:tcPr>
          <w:p w:rsidR="00AB7681" w:rsidRPr="0047697F" w:rsidRDefault="00AB7681" w:rsidP="006220A8">
            <w:pPr>
              <w:pStyle w:val="BodyText"/>
              <w:spacing w:after="0" w:line="240" w:lineRule="auto"/>
              <w:jc w:val="center"/>
              <w:rPr>
                <w:rFonts w:ascii="Calibri" w:hAnsi="Calibri" w:cs="Arial"/>
                <w:color w:val="04617B" w:themeColor="text2"/>
                <w:sz w:val="22"/>
              </w:rPr>
            </w:pPr>
            <w:r w:rsidRPr="0047697F">
              <w:rPr>
                <w:rFonts w:ascii="Calibri" w:hAnsi="Calibri" w:cs="Arial"/>
                <w:color w:val="04617B" w:themeColor="text2"/>
                <w:sz w:val="22"/>
              </w:rPr>
              <w:t>1</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cs="Arial"/>
                <w:sz w:val="22"/>
              </w:rPr>
            </w:pPr>
            <w:r w:rsidRPr="0047697F">
              <w:rPr>
                <w:rFonts w:ascii="Calibri" w:hAnsi="Calibri"/>
                <w:sz w:val="22"/>
              </w:rPr>
              <w:t>Background</w:t>
            </w:r>
          </w:p>
        </w:tc>
        <w:tc>
          <w:tcPr>
            <w:tcW w:w="608" w:type="pct"/>
          </w:tcPr>
          <w:p w:rsidR="00AB7681" w:rsidRPr="0047697F" w:rsidRDefault="00AB7681" w:rsidP="006220A8">
            <w:pPr>
              <w:pStyle w:val="BodyText"/>
              <w:spacing w:after="0" w:line="240" w:lineRule="auto"/>
              <w:jc w:val="center"/>
              <w:rPr>
                <w:rFonts w:ascii="Calibri" w:hAnsi="Calibri" w:cs="Arial"/>
                <w:sz w:val="22"/>
              </w:rPr>
            </w:pPr>
            <w:r w:rsidRPr="0047697F">
              <w:rPr>
                <w:rFonts w:ascii="Calibri" w:hAnsi="Calibri" w:cs="Arial"/>
                <w:sz w:val="22"/>
              </w:rPr>
              <w:t>1</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cs="Arial"/>
                <w:sz w:val="22"/>
              </w:rPr>
            </w:pPr>
            <w:r w:rsidRPr="0047697F">
              <w:rPr>
                <w:rFonts w:ascii="Calibri" w:hAnsi="Calibri" w:cs="Arial"/>
                <w:sz w:val="22"/>
              </w:rPr>
              <w:t>Key Features of NHM</w:t>
            </w:r>
          </w:p>
        </w:tc>
        <w:tc>
          <w:tcPr>
            <w:tcW w:w="608" w:type="pct"/>
          </w:tcPr>
          <w:p w:rsidR="00AB7681" w:rsidRPr="0047697F" w:rsidRDefault="00AB7681" w:rsidP="006220A8">
            <w:pPr>
              <w:pStyle w:val="BodyText"/>
              <w:spacing w:after="0" w:line="240" w:lineRule="auto"/>
              <w:jc w:val="center"/>
              <w:rPr>
                <w:rFonts w:ascii="Calibri" w:hAnsi="Calibri" w:cs="Arial"/>
                <w:sz w:val="22"/>
              </w:rPr>
            </w:pPr>
            <w:r w:rsidRPr="0047697F">
              <w:rPr>
                <w:rFonts w:ascii="Calibri" w:hAnsi="Calibri" w:cs="Arial"/>
                <w:sz w:val="22"/>
              </w:rPr>
              <w:t>1</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cs="Arial"/>
                <w:sz w:val="22"/>
              </w:rPr>
            </w:pPr>
            <w:r w:rsidRPr="0047697F">
              <w:rPr>
                <w:rFonts w:ascii="Calibri" w:hAnsi="Calibri"/>
                <w:sz w:val="22"/>
              </w:rPr>
              <w:t>Purpose and structure of this manual</w:t>
            </w:r>
          </w:p>
        </w:tc>
        <w:tc>
          <w:tcPr>
            <w:tcW w:w="608" w:type="pct"/>
          </w:tcPr>
          <w:p w:rsidR="00AB7681" w:rsidRPr="0047697F" w:rsidRDefault="00AB7681" w:rsidP="006220A8">
            <w:pPr>
              <w:pStyle w:val="BodyText"/>
              <w:spacing w:after="0" w:line="240" w:lineRule="auto"/>
              <w:jc w:val="center"/>
              <w:rPr>
                <w:rFonts w:ascii="Calibri" w:hAnsi="Calibri" w:cs="Arial"/>
                <w:sz w:val="22"/>
              </w:rPr>
            </w:pPr>
            <w:r w:rsidRPr="0047697F">
              <w:rPr>
                <w:rFonts w:ascii="Calibri" w:hAnsi="Calibri" w:cs="Arial"/>
                <w:sz w:val="22"/>
              </w:rPr>
              <w:t>4</w:t>
            </w:r>
          </w:p>
        </w:tc>
      </w:tr>
      <w:tr w:rsidR="00AB7681" w:rsidRPr="0047697F" w:rsidTr="006220A8">
        <w:trPr>
          <w:trHeight w:val="377"/>
          <w:tblHeader/>
        </w:trPr>
        <w:tc>
          <w:tcPr>
            <w:tcW w:w="506" w:type="pct"/>
          </w:tcPr>
          <w:p w:rsidR="00AB7681" w:rsidRPr="0047697F" w:rsidRDefault="00AB7681" w:rsidP="006220A8">
            <w:pPr>
              <w:pStyle w:val="BodyText"/>
              <w:spacing w:after="0" w:line="240" w:lineRule="auto"/>
              <w:jc w:val="center"/>
              <w:rPr>
                <w:rFonts w:ascii="Calibri" w:hAnsi="Calibri" w:cs="Arial"/>
                <w:color w:val="04617B" w:themeColor="text2"/>
                <w:sz w:val="22"/>
              </w:rPr>
            </w:pPr>
            <w:r w:rsidRPr="0047697F">
              <w:rPr>
                <w:rFonts w:ascii="Calibri" w:hAnsi="Calibri" w:cs="Arial"/>
                <w:color w:val="04617B" w:themeColor="text2"/>
                <w:sz w:val="22"/>
              </w:rPr>
              <w:t>2.</w:t>
            </w:r>
          </w:p>
        </w:tc>
        <w:tc>
          <w:tcPr>
            <w:tcW w:w="3886" w:type="pct"/>
          </w:tcPr>
          <w:p w:rsidR="00AB7681" w:rsidRPr="0047697F" w:rsidRDefault="00AB7681" w:rsidP="006220A8">
            <w:pPr>
              <w:pStyle w:val="BodyText"/>
              <w:spacing w:after="0" w:line="240" w:lineRule="auto"/>
              <w:rPr>
                <w:rFonts w:ascii="Calibri" w:hAnsi="Calibri" w:cs="Arial"/>
                <w:color w:val="04617B" w:themeColor="text2"/>
                <w:sz w:val="22"/>
              </w:rPr>
            </w:pPr>
            <w:r w:rsidRPr="0047697F">
              <w:rPr>
                <w:rFonts w:ascii="Calibri" w:hAnsi="Calibri" w:cs="Arial"/>
                <w:color w:val="04617B" w:themeColor="text2"/>
                <w:sz w:val="22"/>
              </w:rPr>
              <w:t>CONCEPTUAL FRAMEWORK AND OVERVIEW OF THE PLANNING AND MONITORING PROCESS</w:t>
            </w:r>
          </w:p>
        </w:tc>
        <w:tc>
          <w:tcPr>
            <w:tcW w:w="608" w:type="pct"/>
          </w:tcPr>
          <w:p w:rsidR="00AB7681" w:rsidRPr="0047697F" w:rsidRDefault="00C13CAC" w:rsidP="006220A8">
            <w:pPr>
              <w:pStyle w:val="BodyText"/>
              <w:spacing w:after="0" w:line="240" w:lineRule="auto"/>
              <w:jc w:val="center"/>
              <w:rPr>
                <w:rFonts w:ascii="Calibri" w:hAnsi="Calibri" w:cs="Arial"/>
                <w:color w:val="04617B" w:themeColor="text2"/>
                <w:sz w:val="22"/>
              </w:rPr>
            </w:pPr>
            <w:r>
              <w:rPr>
                <w:rFonts w:ascii="Calibri" w:hAnsi="Calibri" w:cs="Arial"/>
                <w:color w:val="04617B" w:themeColor="text2"/>
                <w:sz w:val="22"/>
              </w:rPr>
              <w:t>6</w:t>
            </w:r>
          </w:p>
        </w:tc>
      </w:tr>
      <w:tr w:rsidR="00AB7681" w:rsidRPr="0047697F" w:rsidTr="006220A8">
        <w:trPr>
          <w:trHeight w:val="215"/>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Key features of the PIP</w:t>
            </w:r>
          </w:p>
        </w:tc>
        <w:tc>
          <w:tcPr>
            <w:tcW w:w="608" w:type="pct"/>
          </w:tcPr>
          <w:p w:rsidR="00AB7681" w:rsidRPr="0047697F" w:rsidRDefault="00C13CAC" w:rsidP="006220A8">
            <w:pPr>
              <w:pStyle w:val="BodyText"/>
              <w:spacing w:after="0" w:line="240" w:lineRule="auto"/>
              <w:jc w:val="center"/>
              <w:rPr>
                <w:rFonts w:ascii="Calibri" w:hAnsi="Calibri" w:cs="Arial"/>
                <w:sz w:val="22"/>
              </w:rPr>
            </w:pPr>
            <w:r>
              <w:rPr>
                <w:rFonts w:ascii="Calibri" w:hAnsi="Calibri" w:cs="Arial"/>
                <w:sz w:val="22"/>
              </w:rPr>
              <w:t>6</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Resource allocation criteria for states</w:t>
            </w:r>
          </w:p>
        </w:tc>
        <w:tc>
          <w:tcPr>
            <w:tcW w:w="608" w:type="pct"/>
          </w:tcPr>
          <w:p w:rsidR="00AB7681" w:rsidRPr="0047697F" w:rsidRDefault="00C13CAC" w:rsidP="006220A8">
            <w:pPr>
              <w:pStyle w:val="BodyText"/>
              <w:spacing w:after="0" w:line="240" w:lineRule="auto"/>
              <w:jc w:val="center"/>
              <w:rPr>
                <w:rFonts w:ascii="Calibri" w:hAnsi="Calibri" w:cs="Arial"/>
                <w:sz w:val="22"/>
              </w:rPr>
            </w:pPr>
            <w:r>
              <w:rPr>
                <w:rFonts w:ascii="Calibri" w:hAnsi="Calibri" w:cs="Arial"/>
                <w:sz w:val="22"/>
              </w:rPr>
              <w:t>7</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Pilots</w:t>
            </w:r>
          </w:p>
        </w:tc>
        <w:tc>
          <w:tcPr>
            <w:tcW w:w="608" w:type="pct"/>
          </w:tcPr>
          <w:p w:rsidR="00AB7681" w:rsidRPr="0047697F" w:rsidRDefault="00C13CAC" w:rsidP="006220A8">
            <w:pPr>
              <w:pStyle w:val="BodyText"/>
              <w:spacing w:after="0" w:line="240" w:lineRule="auto"/>
              <w:jc w:val="center"/>
              <w:rPr>
                <w:rFonts w:ascii="Calibri" w:hAnsi="Calibri" w:cs="Arial"/>
                <w:sz w:val="22"/>
              </w:rPr>
            </w:pPr>
            <w:r>
              <w:rPr>
                <w:rFonts w:ascii="Calibri" w:hAnsi="Calibri" w:cs="Arial"/>
                <w:sz w:val="22"/>
              </w:rPr>
              <w:t>7</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Self-Appraisal of State PIPs</w:t>
            </w:r>
          </w:p>
        </w:tc>
        <w:tc>
          <w:tcPr>
            <w:tcW w:w="608" w:type="pct"/>
          </w:tcPr>
          <w:p w:rsidR="00AB7681" w:rsidRPr="0047697F" w:rsidRDefault="00C13CAC" w:rsidP="006220A8">
            <w:pPr>
              <w:pStyle w:val="BodyText"/>
              <w:spacing w:after="0" w:line="240" w:lineRule="auto"/>
              <w:jc w:val="center"/>
              <w:rPr>
                <w:rFonts w:ascii="Calibri" w:hAnsi="Calibri" w:cs="Arial"/>
                <w:sz w:val="22"/>
              </w:rPr>
            </w:pPr>
            <w:r>
              <w:rPr>
                <w:rFonts w:ascii="Calibri" w:hAnsi="Calibri" w:cs="Arial"/>
                <w:sz w:val="22"/>
              </w:rPr>
              <w:t>7</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Overview of the planning and monitoring cycle</w:t>
            </w:r>
          </w:p>
        </w:tc>
        <w:tc>
          <w:tcPr>
            <w:tcW w:w="608" w:type="pct"/>
          </w:tcPr>
          <w:p w:rsidR="00AB7681" w:rsidRPr="0047697F" w:rsidRDefault="00C13CAC" w:rsidP="006220A8">
            <w:pPr>
              <w:pStyle w:val="BodyText"/>
              <w:spacing w:after="0" w:line="240" w:lineRule="auto"/>
              <w:jc w:val="center"/>
              <w:rPr>
                <w:rFonts w:ascii="Calibri" w:hAnsi="Calibri" w:cs="Arial"/>
                <w:sz w:val="22"/>
              </w:rPr>
            </w:pPr>
            <w:r>
              <w:rPr>
                <w:rFonts w:ascii="Calibri" w:hAnsi="Calibri" w:cs="Arial"/>
                <w:sz w:val="22"/>
              </w:rPr>
              <w:t>7</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 xml:space="preserve">Timeline </w:t>
            </w:r>
          </w:p>
        </w:tc>
        <w:tc>
          <w:tcPr>
            <w:tcW w:w="608" w:type="pct"/>
          </w:tcPr>
          <w:p w:rsidR="00AB7681" w:rsidRPr="0047697F" w:rsidRDefault="00AB7681" w:rsidP="006220A8">
            <w:pPr>
              <w:pStyle w:val="BodyText"/>
              <w:spacing w:after="0" w:line="240" w:lineRule="auto"/>
              <w:jc w:val="center"/>
              <w:rPr>
                <w:rFonts w:ascii="Calibri" w:hAnsi="Calibri" w:cs="Arial"/>
                <w:sz w:val="22"/>
              </w:rPr>
            </w:pPr>
            <w:r w:rsidRPr="0047697F">
              <w:rPr>
                <w:rFonts w:ascii="Calibri" w:hAnsi="Calibri" w:cs="Arial"/>
                <w:sz w:val="22"/>
              </w:rPr>
              <w:t>1</w:t>
            </w:r>
            <w:r w:rsidR="00C13CAC">
              <w:rPr>
                <w:rFonts w:ascii="Calibri" w:hAnsi="Calibri" w:cs="Arial"/>
                <w:sz w:val="22"/>
              </w:rPr>
              <w:t>0</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Institutional Arrangements</w:t>
            </w:r>
          </w:p>
        </w:tc>
        <w:tc>
          <w:tcPr>
            <w:tcW w:w="608" w:type="pct"/>
          </w:tcPr>
          <w:p w:rsidR="00AB7681" w:rsidRPr="0047697F" w:rsidRDefault="00AB7681" w:rsidP="006220A8">
            <w:pPr>
              <w:pStyle w:val="BodyText"/>
              <w:spacing w:after="0" w:line="240" w:lineRule="auto"/>
              <w:jc w:val="center"/>
              <w:rPr>
                <w:rFonts w:ascii="Calibri" w:hAnsi="Calibri" w:cs="Arial"/>
                <w:sz w:val="22"/>
              </w:rPr>
            </w:pPr>
            <w:r w:rsidRPr="0047697F">
              <w:rPr>
                <w:rFonts w:ascii="Calibri" w:hAnsi="Calibri" w:cs="Arial"/>
                <w:sz w:val="22"/>
              </w:rPr>
              <w:t>1</w:t>
            </w:r>
            <w:r w:rsidR="00C13CAC">
              <w:rPr>
                <w:rFonts w:ascii="Calibri" w:hAnsi="Calibri" w:cs="Arial"/>
                <w:sz w:val="22"/>
              </w:rPr>
              <w:t>0</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color w:val="04617B" w:themeColor="text2"/>
                <w:sz w:val="22"/>
              </w:rPr>
            </w:pPr>
            <w:r w:rsidRPr="0047697F">
              <w:rPr>
                <w:rFonts w:ascii="Calibri" w:hAnsi="Calibri" w:cs="Arial"/>
                <w:color w:val="04617B" w:themeColor="text2"/>
                <w:sz w:val="22"/>
              </w:rPr>
              <w:t>3.</w:t>
            </w:r>
          </w:p>
        </w:tc>
        <w:tc>
          <w:tcPr>
            <w:tcW w:w="3886" w:type="pct"/>
          </w:tcPr>
          <w:p w:rsidR="00AB7681" w:rsidRPr="0047697F" w:rsidRDefault="00AB7681" w:rsidP="006220A8">
            <w:pPr>
              <w:pStyle w:val="BodyText"/>
              <w:spacing w:after="0" w:line="240" w:lineRule="auto"/>
              <w:rPr>
                <w:rFonts w:ascii="Calibri" w:hAnsi="Calibri" w:cs="Arial"/>
                <w:color w:val="04617B" w:themeColor="text2"/>
                <w:sz w:val="22"/>
              </w:rPr>
            </w:pPr>
            <w:r w:rsidRPr="0047697F">
              <w:rPr>
                <w:rFonts w:ascii="Calibri" w:hAnsi="Calibri" w:cs="Arial"/>
                <w:color w:val="04617B" w:themeColor="text2"/>
                <w:sz w:val="22"/>
              </w:rPr>
              <w:t xml:space="preserve">GETTING STARTED </w:t>
            </w:r>
          </w:p>
        </w:tc>
        <w:tc>
          <w:tcPr>
            <w:tcW w:w="608" w:type="pct"/>
          </w:tcPr>
          <w:p w:rsidR="00AB7681" w:rsidRPr="0047697F" w:rsidRDefault="00AB7681" w:rsidP="006220A8">
            <w:pPr>
              <w:pStyle w:val="BodyText"/>
              <w:spacing w:after="0" w:line="240" w:lineRule="auto"/>
              <w:jc w:val="center"/>
              <w:rPr>
                <w:rFonts w:ascii="Calibri" w:hAnsi="Calibri" w:cs="Arial"/>
                <w:color w:val="04617B" w:themeColor="text2"/>
                <w:sz w:val="22"/>
              </w:rPr>
            </w:pPr>
            <w:r w:rsidRPr="0047697F">
              <w:rPr>
                <w:rFonts w:ascii="Calibri" w:hAnsi="Calibri" w:cs="Arial"/>
                <w:color w:val="04617B" w:themeColor="text2"/>
                <w:sz w:val="22"/>
              </w:rPr>
              <w:t>1</w:t>
            </w:r>
            <w:r w:rsidR="00C13CAC">
              <w:rPr>
                <w:rFonts w:ascii="Calibri" w:hAnsi="Calibri" w:cs="Arial"/>
                <w:color w:val="04617B" w:themeColor="text2"/>
                <w:sz w:val="22"/>
              </w:rPr>
              <w:t>2</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State and District level planning teams</w:t>
            </w:r>
          </w:p>
        </w:tc>
        <w:tc>
          <w:tcPr>
            <w:tcW w:w="608" w:type="pct"/>
          </w:tcPr>
          <w:p w:rsidR="00AB7681" w:rsidRPr="0047697F" w:rsidRDefault="00AB7681" w:rsidP="006220A8">
            <w:pPr>
              <w:pStyle w:val="BodyText"/>
              <w:spacing w:after="0" w:line="240" w:lineRule="auto"/>
              <w:jc w:val="center"/>
              <w:rPr>
                <w:rFonts w:ascii="Calibri" w:hAnsi="Calibri" w:cs="Arial"/>
                <w:sz w:val="22"/>
              </w:rPr>
            </w:pPr>
            <w:r w:rsidRPr="0047697F">
              <w:rPr>
                <w:rFonts w:ascii="Calibri" w:hAnsi="Calibri" w:cs="Arial"/>
                <w:sz w:val="22"/>
              </w:rPr>
              <w:t>1</w:t>
            </w:r>
            <w:r w:rsidR="00C13CAC">
              <w:rPr>
                <w:rFonts w:ascii="Calibri" w:hAnsi="Calibri" w:cs="Arial"/>
                <w:sz w:val="22"/>
              </w:rPr>
              <w:t>2</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Allocation of resources by State</w:t>
            </w:r>
          </w:p>
        </w:tc>
        <w:tc>
          <w:tcPr>
            <w:tcW w:w="608" w:type="pct"/>
          </w:tcPr>
          <w:p w:rsidR="00AB7681" w:rsidRPr="0047697F" w:rsidRDefault="00AB7681" w:rsidP="006220A8">
            <w:pPr>
              <w:pStyle w:val="BodyText"/>
              <w:spacing w:after="0" w:line="240" w:lineRule="auto"/>
              <w:jc w:val="center"/>
              <w:rPr>
                <w:rFonts w:ascii="Calibri" w:hAnsi="Calibri" w:cs="Arial"/>
                <w:sz w:val="22"/>
              </w:rPr>
            </w:pPr>
            <w:r w:rsidRPr="0047697F">
              <w:rPr>
                <w:rFonts w:ascii="Calibri" w:hAnsi="Calibri" w:cs="Arial"/>
                <w:sz w:val="22"/>
              </w:rPr>
              <w:t>1</w:t>
            </w:r>
            <w:r w:rsidR="00C13CAC">
              <w:rPr>
                <w:rFonts w:ascii="Calibri" w:hAnsi="Calibri" w:cs="Arial"/>
                <w:sz w:val="22"/>
              </w:rPr>
              <w:t>2</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Guidelines to Districts/Other spending centres for preparation of DHPs/Respective Plans</w:t>
            </w:r>
          </w:p>
        </w:tc>
        <w:tc>
          <w:tcPr>
            <w:tcW w:w="608" w:type="pct"/>
          </w:tcPr>
          <w:p w:rsidR="00AB7681" w:rsidRPr="0047697F" w:rsidRDefault="00AB7681" w:rsidP="006220A8">
            <w:pPr>
              <w:pStyle w:val="BodyText"/>
              <w:spacing w:after="0" w:line="240" w:lineRule="auto"/>
              <w:jc w:val="center"/>
              <w:rPr>
                <w:rFonts w:ascii="Calibri" w:hAnsi="Calibri" w:cs="Arial"/>
                <w:sz w:val="22"/>
              </w:rPr>
            </w:pPr>
            <w:r w:rsidRPr="0047697F">
              <w:rPr>
                <w:rFonts w:ascii="Calibri" w:hAnsi="Calibri" w:cs="Arial"/>
                <w:sz w:val="22"/>
              </w:rPr>
              <w:t>1</w:t>
            </w:r>
            <w:r w:rsidR="00C13CAC">
              <w:rPr>
                <w:rFonts w:ascii="Calibri" w:hAnsi="Calibri" w:cs="Arial"/>
                <w:sz w:val="22"/>
              </w:rPr>
              <w:t>2</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Training of district and/ city planning teams</w:t>
            </w:r>
          </w:p>
        </w:tc>
        <w:tc>
          <w:tcPr>
            <w:tcW w:w="608" w:type="pct"/>
          </w:tcPr>
          <w:p w:rsidR="00AB7681" w:rsidRPr="0047697F" w:rsidRDefault="00AB7681" w:rsidP="006220A8">
            <w:pPr>
              <w:pStyle w:val="BodyText"/>
              <w:spacing w:after="0" w:line="240" w:lineRule="auto"/>
              <w:jc w:val="center"/>
              <w:rPr>
                <w:rFonts w:ascii="Calibri" w:hAnsi="Calibri" w:cs="Arial"/>
                <w:sz w:val="22"/>
              </w:rPr>
            </w:pPr>
            <w:r w:rsidRPr="0047697F">
              <w:rPr>
                <w:rFonts w:ascii="Calibri" w:hAnsi="Calibri" w:cs="Arial"/>
                <w:sz w:val="22"/>
              </w:rPr>
              <w:t>1</w:t>
            </w:r>
            <w:r w:rsidR="00C13CAC">
              <w:rPr>
                <w:rFonts w:ascii="Calibri" w:hAnsi="Calibri" w:cs="Arial"/>
                <w:sz w:val="22"/>
              </w:rPr>
              <w:t>3</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color w:val="04617B" w:themeColor="text2"/>
                <w:sz w:val="22"/>
              </w:rPr>
            </w:pPr>
            <w:r w:rsidRPr="0047697F">
              <w:rPr>
                <w:rFonts w:ascii="Calibri" w:hAnsi="Calibri" w:cs="Arial"/>
                <w:color w:val="04617B" w:themeColor="text2"/>
                <w:sz w:val="22"/>
              </w:rPr>
              <w:t>4.</w:t>
            </w:r>
          </w:p>
        </w:tc>
        <w:tc>
          <w:tcPr>
            <w:tcW w:w="3886" w:type="pct"/>
          </w:tcPr>
          <w:p w:rsidR="00AB7681" w:rsidRPr="0047697F" w:rsidRDefault="00AB7681" w:rsidP="006220A8">
            <w:pPr>
              <w:pStyle w:val="BodyText"/>
              <w:spacing w:after="0" w:line="240" w:lineRule="auto"/>
              <w:rPr>
                <w:rFonts w:ascii="Calibri" w:hAnsi="Calibri"/>
                <w:color w:val="04617B" w:themeColor="text2"/>
                <w:sz w:val="22"/>
              </w:rPr>
            </w:pPr>
            <w:r w:rsidRPr="0047697F">
              <w:rPr>
                <w:rFonts w:ascii="Calibri" w:hAnsi="Calibri"/>
                <w:color w:val="04617B" w:themeColor="text2"/>
                <w:sz w:val="22"/>
              </w:rPr>
              <w:t>WHERE ARE WE NOW (SITUATION ANALYSIS)</w:t>
            </w:r>
            <w:r w:rsidR="00044EA5" w:rsidRPr="0047697F">
              <w:rPr>
                <w:rFonts w:ascii="Calibri" w:hAnsi="Calibri"/>
                <w:color w:val="04617B" w:themeColor="text2"/>
                <w:sz w:val="22"/>
              </w:rPr>
              <w:t>?</w:t>
            </w:r>
          </w:p>
        </w:tc>
        <w:tc>
          <w:tcPr>
            <w:tcW w:w="608" w:type="pct"/>
          </w:tcPr>
          <w:p w:rsidR="00AB7681" w:rsidRPr="0047697F" w:rsidRDefault="00AB7681" w:rsidP="006220A8">
            <w:pPr>
              <w:pStyle w:val="BodyText"/>
              <w:spacing w:after="0" w:line="240" w:lineRule="auto"/>
              <w:jc w:val="center"/>
              <w:rPr>
                <w:rFonts w:ascii="Calibri" w:hAnsi="Calibri" w:cs="Arial"/>
                <w:color w:val="04617B" w:themeColor="text2"/>
                <w:sz w:val="22"/>
              </w:rPr>
            </w:pPr>
            <w:r w:rsidRPr="0047697F">
              <w:rPr>
                <w:rFonts w:ascii="Calibri" w:hAnsi="Calibri" w:cs="Arial"/>
                <w:color w:val="04617B" w:themeColor="text2"/>
                <w:sz w:val="22"/>
              </w:rPr>
              <w:t>1</w:t>
            </w:r>
            <w:r w:rsidR="00C13CAC">
              <w:rPr>
                <w:rFonts w:ascii="Calibri" w:hAnsi="Calibri" w:cs="Arial"/>
                <w:color w:val="04617B" w:themeColor="text2"/>
                <w:sz w:val="22"/>
              </w:rPr>
              <w:t>4</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Data Collection</w:t>
            </w:r>
          </w:p>
        </w:tc>
        <w:tc>
          <w:tcPr>
            <w:tcW w:w="608" w:type="pct"/>
          </w:tcPr>
          <w:p w:rsidR="00AB7681" w:rsidRPr="0047697F" w:rsidRDefault="00AB7681" w:rsidP="006220A8">
            <w:pPr>
              <w:pStyle w:val="BodyText"/>
              <w:spacing w:after="0" w:line="240" w:lineRule="auto"/>
              <w:jc w:val="center"/>
              <w:rPr>
                <w:rFonts w:ascii="Calibri" w:hAnsi="Calibri" w:cs="Arial"/>
                <w:sz w:val="22"/>
              </w:rPr>
            </w:pPr>
            <w:r w:rsidRPr="0047697F">
              <w:rPr>
                <w:rFonts w:ascii="Calibri" w:hAnsi="Calibri" w:cs="Arial"/>
                <w:sz w:val="22"/>
              </w:rPr>
              <w:t>1</w:t>
            </w:r>
            <w:r w:rsidR="00C13CAC">
              <w:rPr>
                <w:rFonts w:ascii="Calibri" w:hAnsi="Calibri" w:cs="Arial"/>
                <w:sz w:val="22"/>
              </w:rPr>
              <w:t>4</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Data Analysis</w:t>
            </w:r>
          </w:p>
        </w:tc>
        <w:tc>
          <w:tcPr>
            <w:tcW w:w="608" w:type="pct"/>
          </w:tcPr>
          <w:p w:rsidR="00AB7681" w:rsidRPr="0047697F" w:rsidRDefault="00AB7681" w:rsidP="006220A8">
            <w:pPr>
              <w:pStyle w:val="BodyText"/>
              <w:spacing w:after="0" w:line="240" w:lineRule="auto"/>
              <w:jc w:val="center"/>
              <w:rPr>
                <w:rFonts w:ascii="Calibri" w:hAnsi="Calibri" w:cs="Arial"/>
                <w:sz w:val="22"/>
              </w:rPr>
            </w:pPr>
            <w:r w:rsidRPr="0047697F">
              <w:rPr>
                <w:rFonts w:ascii="Calibri" w:hAnsi="Calibri" w:cs="Arial"/>
                <w:sz w:val="22"/>
              </w:rPr>
              <w:t>1</w:t>
            </w:r>
            <w:r w:rsidR="00C13CAC">
              <w:rPr>
                <w:rFonts w:ascii="Calibri" w:hAnsi="Calibri" w:cs="Arial"/>
                <w:sz w:val="22"/>
              </w:rPr>
              <w:t>5</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Outcome</w:t>
            </w:r>
          </w:p>
        </w:tc>
        <w:tc>
          <w:tcPr>
            <w:tcW w:w="608" w:type="pct"/>
          </w:tcPr>
          <w:p w:rsidR="00AB7681" w:rsidRPr="0047697F" w:rsidRDefault="00AB7681" w:rsidP="006220A8">
            <w:pPr>
              <w:pStyle w:val="BodyText"/>
              <w:spacing w:after="0" w:line="240" w:lineRule="auto"/>
              <w:jc w:val="center"/>
              <w:rPr>
                <w:rFonts w:ascii="Calibri" w:hAnsi="Calibri" w:cs="Arial"/>
                <w:sz w:val="22"/>
              </w:rPr>
            </w:pPr>
            <w:r w:rsidRPr="0047697F">
              <w:rPr>
                <w:rFonts w:ascii="Calibri" w:hAnsi="Calibri" w:cs="Arial"/>
                <w:sz w:val="22"/>
              </w:rPr>
              <w:t>1</w:t>
            </w:r>
            <w:r w:rsidR="00C13CAC">
              <w:rPr>
                <w:rFonts w:ascii="Calibri" w:hAnsi="Calibri" w:cs="Arial"/>
                <w:sz w:val="22"/>
              </w:rPr>
              <w:t>6</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color w:val="04617B" w:themeColor="text2"/>
                <w:sz w:val="22"/>
              </w:rPr>
            </w:pPr>
            <w:r w:rsidRPr="0047697F">
              <w:rPr>
                <w:rFonts w:ascii="Calibri" w:hAnsi="Calibri" w:cs="Arial"/>
                <w:color w:val="04617B" w:themeColor="text2"/>
                <w:sz w:val="22"/>
              </w:rPr>
              <w:t>5.</w:t>
            </w:r>
          </w:p>
        </w:tc>
        <w:tc>
          <w:tcPr>
            <w:tcW w:w="3886" w:type="pct"/>
          </w:tcPr>
          <w:p w:rsidR="00AB7681" w:rsidRPr="0047697F" w:rsidRDefault="00AB7681" w:rsidP="006220A8">
            <w:pPr>
              <w:pStyle w:val="BodyText"/>
              <w:spacing w:after="0" w:line="240" w:lineRule="auto"/>
              <w:ind w:left="-7"/>
              <w:rPr>
                <w:rFonts w:ascii="Calibri" w:hAnsi="Calibri"/>
                <w:color w:val="04617B" w:themeColor="text2"/>
                <w:sz w:val="22"/>
              </w:rPr>
            </w:pPr>
            <w:r w:rsidRPr="0047697F">
              <w:rPr>
                <w:rFonts w:ascii="Calibri" w:hAnsi="Calibri"/>
                <w:color w:val="04617B" w:themeColor="text2"/>
                <w:sz w:val="22"/>
              </w:rPr>
              <w:t>WHERE DO WE WISH TO GO</w:t>
            </w:r>
            <w:r w:rsidR="00044EA5" w:rsidRPr="0047697F">
              <w:rPr>
                <w:rFonts w:ascii="Calibri" w:hAnsi="Calibri"/>
                <w:color w:val="04617B" w:themeColor="text2"/>
                <w:sz w:val="22"/>
              </w:rPr>
              <w:t>?</w:t>
            </w:r>
          </w:p>
        </w:tc>
        <w:tc>
          <w:tcPr>
            <w:tcW w:w="608" w:type="pct"/>
          </w:tcPr>
          <w:p w:rsidR="00AB7681" w:rsidRPr="0047697F" w:rsidRDefault="00AB7681" w:rsidP="006220A8">
            <w:pPr>
              <w:pStyle w:val="BodyText"/>
              <w:spacing w:after="0" w:line="240" w:lineRule="auto"/>
              <w:jc w:val="center"/>
              <w:rPr>
                <w:rFonts w:ascii="Calibri" w:hAnsi="Calibri" w:cs="Arial"/>
                <w:color w:val="04617B" w:themeColor="text2"/>
                <w:sz w:val="22"/>
              </w:rPr>
            </w:pPr>
            <w:r w:rsidRPr="0047697F">
              <w:rPr>
                <w:rFonts w:ascii="Calibri" w:hAnsi="Calibri" w:cs="Arial"/>
                <w:color w:val="04617B" w:themeColor="text2"/>
                <w:sz w:val="22"/>
              </w:rPr>
              <w:t>1</w:t>
            </w:r>
            <w:r w:rsidR="00C13CAC">
              <w:rPr>
                <w:rFonts w:ascii="Calibri" w:hAnsi="Calibri" w:cs="Arial"/>
                <w:color w:val="04617B" w:themeColor="text2"/>
                <w:sz w:val="22"/>
              </w:rPr>
              <w:t>7</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Choice of Indicators</w:t>
            </w:r>
          </w:p>
        </w:tc>
        <w:tc>
          <w:tcPr>
            <w:tcW w:w="608" w:type="pct"/>
          </w:tcPr>
          <w:p w:rsidR="00AB7681" w:rsidRPr="0047697F" w:rsidRDefault="00AB7681" w:rsidP="006220A8">
            <w:pPr>
              <w:pStyle w:val="BodyText"/>
              <w:spacing w:after="0" w:line="240" w:lineRule="auto"/>
              <w:jc w:val="center"/>
              <w:rPr>
                <w:rFonts w:ascii="Calibri" w:hAnsi="Calibri" w:cs="Arial"/>
                <w:sz w:val="22"/>
              </w:rPr>
            </w:pPr>
            <w:r w:rsidRPr="0047697F">
              <w:rPr>
                <w:rFonts w:ascii="Calibri" w:hAnsi="Calibri" w:cs="Arial"/>
                <w:sz w:val="22"/>
              </w:rPr>
              <w:t>1</w:t>
            </w:r>
            <w:r w:rsidR="00C13CAC">
              <w:rPr>
                <w:rFonts w:ascii="Calibri" w:hAnsi="Calibri" w:cs="Arial"/>
                <w:sz w:val="22"/>
              </w:rPr>
              <w:t>7</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Basis for setting targets</w:t>
            </w:r>
          </w:p>
        </w:tc>
        <w:tc>
          <w:tcPr>
            <w:tcW w:w="608" w:type="pct"/>
          </w:tcPr>
          <w:p w:rsidR="00AB7681" w:rsidRPr="0047697F" w:rsidRDefault="00AB7681" w:rsidP="006220A8">
            <w:pPr>
              <w:pStyle w:val="BodyText"/>
              <w:spacing w:after="0" w:line="240" w:lineRule="auto"/>
              <w:jc w:val="center"/>
              <w:rPr>
                <w:rFonts w:ascii="Calibri" w:hAnsi="Calibri" w:cs="Arial"/>
                <w:sz w:val="22"/>
              </w:rPr>
            </w:pPr>
            <w:r w:rsidRPr="0047697F">
              <w:rPr>
                <w:rFonts w:ascii="Calibri" w:hAnsi="Calibri" w:cs="Arial"/>
                <w:sz w:val="22"/>
              </w:rPr>
              <w:t>1</w:t>
            </w:r>
            <w:r w:rsidR="00C13CAC">
              <w:rPr>
                <w:rFonts w:ascii="Calibri" w:hAnsi="Calibri" w:cs="Arial"/>
                <w:sz w:val="22"/>
              </w:rPr>
              <w:t>7</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color w:val="04617B" w:themeColor="text2"/>
                <w:sz w:val="22"/>
              </w:rPr>
            </w:pPr>
            <w:r w:rsidRPr="0047697F">
              <w:rPr>
                <w:rFonts w:ascii="Calibri" w:hAnsi="Calibri" w:cs="Arial"/>
                <w:color w:val="04617B" w:themeColor="text2"/>
                <w:sz w:val="22"/>
              </w:rPr>
              <w:t>6.</w:t>
            </w:r>
          </w:p>
        </w:tc>
        <w:tc>
          <w:tcPr>
            <w:tcW w:w="3886" w:type="pct"/>
          </w:tcPr>
          <w:p w:rsidR="00AB7681" w:rsidRPr="0047697F" w:rsidRDefault="00AB7681" w:rsidP="006220A8">
            <w:pPr>
              <w:pStyle w:val="BodyText"/>
              <w:spacing w:after="0" w:line="240" w:lineRule="auto"/>
              <w:ind w:left="-7"/>
              <w:rPr>
                <w:rFonts w:ascii="Calibri" w:hAnsi="Calibri"/>
                <w:color w:val="04617B" w:themeColor="text2"/>
                <w:sz w:val="22"/>
              </w:rPr>
            </w:pPr>
            <w:r w:rsidRPr="0047697F">
              <w:rPr>
                <w:rFonts w:ascii="Calibri" w:hAnsi="Calibri"/>
                <w:color w:val="04617B" w:themeColor="text2"/>
                <w:sz w:val="22"/>
              </w:rPr>
              <w:t>HOW WILL WE GET THERE?</w:t>
            </w:r>
          </w:p>
        </w:tc>
        <w:tc>
          <w:tcPr>
            <w:tcW w:w="608" w:type="pct"/>
          </w:tcPr>
          <w:p w:rsidR="00AB7681" w:rsidRPr="0047697F" w:rsidRDefault="00AB7681" w:rsidP="006220A8">
            <w:pPr>
              <w:pStyle w:val="BodyText"/>
              <w:spacing w:after="0" w:line="240" w:lineRule="auto"/>
              <w:jc w:val="center"/>
              <w:rPr>
                <w:rFonts w:ascii="Calibri" w:hAnsi="Calibri" w:cs="Arial"/>
                <w:color w:val="04617B" w:themeColor="text2"/>
                <w:sz w:val="22"/>
              </w:rPr>
            </w:pPr>
            <w:r w:rsidRPr="0047697F">
              <w:rPr>
                <w:rFonts w:ascii="Calibri" w:hAnsi="Calibri" w:cs="Arial"/>
                <w:color w:val="04617B" w:themeColor="text2"/>
                <w:sz w:val="22"/>
              </w:rPr>
              <w:t>1</w:t>
            </w:r>
            <w:r w:rsidR="00C13CAC">
              <w:rPr>
                <w:rFonts w:ascii="Calibri" w:hAnsi="Calibri" w:cs="Arial"/>
                <w:color w:val="04617B" w:themeColor="text2"/>
                <w:sz w:val="22"/>
              </w:rPr>
              <w:t>8</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Progress &amp; Lessons Learnt</w:t>
            </w:r>
          </w:p>
        </w:tc>
        <w:tc>
          <w:tcPr>
            <w:tcW w:w="608" w:type="pct"/>
          </w:tcPr>
          <w:p w:rsidR="00AB7681" w:rsidRPr="0047697F" w:rsidRDefault="00AB7681" w:rsidP="006220A8">
            <w:pPr>
              <w:pStyle w:val="BodyText"/>
              <w:spacing w:after="0" w:line="240" w:lineRule="auto"/>
              <w:jc w:val="center"/>
              <w:rPr>
                <w:rFonts w:ascii="Calibri" w:hAnsi="Calibri" w:cs="Arial"/>
                <w:sz w:val="22"/>
              </w:rPr>
            </w:pPr>
            <w:r w:rsidRPr="0047697F">
              <w:rPr>
                <w:rFonts w:ascii="Calibri" w:hAnsi="Calibri" w:cs="Arial"/>
                <w:sz w:val="22"/>
              </w:rPr>
              <w:t>1</w:t>
            </w:r>
            <w:r w:rsidR="00C13CAC">
              <w:rPr>
                <w:rFonts w:ascii="Calibri" w:hAnsi="Calibri" w:cs="Arial"/>
                <w:sz w:val="22"/>
              </w:rPr>
              <w:t>8</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E04490" w:rsidP="006220A8">
            <w:pPr>
              <w:pStyle w:val="BodyText"/>
              <w:spacing w:after="0" w:line="240" w:lineRule="auto"/>
              <w:ind w:left="342"/>
              <w:rPr>
                <w:rFonts w:ascii="Calibri" w:hAnsi="Calibri"/>
                <w:sz w:val="22"/>
              </w:rPr>
            </w:pPr>
            <w:r w:rsidRPr="0047697F">
              <w:rPr>
                <w:rFonts w:ascii="Calibri" w:hAnsi="Calibri"/>
                <w:sz w:val="22"/>
              </w:rPr>
              <w:t>Prioritization</w:t>
            </w:r>
            <w:r w:rsidR="00AB7681" w:rsidRPr="0047697F">
              <w:rPr>
                <w:rFonts w:ascii="Calibri" w:hAnsi="Calibri"/>
                <w:sz w:val="22"/>
              </w:rPr>
              <w:t xml:space="preserve"> of Strategies</w:t>
            </w:r>
          </w:p>
        </w:tc>
        <w:tc>
          <w:tcPr>
            <w:tcW w:w="608" w:type="pct"/>
          </w:tcPr>
          <w:p w:rsidR="00AB7681" w:rsidRPr="0047697F" w:rsidRDefault="00AB7681" w:rsidP="006220A8">
            <w:pPr>
              <w:pStyle w:val="BodyText"/>
              <w:spacing w:after="0" w:line="240" w:lineRule="auto"/>
              <w:jc w:val="center"/>
              <w:rPr>
                <w:rFonts w:ascii="Calibri" w:hAnsi="Calibri" w:cs="Arial"/>
                <w:sz w:val="22"/>
              </w:rPr>
            </w:pPr>
            <w:r w:rsidRPr="0047697F">
              <w:rPr>
                <w:rFonts w:ascii="Calibri" w:hAnsi="Calibri" w:cs="Arial"/>
                <w:sz w:val="22"/>
              </w:rPr>
              <w:t>1</w:t>
            </w:r>
            <w:r w:rsidR="00C13CAC">
              <w:rPr>
                <w:rFonts w:ascii="Calibri" w:hAnsi="Calibri" w:cs="Arial"/>
                <w:sz w:val="22"/>
              </w:rPr>
              <w:t>8</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Innovation and Pilots</w:t>
            </w:r>
          </w:p>
        </w:tc>
        <w:tc>
          <w:tcPr>
            <w:tcW w:w="608" w:type="pct"/>
          </w:tcPr>
          <w:p w:rsidR="00AB7681" w:rsidRPr="0047697F" w:rsidRDefault="00AB7681" w:rsidP="006220A8">
            <w:pPr>
              <w:pStyle w:val="BodyText"/>
              <w:spacing w:after="0" w:line="240" w:lineRule="auto"/>
              <w:jc w:val="center"/>
              <w:rPr>
                <w:rFonts w:ascii="Calibri" w:hAnsi="Calibri" w:cs="Arial"/>
                <w:sz w:val="22"/>
              </w:rPr>
            </w:pPr>
            <w:r w:rsidRPr="0047697F">
              <w:rPr>
                <w:rFonts w:ascii="Calibri" w:hAnsi="Calibri" w:cs="Arial"/>
                <w:sz w:val="22"/>
              </w:rPr>
              <w:t>2</w:t>
            </w:r>
            <w:r w:rsidR="00C13CAC">
              <w:rPr>
                <w:rFonts w:ascii="Calibri" w:hAnsi="Calibri" w:cs="Arial"/>
                <w:sz w:val="22"/>
              </w:rPr>
              <w:t>0</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Programme Management Arrangements</w:t>
            </w:r>
          </w:p>
        </w:tc>
        <w:tc>
          <w:tcPr>
            <w:tcW w:w="608" w:type="pct"/>
          </w:tcPr>
          <w:p w:rsidR="00AB7681" w:rsidRPr="0047697F" w:rsidRDefault="00AB7681" w:rsidP="006220A8">
            <w:pPr>
              <w:pStyle w:val="BodyText"/>
              <w:spacing w:after="0" w:line="240" w:lineRule="auto"/>
              <w:jc w:val="center"/>
              <w:rPr>
                <w:rFonts w:ascii="Calibri" w:hAnsi="Calibri" w:cs="Arial"/>
                <w:sz w:val="22"/>
              </w:rPr>
            </w:pPr>
            <w:r w:rsidRPr="0047697F">
              <w:rPr>
                <w:rFonts w:ascii="Calibri" w:hAnsi="Calibri" w:cs="Arial"/>
                <w:sz w:val="22"/>
              </w:rPr>
              <w:t>2</w:t>
            </w:r>
            <w:r w:rsidR="00C13CAC">
              <w:rPr>
                <w:rFonts w:ascii="Calibri" w:hAnsi="Calibri" w:cs="Arial"/>
                <w:sz w:val="22"/>
              </w:rPr>
              <w:t>0</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Activities to Implement Strategies</w:t>
            </w:r>
          </w:p>
        </w:tc>
        <w:tc>
          <w:tcPr>
            <w:tcW w:w="608" w:type="pct"/>
          </w:tcPr>
          <w:p w:rsidR="00AB7681" w:rsidRPr="0047697F" w:rsidRDefault="00AB7681" w:rsidP="002822B9">
            <w:pPr>
              <w:pStyle w:val="BodyText"/>
              <w:spacing w:after="0" w:line="240" w:lineRule="auto"/>
              <w:jc w:val="center"/>
              <w:rPr>
                <w:rFonts w:ascii="Calibri" w:hAnsi="Calibri" w:cs="Arial"/>
                <w:sz w:val="22"/>
              </w:rPr>
            </w:pPr>
            <w:r w:rsidRPr="0047697F">
              <w:rPr>
                <w:rFonts w:ascii="Calibri" w:hAnsi="Calibri" w:cs="Arial"/>
                <w:sz w:val="22"/>
              </w:rPr>
              <w:t>2</w:t>
            </w:r>
            <w:r w:rsidR="00C13CAC">
              <w:rPr>
                <w:rFonts w:ascii="Calibri" w:hAnsi="Calibri" w:cs="Arial"/>
                <w:sz w:val="22"/>
              </w:rPr>
              <w:t>0</w:t>
            </w:r>
          </w:p>
        </w:tc>
      </w:tr>
      <w:tr w:rsidR="002822B9" w:rsidRPr="0047697F" w:rsidTr="006220A8">
        <w:trPr>
          <w:tblHeader/>
        </w:trPr>
        <w:tc>
          <w:tcPr>
            <w:tcW w:w="506" w:type="pct"/>
          </w:tcPr>
          <w:p w:rsidR="002822B9" w:rsidRPr="0047697F" w:rsidRDefault="002822B9" w:rsidP="006220A8">
            <w:pPr>
              <w:pStyle w:val="BodyText"/>
              <w:spacing w:after="0" w:line="240" w:lineRule="auto"/>
              <w:jc w:val="center"/>
              <w:rPr>
                <w:rFonts w:ascii="Calibri" w:hAnsi="Calibri" w:cs="Arial"/>
                <w:sz w:val="22"/>
              </w:rPr>
            </w:pPr>
          </w:p>
        </w:tc>
        <w:tc>
          <w:tcPr>
            <w:tcW w:w="3886" w:type="pct"/>
          </w:tcPr>
          <w:p w:rsidR="002822B9" w:rsidRPr="0047697F" w:rsidRDefault="002822B9" w:rsidP="006220A8">
            <w:pPr>
              <w:pStyle w:val="BodyText"/>
              <w:spacing w:after="0" w:line="240" w:lineRule="auto"/>
              <w:ind w:left="342"/>
              <w:rPr>
                <w:rFonts w:ascii="Calibri" w:hAnsi="Calibri"/>
                <w:sz w:val="22"/>
              </w:rPr>
            </w:pPr>
            <w:r w:rsidRPr="0047697F">
              <w:rPr>
                <w:rFonts w:ascii="Calibri" w:hAnsi="Calibri"/>
                <w:sz w:val="22"/>
              </w:rPr>
              <w:t>Internal Consistency</w:t>
            </w:r>
          </w:p>
        </w:tc>
        <w:tc>
          <w:tcPr>
            <w:tcW w:w="608" w:type="pct"/>
          </w:tcPr>
          <w:p w:rsidR="002822B9" w:rsidRPr="0047697F" w:rsidRDefault="002822B9" w:rsidP="002822B9">
            <w:pPr>
              <w:pStyle w:val="BodyText"/>
              <w:spacing w:after="0" w:line="240" w:lineRule="auto"/>
              <w:jc w:val="center"/>
              <w:rPr>
                <w:rFonts w:ascii="Calibri" w:hAnsi="Calibri" w:cs="Arial"/>
                <w:sz w:val="22"/>
              </w:rPr>
            </w:pPr>
            <w:r w:rsidRPr="0047697F">
              <w:rPr>
                <w:rFonts w:ascii="Calibri" w:hAnsi="Calibri" w:cs="Arial"/>
                <w:sz w:val="22"/>
              </w:rPr>
              <w:t>2</w:t>
            </w:r>
            <w:r w:rsidR="00C13CAC">
              <w:rPr>
                <w:rFonts w:ascii="Calibri" w:hAnsi="Calibri" w:cs="Arial"/>
                <w:sz w:val="22"/>
              </w:rPr>
              <w:t>0</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color w:val="04617B" w:themeColor="text2"/>
                <w:sz w:val="22"/>
              </w:rPr>
            </w:pPr>
            <w:r w:rsidRPr="0047697F">
              <w:rPr>
                <w:rFonts w:ascii="Calibri" w:hAnsi="Calibri" w:cs="Arial"/>
                <w:color w:val="04617B" w:themeColor="text2"/>
                <w:sz w:val="22"/>
              </w:rPr>
              <w:t>7.</w:t>
            </w:r>
          </w:p>
        </w:tc>
        <w:tc>
          <w:tcPr>
            <w:tcW w:w="3886" w:type="pct"/>
          </w:tcPr>
          <w:p w:rsidR="00AB7681" w:rsidRPr="0047697F" w:rsidRDefault="00AB7681" w:rsidP="006220A8">
            <w:pPr>
              <w:pStyle w:val="BodyText"/>
              <w:spacing w:after="0" w:line="240" w:lineRule="auto"/>
              <w:ind w:left="-7" w:firstLine="7"/>
              <w:rPr>
                <w:rFonts w:ascii="Calibri" w:hAnsi="Calibri"/>
                <w:color w:val="04617B" w:themeColor="text2"/>
                <w:sz w:val="22"/>
              </w:rPr>
            </w:pPr>
            <w:r w:rsidRPr="0047697F">
              <w:rPr>
                <w:rFonts w:ascii="Calibri" w:hAnsi="Calibri"/>
                <w:color w:val="04617B" w:themeColor="text2"/>
                <w:sz w:val="22"/>
              </w:rPr>
              <w:t>WHAT RESOURCES ARE REQUIRED</w:t>
            </w:r>
            <w:r w:rsidR="00044EA5" w:rsidRPr="0047697F">
              <w:rPr>
                <w:rFonts w:ascii="Calibri" w:hAnsi="Calibri"/>
                <w:color w:val="04617B" w:themeColor="text2"/>
                <w:sz w:val="22"/>
              </w:rPr>
              <w:t>?</w:t>
            </w:r>
          </w:p>
        </w:tc>
        <w:tc>
          <w:tcPr>
            <w:tcW w:w="608" w:type="pct"/>
          </w:tcPr>
          <w:p w:rsidR="00AB7681" w:rsidRPr="0047697F" w:rsidRDefault="00AB7681" w:rsidP="006220A8">
            <w:pPr>
              <w:pStyle w:val="BodyText"/>
              <w:spacing w:after="0" w:line="240" w:lineRule="auto"/>
              <w:jc w:val="center"/>
              <w:rPr>
                <w:rFonts w:ascii="Calibri" w:hAnsi="Calibri" w:cs="Arial"/>
                <w:color w:val="04617B" w:themeColor="text2"/>
                <w:sz w:val="22"/>
              </w:rPr>
            </w:pPr>
            <w:r w:rsidRPr="0047697F">
              <w:rPr>
                <w:rFonts w:ascii="Calibri" w:hAnsi="Calibri" w:cs="Arial"/>
                <w:color w:val="04617B" w:themeColor="text2"/>
                <w:sz w:val="22"/>
              </w:rPr>
              <w:t>2</w:t>
            </w:r>
            <w:r w:rsidR="00C13CAC">
              <w:rPr>
                <w:rFonts w:ascii="Calibri" w:hAnsi="Calibri" w:cs="Arial"/>
                <w:color w:val="04617B" w:themeColor="text2"/>
                <w:sz w:val="22"/>
              </w:rPr>
              <w:t>2</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Flexibility in Preparation of Budgets</w:t>
            </w:r>
          </w:p>
        </w:tc>
        <w:tc>
          <w:tcPr>
            <w:tcW w:w="608" w:type="pct"/>
          </w:tcPr>
          <w:p w:rsidR="00AB7681" w:rsidRPr="0047697F" w:rsidRDefault="00AB7681" w:rsidP="006220A8">
            <w:pPr>
              <w:pStyle w:val="BodyText"/>
              <w:spacing w:after="0" w:line="240" w:lineRule="auto"/>
              <w:jc w:val="center"/>
              <w:rPr>
                <w:rFonts w:ascii="Calibri" w:hAnsi="Calibri" w:cs="Arial"/>
                <w:sz w:val="22"/>
              </w:rPr>
            </w:pPr>
            <w:r w:rsidRPr="0047697F">
              <w:rPr>
                <w:rFonts w:ascii="Calibri" w:hAnsi="Calibri" w:cs="Arial"/>
                <w:sz w:val="22"/>
              </w:rPr>
              <w:t>2</w:t>
            </w:r>
            <w:r w:rsidR="00C13CAC">
              <w:rPr>
                <w:rFonts w:ascii="Calibri" w:hAnsi="Calibri" w:cs="Arial"/>
                <w:sz w:val="22"/>
              </w:rPr>
              <w:t>2</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Basis for Budget Preparation</w:t>
            </w:r>
          </w:p>
        </w:tc>
        <w:tc>
          <w:tcPr>
            <w:tcW w:w="608" w:type="pct"/>
          </w:tcPr>
          <w:p w:rsidR="00AB7681" w:rsidRPr="0047697F" w:rsidRDefault="00AB7681" w:rsidP="006220A8">
            <w:pPr>
              <w:pStyle w:val="BodyText"/>
              <w:spacing w:after="0" w:line="240" w:lineRule="auto"/>
              <w:jc w:val="center"/>
              <w:rPr>
                <w:rFonts w:ascii="Calibri" w:hAnsi="Calibri" w:cs="Arial"/>
                <w:sz w:val="22"/>
              </w:rPr>
            </w:pPr>
            <w:r w:rsidRPr="0047697F">
              <w:rPr>
                <w:rFonts w:ascii="Calibri" w:hAnsi="Calibri" w:cs="Arial"/>
                <w:sz w:val="22"/>
              </w:rPr>
              <w:t>2</w:t>
            </w:r>
            <w:r w:rsidR="00C13CAC">
              <w:rPr>
                <w:rFonts w:ascii="Calibri" w:hAnsi="Calibri" w:cs="Arial"/>
                <w:sz w:val="22"/>
              </w:rPr>
              <w:t>2</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Process of Iteration</w:t>
            </w:r>
          </w:p>
        </w:tc>
        <w:tc>
          <w:tcPr>
            <w:tcW w:w="608" w:type="pct"/>
          </w:tcPr>
          <w:p w:rsidR="00AB7681" w:rsidRPr="0047697F" w:rsidRDefault="00AB7681" w:rsidP="002822B9">
            <w:pPr>
              <w:pStyle w:val="BodyText"/>
              <w:spacing w:after="0" w:line="240" w:lineRule="auto"/>
              <w:jc w:val="center"/>
              <w:rPr>
                <w:rFonts w:ascii="Calibri" w:hAnsi="Calibri" w:cs="Arial"/>
                <w:sz w:val="22"/>
              </w:rPr>
            </w:pPr>
            <w:r w:rsidRPr="0047697F">
              <w:rPr>
                <w:rFonts w:ascii="Calibri" w:hAnsi="Calibri" w:cs="Arial"/>
                <w:sz w:val="22"/>
              </w:rPr>
              <w:t>2</w:t>
            </w:r>
            <w:r w:rsidR="00C13CAC">
              <w:rPr>
                <w:rFonts w:ascii="Calibri" w:hAnsi="Calibri" w:cs="Arial"/>
                <w:sz w:val="22"/>
              </w:rPr>
              <w:t>3</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Budget Review</w:t>
            </w:r>
          </w:p>
        </w:tc>
        <w:tc>
          <w:tcPr>
            <w:tcW w:w="608" w:type="pct"/>
          </w:tcPr>
          <w:p w:rsidR="00AB7681" w:rsidRPr="0047697F" w:rsidRDefault="00AB7681" w:rsidP="006220A8">
            <w:pPr>
              <w:pStyle w:val="BodyText"/>
              <w:spacing w:after="0" w:line="240" w:lineRule="auto"/>
              <w:jc w:val="center"/>
              <w:rPr>
                <w:rFonts w:ascii="Calibri" w:hAnsi="Calibri" w:cs="Arial"/>
                <w:sz w:val="22"/>
              </w:rPr>
            </w:pPr>
            <w:r w:rsidRPr="0047697F">
              <w:rPr>
                <w:rFonts w:ascii="Calibri" w:hAnsi="Calibri" w:cs="Arial"/>
                <w:sz w:val="22"/>
              </w:rPr>
              <w:t>2</w:t>
            </w:r>
            <w:r w:rsidR="00C13CAC">
              <w:rPr>
                <w:rFonts w:ascii="Calibri" w:hAnsi="Calibri" w:cs="Arial"/>
                <w:sz w:val="22"/>
              </w:rPr>
              <w:t>3</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color w:val="04617B" w:themeColor="text2"/>
                <w:sz w:val="22"/>
              </w:rPr>
            </w:pPr>
            <w:r w:rsidRPr="0047697F">
              <w:rPr>
                <w:rFonts w:ascii="Calibri" w:hAnsi="Calibri" w:cs="Arial"/>
                <w:color w:val="04617B" w:themeColor="text2"/>
                <w:sz w:val="22"/>
              </w:rPr>
              <w:t>8.</w:t>
            </w:r>
          </w:p>
        </w:tc>
        <w:tc>
          <w:tcPr>
            <w:tcW w:w="3886" w:type="pct"/>
          </w:tcPr>
          <w:p w:rsidR="00AB7681" w:rsidRPr="0047697F" w:rsidRDefault="00AB7681" w:rsidP="006220A8">
            <w:pPr>
              <w:pStyle w:val="BodyText"/>
              <w:spacing w:after="0" w:line="240" w:lineRule="auto"/>
              <w:ind w:left="-7"/>
              <w:rPr>
                <w:rFonts w:ascii="Calibri" w:hAnsi="Calibri"/>
                <w:color w:val="04617B" w:themeColor="text2"/>
                <w:sz w:val="22"/>
              </w:rPr>
            </w:pPr>
            <w:r w:rsidRPr="0047697F">
              <w:rPr>
                <w:rFonts w:ascii="Calibri" w:hAnsi="Calibri"/>
                <w:color w:val="04617B" w:themeColor="text2"/>
                <w:sz w:val="22"/>
              </w:rPr>
              <w:t>WHAT THE STATE NHM PIP SHOULD LOOK LIKE?</w:t>
            </w:r>
          </w:p>
        </w:tc>
        <w:tc>
          <w:tcPr>
            <w:tcW w:w="608" w:type="pct"/>
          </w:tcPr>
          <w:p w:rsidR="00AB7681" w:rsidRPr="0047697F" w:rsidRDefault="00AB7681" w:rsidP="006220A8">
            <w:pPr>
              <w:pStyle w:val="BodyText"/>
              <w:spacing w:after="0" w:line="240" w:lineRule="auto"/>
              <w:jc w:val="center"/>
              <w:rPr>
                <w:rFonts w:ascii="Calibri" w:hAnsi="Calibri" w:cs="Arial"/>
                <w:color w:val="04617B" w:themeColor="text2"/>
                <w:sz w:val="22"/>
              </w:rPr>
            </w:pPr>
            <w:r w:rsidRPr="0047697F">
              <w:rPr>
                <w:rFonts w:ascii="Calibri" w:hAnsi="Calibri" w:cs="Arial"/>
                <w:color w:val="04617B" w:themeColor="text2"/>
                <w:sz w:val="22"/>
              </w:rPr>
              <w:t>2</w:t>
            </w:r>
            <w:r w:rsidR="00C13CAC">
              <w:rPr>
                <w:rFonts w:ascii="Calibri" w:hAnsi="Calibri" w:cs="Arial"/>
                <w:color w:val="04617B" w:themeColor="text2"/>
                <w:sz w:val="22"/>
              </w:rPr>
              <w:t>4</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sz w:val="22"/>
              </w:rPr>
            </w:pPr>
          </w:p>
        </w:tc>
        <w:tc>
          <w:tcPr>
            <w:tcW w:w="3886" w:type="pct"/>
          </w:tcPr>
          <w:p w:rsidR="00AB7681" w:rsidRPr="0047697F" w:rsidRDefault="00AB7681" w:rsidP="006220A8">
            <w:pPr>
              <w:pStyle w:val="BodyText"/>
              <w:spacing w:after="0" w:line="240" w:lineRule="auto"/>
              <w:ind w:left="342"/>
              <w:rPr>
                <w:rFonts w:ascii="Calibri" w:hAnsi="Calibri"/>
                <w:sz w:val="22"/>
              </w:rPr>
            </w:pPr>
            <w:r w:rsidRPr="0047697F">
              <w:rPr>
                <w:rFonts w:ascii="Calibri" w:hAnsi="Calibri"/>
                <w:sz w:val="22"/>
              </w:rPr>
              <w:t>Indicative Contents of State NHM PIP</w:t>
            </w:r>
          </w:p>
        </w:tc>
        <w:tc>
          <w:tcPr>
            <w:tcW w:w="608" w:type="pct"/>
          </w:tcPr>
          <w:p w:rsidR="00AB7681" w:rsidRPr="0047697F" w:rsidRDefault="00AB7681" w:rsidP="006220A8">
            <w:pPr>
              <w:pStyle w:val="BodyText"/>
              <w:spacing w:after="0" w:line="240" w:lineRule="auto"/>
              <w:jc w:val="center"/>
              <w:rPr>
                <w:rFonts w:ascii="Calibri" w:hAnsi="Calibri" w:cs="Arial"/>
                <w:sz w:val="22"/>
              </w:rPr>
            </w:pPr>
            <w:r w:rsidRPr="0047697F">
              <w:rPr>
                <w:rFonts w:ascii="Calibri" w:hAnsi="Calibri" w:cs="Arial"/>
                <w:sz w:val="22"/>
              </w:rPr>
              <w:t>2</w:t>
            </w:r>
            <w:r w:rsidR="00C13CAC">
              <w:rPr>
                <w:rFonts w:ascii="Calibri" w:hAnsi="Calibri" w:cs="Arial"/>
                <w:sz w:val="22"/>
              </w:rPr>
              <w:t>4</w:t>
            </w:r>
          </w:p>
        </w:tc>
      </w:tr>
      <w:tr w:rsidR="00AB7681" w:rsidRPr="0047697F" w:rsidTr="006220A8">
        <w:trPr>
          <w:tblHeader/>
        </w:trPr>
        <w:tc>
          <w:tcPr>
            <w:tcW w:w="506" w:type="pct"/>
          </w:tcPr>
          <w:p w:rsidR="00AB7681" w:rsidRPr="0047697F" w:rsidRDefault="00AB7681" w:rsidP="006220A8">
            <w:pPr>
              <w:pStyle w:val="BodyText"/>
              <w:spacing w:after="0" w:line="240" w:lineRule="auto"/>
              <w:jc w:val="center"/>
              <w:rPr>
                <w:rFonts w:ascii="Calibri" w:hAnsi="Calibri" w:cs="Arial"/>
                <w:color w:val="04617B" w:themeColor="text2"/>
                <w:sz w:val="22"/>
              </w:rPr>
            </w:pPr>
            <w:r w:rsidRPr="0047697F">
              <w:rPr>
                <w:rFonts w:ascii="Calibri" w:hAnsi="Calibri" w:cs="Arial"/>
                <w:color w:val="04617B" w:themeColor="text2"/>
                <w:sz w:val="22"/>
              </w:rPr>
              <w:t>9.</w:t>
            </w:r>
          </w:p>
        </w:tc>
        <w:tc>
          <w:tcPr>
            <w:tcW w:w="3886" w:type="pct"/>
          </w:tcPr>
          <w:p w:rsidR="00AB7681" w:rsidRPr="0047697F" w:rsidRDefault="00AB7681" w:rsidP="006220A8">
            <w:pPr>
              <w:pStyle w:val="BodyText"/>
              <w:tabs>
                <w:tab w:val="left" w:pos="5353"/>
              </w:tabs>
              <w:spacing w:after="0" w:line="240" w:lineRule="auto"/>
              <w:ind w:left="-7"/>
              <w:rPr>
                <w:rFonts w:ascii="Calibri" w:hAnsi="Calibri"/>
                <w:color w:val="04617B" w:themeColor="text2"/>
                <w:sz w:val="22"/>
              </w:rPr>
            </w:pPr>
            <w:r w:rsidRPr="0047697F">
              <w:rPr>
                <w:rFonts w:ascii="Calibri" w:hAnsi="Calibri"/>
                <w:color w:val="04617B" w:themeColor="text2"/>
                <w:sz w:val="22"/>
              </w:rPr>
              <w:t>HOW DO WE KNOW WE ARE ON THE RIGHT TRACK? (PROGRAMME MONITORING &amp; REVIEW)</w:t>
            </w:r>
            <w:r w:rsidRPr="0047697F">
              <w:rPr>
                <w:rFonts w:ascii="Calibri" w:hAnsi="Calibri"/>
                <w:color w:val="04617B" w:themeColor="text2"/>
                <w:sz w:val="22"/>
              </w:rPr>
              <w:tab/>
            </w:r>
          </w:p>
        </w:tc>
        <w:tc>
          <w:tcPr>
            <w:tcW w:w="608" w:type="pct"/>
          </w:tcPr>
          <w:p w:rsidR="00AB7681" w:rsidRPr="0047697F" w:rsidRDefault="00C13CAC" w:rsidP="006220A8">
            <w:pPr>
              <w:pStyle w:val="BodyText"/>
              <w:spacing w:after="0" w:line="240" w:lineRule="auto"/>
              <w:jc w:val="center"/>
              <w:rPr>
                <w:rFonts w:ascii="Calibri" w:hAnsi="Calibri" w:cs="Arial"/>
                <w:color w:val="04617B" w:themeColor="text2"/>
                <w:sz w:val="22"/>
              </w:rPr>
            </w:pPr>
            <w:r>
              <w:rPr>
                <w:rFonts w:ascii="Calibri" w:hAnsi="Calibri" w:cs="Arial"/>
                <w:color w:val="04617B" w:themeColor="text2"/>
                <w:sz w:val="22"/>
              </w:rPr>
              <w:t>28</w:t>
            </w:r>
          </w:p>
        </w:tc>
      </w:tr>
    </w:tbl>
    <w:p w:rsidR="00C13CAC" w:rsidRDefault="00C13CAC" w:rsidP="006220A8">
      <w:pPr>
        <w:spacing w:line="240" w:lineRule="auto"/>
        <w:rPr>
          <w:b/>
          <w:color w:val="auto"/>
          <w:sz w:val="22"/>
        </w:rPr>
      </w:pPr>
    </w:p>
    <w:p w:rsidR="00862578" w:rsidRDefault="00862578" w:rsidP="006220A8">
      <w:pPr>
        <w:spacing w:line="240" w:lineRule="auto"/>
        <w:rPr>
          <w:b/>
          <w:color w:val="auto"/>
          <w:sz w:val="22"/>
        </w:rPr>
        <w:sectPr w:rsidR="00862578" w:rsidSect="008D0EE1">
          <w:headerReference w:type="default" r:id="rId10"/>
          <w:footerReference w:type="even" r:id="rId11"/>
          <w:footerReference w:type="default" r:id="rId12"/>
          <w:pgSz w:w="11909" w:h="16834" w:code="9"/>
          <w:pgMar w:top="1440" w:right="1080" w:bottom="1440" w:left="1080" w:header="1008" w:footer="720" w:gutter="0"/>
          <w:cols w:space="720"/>
          <w:titlePg/>
          <w:docGrid w:linePitch="360"/>
        </w:sectPr>
      </w:pPr>
    </w:p>
    <w:p w:rsidR="009F027A" w:rsidRPr="0047697F" w:rsidRDefault="009F027A" w:rsidP="006220A8">
      <w:pPr>
        <w:spacing w:line="240" w:lineRule="auto"/>
        <w:rPr>
          <w:b/>
          <w:color w:val="auto"/>
          <w:sz w:val="22"/>
        </w:rPr>
      </w:pPr>
      <w:r w:rsidRPr="0047697F">
        <w:rPr>
          <w:b/>
          <w:color w:val="auto"/>
          <w:sz w:val="22"/>
        </w:rPr>
        <w:lastRenderedPageBreak/>
        <w:t>ANNEXES ATTACHED TO THIS MANUAL</w:t>
      </w:r>
    </w:p>
    <w:tbl>
      <w:tblPr>
        <w:tblStyle w:val="TableGrid"/>
        <w:tblW w:w="0" w:type="auto"/>
        <w:jc w:val="center"/>
        <w:shd w:val="clear" w:color="auto" w:fill="FFFFFF" w:themeFill="background1"/>
        <w:tblLook w:val="04A0" w:firstRow="1" w:lastRow="0" w:firstColumn="1" w:lastColumn="0" w:noHBand="0" w:noVBand="1"/>
      </w:tblPr>
      <w:tblGrid>
        <w:gridCol w:w="1495"/>
        <w:gridCol w:w="7815"/>
      </w:tblGrid>
      <w:tr w:rsidR="008D0EE1" w:rsidRPr="0047697F" w:rsidTr="00862578">
        <w:trPr>
          <w:trHeight w:val="19"/>
          <w:jc w:val="center"/>
        </w:trPr>
        <w:tc>
          <w:tcPr>
            <w:tcW w:w="1495" w:type="dxa"/>
            <w:shd w:val="clear" w:color="auto" w:fill="D9D9D9" w:themeFill="background1" w:themeFillShade="D9"/>
            <w:vAlign w:val="center"/>
          </w:tcPr>
          <w:p w:rsidR="008D0EE1" w:rsidRPr="0047697F" w:rsidRDefault="006220A8" w:rsidP="006220A8">
            <w:pPr>
              <w:spacing w:line="240" w:lineRule="auto"/>
              <w:jc w:val="center"/>
              <w:rPr>
                <w:rFonts w:ascii="Calibri" w:hAnsi="Calibri"/>
                <w:b/>
                <w:color w:val="04617B" w:themeColor="text2"/>
              </w:rPr>
            </w:pPr>
            <w:r w:rsidRPr="0047697F">
              <w:rPr>
                <w:rFonts w:ascii="Calibri" w:hAnsi="Calibri"/>
                <w:b/>
                <w:color w:val="04617B" w:themeColor="text2"/>
              </w:rPr>
              <w:t>ANNEX</w:t>
            </w:r>
            <w:r w:rsidR="008D0EE1" w:rsidRPr="0047697F">
              <w:rPr>
                <w:rFonts w:ascii="Calibri" w:hAnsi="Calibri"/>
                <w:b/>
                <w:color w:val="04617B" w:themeColor="text2"/>
              </w:rPr>
              <w:t xml:space="preserve"> No.</w:t>
            </w:r>
          </w:p>
        </w:tc>
        <w:tc>
          <w:tcPr>
            <w:tcW w:w="7815" w:type="dxa"/>
            <w:shd w:val="clear" w:color="auto" w:fill="D9D9D9" w:themeFill="background1" w:themeFillShade="D9"/>
            <w:vAlign w:val="center"/>
          </w:tcPr>
          <w:p w:rsidR="008D0EE1" w:rsidRPr="0047697F" w:rsidRDefault="006220A8" w:rsidP="006220A8">
            <w:pPr>
              <w:spacing w:line="240" w:lineRule="auto"/>
              <w:jc w:val="center"/>
              <w:rPr>
                <w:rFonts w:ascii="Calibri" w:hAnsi="Calibri"/>
                <w:b/>
                <w:color w:val="04617B" w:themeColor="text2"/>
              </w:rPr>
            </w:pPr>
            <w:r w:rsidRPr="0047697F">
              <w:rPr>
                <w:rFonts w:ascii="Calibri" w:hAnsi="Calibri"/>
                <w:b/>
                <w:color w:val="04617B" w:themeColor="text2"/>
              </w:rPr>
              <w:t>ANNEXURE</w:t>
            </w:r>
          </w:p>
        </w:tc>
      </w:tr>
      <w:tr w:rsidR="008D0EE1" w:rsidRPr="0047697F" w:rsidTr="00862578">
        <w:trPr>
          <w:trHeight w:val="19"/>
          <w:jc w:val="center"/>
        </w:trPr>
        <w:tc>
          <w:tcPr>
            <w:tcW w:w="1495" w:type="dxa"/>
            <w:shd w:val="clear" w:color="auto" w:fill="F2F2F2" w:themeFill="background1" w:themeFillShade="F2"/>
          </w:tcPr>
          <w:p w:rsidR="008D0EE1" w:rsidRPr="0047697F" w:rsidRDefault="008D0EE1" w:rsidP="006220A8">
            <w:pPr>
              <w:spacing w:line="240" w:lineRule="auto"/>
              <w:rPr>
                <w:b/>
                <w:color w:val="04617B" w:themeColor="text2"/>
              </w:rPr>
            </w:pPr>
            <w:r w:rsidRPr="0047697F">
              <w:rPr>
                <w:b/>
                <w:color w:val="04617B" w:themeColor="text2"/>
              </w:rPr>
              <w:t>1</w:t>
            </w:r>
          </w:p>
        </w:tc>
        <w:tc>
          <w:tcPr>
            <w:tcW w:w="7815" w:type="dxa"/>
            <w:shd w:val="clear" w:color="auto" w:fill="F2F2F2" w:themeFill="background1" w:themeFillShade="F2"/>
          </w:tcPr>
          <w:p w:rsidR="008D0EE1" w:rsidRPr="0047697F" w:rsidRDefault="008D0EE1" w:rsidP="006220A8">
            <w:pPr>
              <w:spacing w:line="240" w:lineRule="auto"/>
              <w:rPr>
                <w:b/>
                <w:caps/>
                <w:color w:val="04617B" w:themeColor="text2"/>
              </w:rPr>
            </w:pPr>
            <w:r w:rsidRPr="0047697F">
              <w:rPr>
                <w:b/>
                <w:caps/>
                <w:color w:val="04617B" w:themeColor="text2"/>
              </w:rPr>
              <w:t>Chapter 1</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r w:rsidRPr="0047697F">
              <w:rPr>
                <w:color w:val="auto"/>
              </w:rPr>
              <w:t>1.1</w:t>
            </w:r>
          </w:p>
        </w:tc>
        <w:tc>
          <w:tcPr>
            <w:tcW w:w="7815" w:type="dxa"/>
            <w:shd w:val="clear" w:color="auto" w:fill="FFFFFF" w:themeFill="background1"/>
          </w:tcPr>
          <w:p w:rsidR="008D0EE1" w:rsidRPr="0047697F" w:rsidRDefault="008D0EE1" w:rsidP="006220A8">
            <w:pPr>
              <w:spacing w:line="240" w:lineRule="auto"/>
              <w:rPr>
                <w:b/>
                <w:color w:val="auto"/>
              </w:rPr>
            </w:pPr>
            <w:r w:rsidRPr="0047697F">
              <w:rPr>
                <w:b/>
                <w:color w:val="auto"/>
              </w:rPr>
              <w:t xml:space="preserve">TECHNICAL STRATEGIES </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p>
        </w:tc>
        <w:tc>
          <w:tcPr>
            <w:tcW w:w="7815" w:type="dxa"/>
            <w:shd w:val="clear" w:color="auto" w:fill="FFFFFF" w:themeFill="background1"/>
          </w:tcPr>
          <w:p w:rsidR="008D0EE1" w:rsidRPr="0047697F" w:rsidRDefault="008D0EE1" w:rsidP="006220A8">
            <w:pPr>
              <w:spacing w:line="240" w:lineRule="auto"/>
              <w:rPr>
                <w:color w:val="auto"/>
              </w:rPr>
            </w:pPr>
            <w:r w:rsidRPr="0047697F">
              <w:rPr>
                <w:color w:val="auto"/>
              </w:rPr>
              <w:t>1.1a: RMNCH+A</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p>
        </w:tc>
        <w:tc>
          <w:tcPr>
            <w:tcW w:w="7815" w:type="dxa"/>
            <w:shd w:val="clear" w:color="auto" w:fill="FFFFFF" w:themeFill="background1"/>
          </w:tcPr>
          <w:p w:rsidR="008D0EE1" w:rsidRPr="0047697F" w:rsidRDefault="008D0EE1" w:rsidP="006220A8">
            <w:pPr>
              <w:spacing w:line="240" w:lineRule="auto"/>
              <w:rPr>
                <w:color w:val="auto"/>
              </w:rPr>
            </w:pPr>
            <w:r w:rsidRPr="0047697F">
              <w:rPr>
                <w:color w:val="auto"/>
              </w:rPr>
              <w:t>1.1b: NUHM</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p>
        </w:tc>
        <w:tc>
          <w:tcPr>
            <w:tcW w:w="7815" w:type="dxa"/>
            <w:shd w:val="clear" w:color="auto" w:fill="FFFFFF" w:themeFill="background1"/>
          </w:tcPr>
          <w:p w:rsidR="008D0EE1" w:rsidRPr="0047697F" w:rsidRDefault="008D0EE1" w:rsidP="006220A8">
            <w:pPr>
              <w:spacing w:line="240" w:lineRule="auto"/>
              <w:rPr>
                <w:color w:val="auto"/>
              </w:rPr>
            </w:pPr>
            <w:r w:rsidRPr="0047697F">
              <w:rPr>
                <w:color w:val="auto"/>
              </w:rPr>
              <w:t>1.1c: Disease Control Programmes</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p>
        </w:tc>
        <w:tc>
          <w:tcPr>
            <w:tcW w:w="7815" w:type="dxa"/>
            <w:shd w:val="clear" w:color="auto" w:fill="FFFFFF" w:themeFill="background1"/>
          </w:tcPr>
          <w:p w:rsidR="008D0EE1" w:rsidRPr="0047697F" w:rsidRDefault="008D0EE1" w:rsidP="006220A8">
            <w:pPr>
              <w:spacing w:line="240" w:lineRule="auto"/>
              <w:rPr>
                <w:color w:val="auto"/>
              </w:rPr>
            </w:pPr>
            <w:r w:rsidRPr="0047697F">
              <w:rPr>
                <w:color w:val="auto"/>
              </w:rPr>
              <w:t xml:space="preserve">1.1d: Non Communicable Diseases, Injury and Trauma </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r w:rsidRPr="0047697F">
              <w:rPr>
                <w:color w:val="auto"/>
              </w:rPr>
              <w:t>1.2</w:t>
            </w:r>
          </w:p>
        </w:tc>
        <w:tc>
          <w:tcPr>
            <w:tcW w:w="7815" w:type="dxa"/>
            <w:shd w:val="clear" w:color="auto" w:fill="FFFFFF" w:themeFill="background1"/>
          </w:tcPr>
          <w:p w:rsidR="008D0EE1" w:rsidRPr="0047697F" w:rsidRDefault="008D0EE1" w:rsidP="006220A8">
            <w:pPr>
              <w:spacing w:line="240" w:lineRule="auto"/>
              <w:rPr>
                <w:color w:val="auto"/>
              </w:rPr>
            </w:pPr>
            <w:r w:rsidRPr="0047697F">
              <w:rPr>
                <w:color w:val="auto"/>
              </w:rPr>
              <w:t xml:space="preserve">Checklist of Health system initiatives </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r w:rsidRPr="0047697F">
              <w:rPr>
                <w:color w:val="auto"/>
              </w:rPr>
              <w:t>1.3</w:t>
            </w:r>
          </w:p>
        </w:tc>
        <w:tc>
          <w:tcPr>
            <w:tcW w:w="7815" w:type="dxa"/>
            <w:shd w:val="clear" w:color="auto" w:fill="FFFFFF" w:themeFill="background1"/>
          </w:tcPr>
          <w:p w:rsidR="008D0EE1" w:rsidRPr="0047697F" w:rsidRDefault="008D0EE1" w:rsidP="006220A8">
            <w:pPr>
              <w:spacing w:line="240" w:lineRule="auto"/>
              <w:rPr>
                <w:color w:val="auto"/>
              </w:rPr>
            </w:pPr>
            <w:r w:rsidRPr="0047697F">
              <w:rPr>
                <w:color w:val="auto"/>
              </w:rPr>
              <w:t>Priority RMNCH+A Strategies( 5x5 matrix)</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r w:rsidRPr="0047697F">
              <w:rPr>
                <w:color w:val="auto"/>
              </w:rPr>
              <w:t>1.4</w:t>
            </w:r>
          </w:p>
        </w:tc>
        <w:tc>
          <w:tcPr>
            <w:tcW w:w="7815" w:type="dxa"/>
            <w:shd w:val="clear" w:color="auto" w:fill="FFFFFF" w:themeFill="background1"/>
          </w:tcPr>
          <w:p w:rsidR="008D0EE1" w:rsidRPr="0047697F" w:rsidRDefault="008D0EE1" w:rsidP="006220A8">
            <w:pPr>
              <w:spacing w:line="240" w:lineRule="auto"/>
              <w:rPr>
                <w:color w:val="auto"/>
              </w:rPr>
            </w:pPr>
            <w:r w:rsidRPr="0047697F">
              <w:rPr>
                <w:color w:val="auto"/>
              </w:rPr>
              <w:t>Relevant Guidelines/Documents</w:t>
            </w:r>
          </w:p>
        </w:tc>
      </w:tr>
      <w:tr w:rsidR="008D0EE1" w:rsidRPr="0047697F" w:rsidTr="00862578">
        <w:trPr>
          <w:trHeight w:val="19"/>
          <w:jc w:val="center"/>
        </w:trPr>
        <w:tc>
          <w:tcPr>
            <w:tcW w:w="1495" w:type="dxa"/>
            <w:shd w:val="clear" w:color="auto" w:fill="F2F2F2" w:themeFill="background1" w:themeFillShade="F2"/>
          </w:tcPr>
          <w:p w:rsidR="008D0EE1" w:rsidRPr="0047697F" w:rsidRDefault="00CC7ACD" w:rsidP="006220A8">
            <w:pPr>
              <w:spacing w:line="240" w:lineRule="auto"/>
              <w:rPr>
                <w:b/>
                <w:color w:val="04617B" w:themeColor="text2"/>
              </w:rPr>
            </w:pPr>
            <w:r w:rsidRPr="0047697F">
              <w:rPr>
                <w:b/>
                <w:color w:val="04617B" w:themeColor="text2"/>
              </w:rPr>
              <w:t>4</w:t>
            </w:r>
          </w:p>
        </w:tc>
        <w:tc>
          <w:tcPr>
            <w:tcW w:w="7815" w:type="dxa"/>
            <w:shd w:val="clear" w:color="auto" w:fill="F2F2F2" w:themeFill="background1" w:themeFillShade="F2"/>
          </w:tcPr>
          <w:p w:rsidR="008D0EE1" w:rsidRPr="0047697F" w:rsidRDefault="00CC7ACD" w:rsidP="006220A8">
            <w:pPr>
              <w:spacing w:line="240" w:lineRule="auto"/>
              <w:rPr>
                <w:b/>
                <w:color w:val="04617B" w:themeColor="text2"/>
              </w:rPr>
            </w:pPr>
            <w:r w:rsidRPr="0047697F">
              <w:rPr>
                <w:b/>
                <w:color w:val="04617B" w:themeColor="text2"/>
              </w:rPr>
              <w:t>CHAPTER 4</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r w:rsidRPr="0047697F">
              <w:rPr>
                <w:color w:val="auto"/>
              </w:rPr>
              <w:t>4.1</w:t>
            </w:r>
          </w:p>
        </w:tc>
        <w:tc>
          <w:tcPr>
            <w:tcW w:w="7815" w:type="dxa"/>
            <w:shd w:val="clear" w:color="auto" w:fill="FFFFFF" w:themeFill="background1"/>
          </w:tcPr>
          <w:p w:rsidR="008D0EE1" w:rsidRPr="0047697F" w:rsidRDefault="008D0EE1" w:rsidP="006220A8">
            <w:pPr>
              <w:spacing w:line="240" w:lineRule="auto"/>
              <w:rPr>
                <w:b/>
                <w:color w:val="auto"/>
              </w:rPr>
            </w:pPr>
            <w:r w:rsidRPr="0047697F">
              <w:rPr>
                <w:b/>
                <w:color w:val="auto"/>
              </w:rPr>
              <w:t>STATE PROFILE</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p>
        </w:tc>
        <w:tc>
          <w:tcPr>
            <w:tcW w:w="7815" w:type="dxa"/>
            <w:shd w:val="clear" w:color="auto" w:fill="FFFFFF" w:themeFill="background1"/>
          </w:tcPr>
          <w:p w:rsidR="008D0EE1" w:rsidRPr="0047697F" w:rsidRDefault="008D0EE1" w:rsidP="006220A8">
            <w:pPr>
              <w:spacing w:line="240" w:lineRule="auto"/>
              <w:rPr>
                <w:color w:val="auto"/>
              </w:rPr>
            </w:pPr>
            <w:r w:rsidRPr="0047697F">
              <w:rPr>
                <w:color w:val="auto"/>
              </w:rPr>
              <w:t>4.1a: Demographic &amp; Socio Economic Indicators</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p>
        </w:tc>
        <w:tc>
          <w:tcPr>
            <w:tcW w:w="7815" w:type="dxa"/>
            <w:shd w:val="clear" w:color="auto" w:fill="FFFFFF" w:themeFill="background1"/>
          </w:tcPr>
          <w:p w:rsidR="008D0EE1" w:rsidRPr="0047697F" w:rsidRDefault="008D0EE1" w:rsidP="006220A8">
            <w:pPr>
              <w:spacing w:line="240" w:lineRule="auto"/>
              <w:rPr>
                <w:color w:val="auto"/>
              </w:rPr>
            </w:pPr>
            <w:r w:rsidRPr="0047697F">
              <w:rPr>
                <w:color w:val="auto"/>
              </w:rPr>
              <w:t xml:space="preserve">4.1b: Administrative Details </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p>
        </w:tc>
        <w:tc>
          <w:tcPr>
            <w:tcW w:w="7815" w:type="dxa"/>
            <w:shd w:val="clear" w:color="auto" w:fill="FFFFFF" w:themeFill="background1"/>
          </w:tcPr>
          <w:p w:rsidR="008D0EE1" w:rsidRPr="0047697F" w:rsidRDefault="008D0EE1" w:rsidP="006220A8">
            <w:pPr>
              <w:spacing w:line="240" w:lineRule="auto"/>
              <w:rPr>
                <w:color w:val="auto"/>
              </w:rPr>
            </w:pPr>
            <w:r w:rsidRPr="0047697F">
              <w:rPr>
                <w:color w:val="auto"/>
              </w:rPr>
              <w:t>4.1c: Facility Distance</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p>
        </w:tc>
        <w:tc>
          <w:tcPr>
            <w:tcW w:w="7815" w:type="dxa"/>
            <w:shd w:val="clear" w:color="auto" w:fill="FFFFFF" w:themeFill="background1"/>
          </w:tcPr>
          <w:p w:rsidR="008D0EE1" w:rsidRPr="0047697F" w:rsidRDefault="008D0EE1" w:rsidP="006220A8">
            <w:pPr>
              <w:spacing w:line="240" w:lineRule="auto"/>
              <w:rPr>
                <w:color w:val="auto"/>
              </w:rPr>
            </w:pPr>
            <w:r w:rsidRPr="0047697F">
              <w:rPr>
                <w:color w:val="auto"/>
              </w:rPr>
              <w:t>4.1d: Public &amp; Private Infrastructure</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p>
        </w:tc>
        <w:tc>
          <w:tcPr>
            <w:tcW w:w="7815" w:type="dxa"/>
            <w:shd w:val="clear" w:color="auto" w:fill="FFFFFF" w:themeFill="background1"/>
          </w:tcPr>
          <w:p w:rsidR="008D0EE1" w:rsidRPr="0047697F" w:rsidRDefault="008D0EE1" w:rsidP="006220A8">
            <w:pPr>
              <w:tabs>
                <w:tab w:val="left" w:pos="1511"/>
              </w:tabs>
              <w:spacing w:line="240" w:lineRule="auto"/>
              <w:rPr>
                <w:color w:val="auto"/>
              </w:rPr>
            </w:pPr>
            <w:r w:rsidRPr="0047697F">
              <w:rPr>
                <w:color w:val="auto"/>
              </w:rPr>
              <w:t>4.1e: Support from Development Partners</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r w:rsidRPr="0047697F">
              <w:rPr>
                <w:color w:val="auto"/>
              </w:rPr>
              <w:t>4.2</w:t>
            </w:r>
          </w:p>
        </w:tc>
        <w:tc>
          <w:tcPr>
            <w:tcW w:w="7815" w:type="dxa"/>
            <w:shd w:val="clear" w:color="auto" w:fill="FFFFFF" w:themeFill="background1"/>
          </w:tcPr>
          <w:p w:rsidR="008D0EE1" w:rsidRPr="0047697F" w:rsidRDefault="008D0EE1" w:rsidP="006220A8">
            <w:pPr>
              <w:spacing w:line="240" w:lineRule="auto"/>
              <w:rPr>
                <w:b/>
                <w:color w:val="auto"/>
              </w:rPr>
            </w:pPr>
            <w:r w:rsidRPr="0047697F">
              <w:rPr>
                <w:b/>
                <w:color w:val="auto"/>
              </w:rPr>
              <w:t>STATE HEALTH INDICATORS</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p>
        </w:tc>
        <w:tc>
          <w:tcPr>
            <w:tcW w:w="7815" w:type="dxa"/>
            <w:shd w:val="clear" w:color="auto" w:fill="FFFFFF" w:themeFill="background1"/>
          </w:tcPr>
          <w:p w:rsidR="008D0EE1" w:rsidRPr="0047697F" w:rsidRDefault="008D0EE1" w:rsidP="006220A8">
            <w:pPr>
              <w:tabs>
                <w:tab w:val="left" w:pos="2066"/>
              </w:tabs>
              <w:spacing w:line="240" w:lineRule="auto"/>
              <w:rPr>
                <w:color w:val="auto"/>
              </w:rPr>
            </w:pPr>
            <w:r w:rsidRPr="0047697F">
              <w:rPr>
                <w:color w:val="auto"/>
              </w:rPr>
              <w:t xml:space="preserve">4.2a: Goal </w:t>
            </w:r>
            <w:r w:rsidRPr="0047697F">
              <w:rPr>
                <w:color w:val="auto"/>
              </w:rPr>
              <w:tab/>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p>
        </w:tc>
        <w:tc>
          <w:tcPr>
            <w:tcW w:w="7815" w:type="dxa"/>
            <w:shd w:val="clear" w:color="auto" w:fill="FFFFFF" w:themeFill="background1"/>
          </w:tcPr>
          <w:p w:rsidR="008D0EE1" w:rsidRPr="0047697F" w:rsidRDefault="008D0EE1" w:rsidP="006220A8">
            <w:pPr>
              <w:spacing w:line="240" w:lineRule="auto"/>
              <w:rPr>
                <w:color w:val="auto"/>
              </w:rPr>
            </w:pPr>
            <w:r w:rsidRPr="0047697F">
              <w:rPr>
                <w:color w:val="auto"/>
              </w:rPr>
              <w:t xml:space="preserve">4.2b: Service Delivery </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p>
        </w:tc>
        <w:tc>
          <w:tcPr>
            <w:tcW w:w="7815" w:type="dxa"/>
            <w:shd w:val="clear" w:color="auto" w:fill="FFFFFF" w:themeFill="background1"/>
          </w:tcPr>
          <w:p w:rsidR="008D0EE1" w:rsidRPr="0047697F" w:rsidRDefault="008D0EE1" w:rsidP="006220A8">
            <w:pPr>
              <w:spacing w:line="240" w:lineRule="auto"/>
              <w:rPr>
                <w:color w:val="auto"/>
              </w:rPr>
            </w:pPr>
            <w:r w:rsidRPr="0047697F">
              <w:rPr>
                <w:color w:val="auto"/>
              </w:rPr>
              <w:t xml:space="preserve">4.2c: Program </w:t>
            </w:r>
          </w:p>
        </w:tc>
      </w:tr>
      <w:tr w:rsidR="008D0EE1" w:rsidRPr="0047697F" w:rsidTr="00862578">
        <w:trPr>
          <w:trHeight w:val="19"/>
          <w:jc w:val="center"/>
        </w:trPr>
        <w:tc>
          <w:tcPr>
            <w:tcW w:w="1495" w:type="dxa"/>
            <w:shd w:val="clear" w:color="auto" w:fill="F2F2F2" w:themeFill="background1" w:themeFillShade="F2"/>
          </w:tcPr>
          <w:p w:rsidR="008D0EE1" w:rsidRPr="0047697F" w:rsidRDefault="00CC7ACD" w:rsidP="006220A8">
            <w:pPr>
              <w:spacing w:line="240" w:lineRule="auto"/>
              <w:rPr>
                <w:b/>
                <w:color w:val="04617B" w:themeColor="text2"/>
              </w:rPr>
            </w:pPr>
            <w:r w:rsidRPr="0047697F">
              <w:rPr>
                <w:b/>
                <w:color w:val="04617B" w:themeColor="text2"/>
              </w:rPr>
              <w:t>6</w:t>
            </w:r>
          </w:p>
        </w:tc>
        <w:tc>
          <w:tcPr>
            <w:tcW w:w="7815" w:type="dxa"/>
            <w:shd w:val="clear" w:color="auto" w:fill="F2F2F2" w:themeFill="background1" w:themeFillShade="F2"/>
          </w:tcPr>
          <w:p w:rsidR="008D0EE1" w:rsidRPr="0047697F" w:rsidRDefault="00CC7ACD" w:rsidP="006220A8">
            <w:pPr>
              <w:spacing w:line="240" w:lineRule="auto"/>
              <w:rPr>
                <w:b/>
                <w:color w:val="04617B" w:themeColor="text2"/>
              </w:rPr>
            </w:pPr>
            <w:r w:rsidRPr="0047697F">
              <w:rPr>
                <w:b/>
                <w:color w:val="04617B" w:themeColor="text2"/>
              </w:rPr>
              <w:t>CHAPTER 6</w:t>
            </w:r>
          </w:p>
        </w:tc>
      </w:tr>
      <w:tr w:rsidR="00645E77" w:rsidRPr="0047697F" w:rsidTr="00862578">
        <w:trPr>
          <w:trHeight w:val="19"/>
          <w:jc w:val="center"/>
        </w:trPr>
        <w:tc>
          <w:tcPr>
            <w:tcW w:w="1495" w:type="dxa"/>
            <w:shd w:val="clear" w:color="auto" w:fill="FFFFFF" w:themeFill="background1"/>
          </w:tcPr>
          <w:p w:rsidR="00645E77" w:rsidRPr="0047697F" w:rsidRDefault="00645E77" w:rsidP="006220A8">
            <w:pPr>
              <w:spacing w:line="240" w:lineRule="auto"/>
              <w:jc w:val="right"/>
              <w:rPr>
                <w:color w:val="auto"/>
              </w:rPr>
            </w:pPr>
            <w:r w:rsidRPr="0047697F">
              <w:rPr>
                <w:color w:val="auto"/>
              </w:rPr>
              <w:t>6.1</w:t>
            </w:r>
          </w:p>
        </w:tc>
        <w:tc>
          <w:tcPr>
            <w:tcW w:w="7815" w:type="dxa"/>
            <w:shd w:val="clear" w:color="auto" w:fill="FFFFFF" w:themeFill="background1"/>
          </w:tcPr>
          <w:p w:rsidR="00645E77" w:rsidRPr="0047697F" w:rsidRDefault="008C454F" w:rsidP="006220A8">
            <w:pPr>
              <w:spacing w:line="240" w:lineRule="auto"/>
              <w:ind w:left="400" w:hanging="200"/>
              <w:rPr>
                <w:b/>
                <w:color w:val="auto"/>
              </w:rPr>
            </w:pPr>
            <w:r w:rsidRPr="0047697F">
              <w:rPr>
                <w:b/>
                <w:color w:val="auto"/>
              </w:rPr>
              <w:t>OPERATIONAL GUIDELINES AND GUIDING NOTES</w:t>
            </w:r>
          </w:p>
        </w:tc>
      </w:tr>
      <w:tr w:rsidR="00645E77" w:rsidRPr="0047697F" w:rsidTr="00862578">
        <w:trPr>
          <w:trHeight w:val="19"/>
          <w:jc w:val="center"/>
        </w:trPr>
        <w:tc>
          <w:tcPr>
            <w:tcW w:w="1495" w:type="dxa"/>
            <w:shd w:val="clear" w:color="auto" w:fill="FFFFFF" w:themeFill="background1"/>
          </w:tcPr>
          <w:p w:rsidR="00645E77" w:rsidRPr="0047697F" w:rsidRDefault="00645E77" w:rsidP="006220A8">
            <w:pPr>
              <w:spacing w:line="240" w:lineRule="auto"/>
              <w:jc w:val="right"/>
              <w:rPr>
                <w:color w:val="auto"/>
              </w:rPr>
            </w:pPr>
          </w:p>
        </w:tc>
        <w:tc>
          <w:tcPr>
            <w:tcW w:w="7815" w:type="dxa"/>
            <w:shd w:val="clear" w:color="auto" w:fill="FFFFFF" w:themeFill="background1"/>
          </w:tcPr>
          <w:p w:rsidR="00645E77" w:rsidRPr="0047697F" w:rsidRDefault="00645E77" w:rsidP="00653CC8">
            <w:pPr>
              <w:spacing w:line="240" w:lineRule="auto"/>
              <w:rPr>
                <w:b/>
                <w:color w:val="auto"/>
              </w:rPr>
            </w:pPr>
            <w:r w:rsidRPr="0047697F">
              <w:rPr>
                <w:color w:val="auto"/>
              </w:rPr>
              <w:t xml:space="preserve">6.1a: MH </w:t>
            </w:r>
            <w:r w:rsidR="008C454F" w:rsidRPr="0047697F">
              <w:rPr>
                <w:color w:val="auto"/>
              </w:rPr>
              <w:t xml:space="preserve">PIP </w:t>
            </w:r>
            <w:r w:rsidRPr="0047697F">
              <w:rPr>
                <w:color w:val="auto"/>
              </w:rPr>
              <w:t>Guiding Notes</w:t>
            </w:r>
          </w:p>
        </w:tc>
      </w:tr>
      <w:tr w:rsidR="00645E77" w:rsidRPr="0047697F" w:rsidTr="00862578">
        <w:trPr>
          <w:trHeight w:val="19"/>
          <w:jc w:val="center"/>
        </w:trPr>
        <w:tc>
          <w:tcPr>
            <w:tcW w:w="1495" w:type="dxa"/>
            <w:shd w:val="clear" w:color="auto" w:fill="FFFFFF" w:themeFill="background1"/>
          </w:tcPr>
          <w:p w:rsidR="00645E77" w:rsidRPr="0047697F" w:rsidRDefault="00645E77" w:rsidP="006220A8">
            <w:pPr>
              <w:spacing w:line="240" w:lineRule="auto"/>
              <w:jc w:val="right"/>
              <w:rPr>
                <w:color w:val="auto"/>
              </w:rPr>
            </w:pPr>
          </w:p>
        </w:tc>
        <w:tc>
          <w:tcPr>
            <w:tcW w:w="7815" w:type="dxa"/>
            <w:shd w:val="clear" w:color="auto" w:fill="FFFFFF" w:themeFill="background1"/>
          </w:tcPr>
          <w:p w:rsidR="00645E77" w:rsidRPr="0047697F" w:rsidRDefault="00653CC8" w:rsidP="00653CC8">
            <w:pPr>
              <w:spacing w:line="240" w:lineRule="auto"/>
              <w:rPr>
                <w:b/>
                <w:color w:val="auto"/>
              </w:rPr>
            </w:pPr>
            <w:r w:rsidRPr="0047697F">
              <w:rPr>
                <w:color w:val="auto"/>
              </w:rPr>
              <w:t xml:space="preserve">6.1b: Clinical </w:t>
            </w:r>
            <w:r w:rsidR="000C523E">
              <w:rPr>
                <w:color w:val="auto"/>
              </w:rPr>
              <w:t>E</w:t>
            </w:r>
            <w:r w:rsidRPr="0047697F">
              <w:rPr>
                <w:color w:val="auto"/>
              </w:rPr>
              <w:t>stablishment Act</w:t>
            </w:r>
          </w:p>
        </w:tc>
      </w:tr>
      <w:tr w:rsidR="00645E77" w:rsidRPr="0047697F" w:rsidTr="00862578">
        <w:trPr>
          <w:trHeight w:val="19"/>
          <w:jc w:val="center"/>
        </w:trPr>
        <w:tc>
          <w:tcPr>
            <w:tcW w:w="1495" w:type="dxa"/>
            <w:shd w:val="clear" w:color="auto" w:fill="FFFFFF" w:themeFill="background1"/>
          </w:tcPr>
          <w:p w:rsidR="00645E77" w:rsidRPr="0047697F" w:rsidRDefault="00645E77" w:rsidP="006220A8">
            <w:pPr>
              <w:spacing w:line="240" w:lineRule="auto"/>
              <w:jc w:val="right"/>
              <w:rPr>
                <w:color w:val="auto"/>
              </w:rPr>
            </w:pPr>
          </w:p>
        </w:tc>
        <w:tc>
          <w:tcPr>
            <w:tcW w:w="7815" w:type="dxa"/>
            <w:shd w:val="clear" w:color="auto" w:fill="FFFFFF" w:themeFill="background1"/>
          </w:tcPr>
          <w:p w:rsidR="00645E77" w:rsidRPr="0047697F" w:rsidRDefault="00705A44" w:rsidP="00705A44">
            <w:pPr>
              <w:spacing w:line="240" w:lineRule="auto"/>
              <w:rPr>
                <w:b/>
                <w:color w:val="auto"/>
              </w:rPr>
            </w:pPr>
            <w:r>
              <w:rPr>
                <w:color w:val="auto"/>
              </w:rPr>
              <w:t>6.1c: ASHA NIOS Certification</w:t>
            </w:r>
          </w:p>
        </w:tc>
      </w:tr>
      <w:tr w:rsidR="00645E77" w:rsidRPr="0047697F" w:rsidTr="00862578">
        <w:trPr>
          <w:trHeight w:val="19"/>
          <w:jc w:val="center"/>
        </w:trPr>
        <w:tc>
          <w:tcPr>
            <w:tcW w:w="1495" w:type="dxa"/>
            <w:shd w:val="clear" w:color="auto" w:fill="FFFFFF" w:themeFill="background1"/>
          </w:tcPr>
          <w:p w:rsidR="00645E77" w:rsidRPr="0047697F" w:rsidRDefault="00645E77" w:rsidP="006220A8">
            <w:pPr>
              <w:spacing w:line="240" w:lineRule="auto"/>
              <w:jc w:val="right"/>
              <w:rPr>
                <w:color w:val="auto"/>
              </w:rPr>
            </w:pPr>
          </w:p>
        </w:tc>
        <w:tc>
          <w:tcPr>
            <w:tcW w:w="7815" w:type="dxa"/>
            <w:shd w:val="clear" w:color="auto" w:fill="FFFFFF" w:themeFill="background1"/>
          </w:tcPr>
          <w:p w:rsidR="00645E77" w:rsidRPr="0047697F" w:rsidRDefault="00653CC8" w:rsidP="00653CC8">
            <w:pPr>
              <w:spacing w:line="240" w:lineRule="auto"/>
              <w:rPr>
                <w:b/>
                <w:color w:val="auto"/>
              </w:rPr>
            </w:pPr>
            <w:r w:rsidRPr="0047697F">
              <w:rPr>
                <w:color w:val="auto"/>
              </w:rPr>
              <w:t>6.1d: NHM IEC Template</w:t>
            </w:r>
          </w:p>
        </w:tc>
      </w:tr>
      <w:tr w:rsidR="00653CC8" w:rsidRPr="0047697F" w:rsidTr="00862578">
        <w:trPr>
          <w:trHeight w:val="19"/>
          <w:jc w:val="center"/>
        </w:trPr>
        <w:tc>
          <w:tcPr>
            <w:tcW w:w="1495" w:type="dxa"/>
            <w:shd w:val="clear" w:color="auto" w:fill="FFFFFF" w:themeFill="background1"/>
          </w:tcPr>
          <w:p w:rsidR="00653CC8" w:rsidRPr="0047697F" w:rsidRDefault="00653CC8" w:rsidP="006220A8">
            <w:pPr>
              <w:spacing w:line="240" w:lineRule="auto"/>
              <w:jc w:val="right"/>
              <w:rPr>
                <w:color w:val="auto"/>
              </w:rPr>
            </w:pPr>
          </w:p>
        </w:tc>
        <w:tc>
          <w:tcPr>
            <w:tcW w:w="7815" w:type="dxa"/>
            <w:shd w:val="clear" w:color="auto" w:fill="FFFFFF" w:themeFill="background1"/>
          </w:tcPr>
          <w:p w:rsidR="00653CC8" w:rsidRPr="0047697F" w:rsidRDefault="00653CC8" w:rsidP="00A040CF">
            <w:pPr>
              <w:spacing w:line="240" w:lineRule="auto"/>
              <w:rPr>
                <w:b/>
                <w:color w:val="auto"/>
              </w:rPr>
            </w:pPr>
            <w:r w:rsidRPr="0047697F">
              <w:rPr>
                <w:color w:val="auto"/>
              </w:rPr>
              <w:t xml:space="preserve">6.1e: NVBDCP PIP Guiding Notes </w:t>
            </w:r>
          </w:p>
        </w:tc>
      </w:tr>
      <w:tr w:rsidR="00653CC8" w:rsidRPr="0047697F" w:rsidTr="00862578">
        <w:trPr>
          <w:trHeight w:val="19"/>
          <w:jc w:val="center"/>
        </w:trPr>
        <w:tc>
          <w:tcPr>
            <w:tcW w:w="1495" w:type="dxa"/>
            <w:shd w:val="clear" w:color="auto" w:fill="FFFFFF" w:themeFill="background1"/>
          </w:tcPr>
          <w:p w:rsidR="00653CC8" w:rsidRPr="0047697F" w:rsidRDefault="00653CC8" w:rsidP="006220A8">
            <w:pPr>
              <w:spacing w:line="240" w:lineRule="auto"/>
              <w:jc w:val="right"/>
              <w:rPr>
                <w:color w:val="auto"/>
              </w:rPr>
            </w:pPr>
          </w:p>
        </w:tc>
        <w:tc>
          <w:tcPr>
            <w:tcW w:w="7815" w:type="dxa"/>
            <w:shd w:val="clear" w:color="auto" w:fill="FFFFFF" w:themeFill="background1"/>
          </w:tcPr>
          <w:p w:rsidR="00653CC8" w:rsidRPr="0047697F" w:rsidRDefault="00653CC8" w:rsidP="00A040CF">
            <w:pPr>
              <w:spacing w:line="240" w:lineRule="auto"/>
              <w:rPr>
                <w:b/>
                <w:color w:val="auto"/>
              </w:rPr>
            </w:pPr>
            <w:r w:rsidRPr="0047697F">
              <w:rPr>
                <w:color w:val="auto"/>
              </w:rPr>
              <w:t>6.1f: NTCP Operational Guidelines</w:t>
            </w:r>
          </w:p>
        </w:tc>
      </w:tr>
      <w:tr w:rsidR="00653CC8" w:rsidRPr="0047697F" w:rsidTr="00862578">
        <w:trPr>
          <w:trHeight w:val="19"/>
          <w:jc w:val="center"/>
        </w:trPr>
        <w:tc>
          <w:tcPr>
            <w:tcW w:w="1495" w:type="dxa"/>
            <w:shd w:val="clear" w:color="auto" w:fill="FFFFFF" w:themeFill="background1"/>
          </w:tcPr>
          <w:p w:rsidR="00653CC8" w:rsidRPr="0047697F" w:rsidRDefault="00653CC8" w:rsidP="006220A8">
            <w:pPr>
              <w:spacing w:line="240" w:lineRule="auto"/>
              <w:jc w:val="right"/>
              <w:rPr>
                <w:color w:val="auto"/>
              </w:rPr>
            </w:pPr>
          </w:p>
        </w:tc>
        <w:tc>
          <w:tcPr>
            <w:tcW w:w="7815" w:type="dxa"/>
            <w:shd w:val="clear" w:color="auto" w:fill="FFFFFF" w:themeFill="background1"/>
          </w:tcPr>
          <w:p w:rsidR="00653CC8" w:rsidRPr="0047697F" w:rsidRDefault="00653CC8" w:rsidP="00A040CF">
            <w:pPr>
              <w:spacing w:line="240" w:lineRule="auto"/>
              <w:rPr>
                <w:b/>
                <w:color w:val="auto"/>
              </w:rPr>
            </w:pPr>
            <w:r w:rsidRPr="0047697F">
              <w:rPr>
                <w:color w:val="auto"/>
              </w:rPr>
              <w:t>6.1g: NTCP PIP Guiding Notes</w:t>
            </w:r>
          </w:p>
        </w:tc>
      </w:tr>
      <w:tr w:rsidR="00653CC8" w:rsidRPr="0047697F" w:rsidTr="00862578">
        <w:trPr>
          <w:trHeight w:val="19"/>
          <w:jc w:val="center"/>
        </w:trPr>
        <w:tc>
          <w:tcPr>
            <w:tcW w:w="1495" w:type="dxa"/>
            <w:shd w:val="clear" w:color="auto" w:fill="FFFFFF" w:themeFill="background1"/>
          </w:tcPr>
          <w:p w:rsidR="00653CC8" w:rsidRPr="0047697F" w:rsidRDefault="00653CC8" w:rsidP="006220A8">
            <w:pPr>
              <w:spacing w:line="240" w:lineRule="auto"/>
              <w:jc w:val="right"/>
              <w:rPr>
                <w:color w:val="auto"/>
              </w:rPr>
            </w:pPr>
          </w:p>
        </w:tc>
        <w:tc>
          <w:tcPr>
            <w:tcW w:w="7815" w:type="dxa"/>
            <w:shd w:val="clear" w:color="auto" w:fill="FFFFFF" w:themeFill="background1"/>
          </w:tcPr>
          <w:p w:rsidR="00653CC8" w:rsidRPr="0047697F" w:rsidRDefault="00653CC8" w:rsidP="00A040CF">
            <w:pPr>
              <w:spacing w:line="240" w:lineRule="auto"/>
              <w:rPr>
                <w:b/>
                <w:color w:val="auto"/>
              </w:rPr>
            </w:pPr>
            <w:r w:rsidRPr="0047697F">
              <w:rPr>
                <w:color w:val="auto"/>
              </w:rPr>
              <w:t>6.1h: NPCDCS Revised operational Guidelines</w:t>
            </w:r>
          </w:p>
        </w:tc>
      </w:tr>
      <w:tr w:rsidR="00653CC8" w:rsidRPr="0047697F" w:rsidTr="00862578">
        <w:trPr>
          <w:trHeight w:val="19"/>
          <w:jc w:val="center"/>
        </w:trPr>
        <w:tc>
          <w:tcPr>
            <w:tcW w:w="1495" w:type="dxa"/>
            <w:shd w:val="clear" w:color="auto" w:fill="FFFFFF" w:themeFill="background1"/>
          </w:tcPr>
          <w:p w:rsidR="00653CC8" w:rsidRPr="0047697F" w:rsidRDefault="00653CC8" w:rsidP="006220A8">
            <w:pPr>
              <w:spacing w:line="240" w:lineRule="auto"/>
              <w:jc w:val="right"/>
              <w:rPr>
                <w:color w:val="auto"/>
              </w:rPr>
            </w:pPr>
          </w:p>
        </w:tc>
        <w:tc>
          <w:tcPr>
            <w:tcW w:w="7815" w:type="dxa"/>
            <w:shd w:val="clear" w:color="auto" w:fill="FFFFFF" w:themeFill="background1"/>
          </w:tcPr>
          <w:p w:rsidR="00653CC8" w:rsidRPr="0047697F" w:rsidRDefault="00653CC8" w:rsidP="00A040CF">
            <w:pPr>
              <w:spacing w:line="240" w:lineRule="auto"/>
              <w:rPr>
                <w:b/>
                <w:color w:val="auto"/>
              </w:rPr>
            </w:pPr>
            <w:r w:rsidRPr="0047697F">
              <w:rPr>
                <w:color w:val="auto"/>
              </w:rPr>
              <w:t>6.1i: NPCDCS Guidelines – Integration under NRHM</w:t>
            </w:r>
          </w:p>
        </w:tc>
      </w:tr>
      <w:tr w:rsidR="00653CC8" w:rsidRPr="0047697F" w:rsidTr="00862578">
        <w:trPr>
          <w:trHeight w:val="19"/>
          <w:jc w:val="center"/>
        </w:trPr>
        <w:tc>
          <w:tcPr>
            <w:tcW w:w="1495" w:type="dxa"/>
            <w:shd w:val="clear" w:color="auto" w:fill="FFFFFF" w:themeFill="background1"/>
          </w:tcPr>
          <w:p w:rsidR="00653CC8" w:rsidRPr="0047697F" w:rsidRDefault="00653CC8" w:rsidP="006220A8">
            <w:pPr>
              <w:spacing w:line="240" w:lineRule="auto"/>
              <w:jc w:val="right"/>
              <w:rPr>
                <w:color w:val="auto"/>
              </w:rPr>
            </w:pPr>
          </w:p>
        </w:tc>
        <w:tc>
          <w:tcPr>
            <w:tcW w:w="7815" w:type="dxa"/>
            <w:shd w:val="clear" w:color="auto" w:fill="FFFFFF" w:themeFill="background1"/>
          </w:tcPr>
          <w:p w:rsidR="00653CC8" w:rsidRPr="0047697F" w:rsidRDefault="00653CC8" w:rsidP="00A040CF">
            <w:pPr>
              <w:spacing w:line="240" w:lineRule="auto"/>
              <w:rPr>
                <w:b/>
                <w:color w:val="auto"/>
              </w:rPr>
            </w:pPr>
            <w:r w:rsidRPr="0047697F">
              <w:rPr>
                <w:color w:val="auto"/>
              </w:rPr>
              <w:t>6.1j: NPCDCS Expected Outcomes</w:t>
            </w:r>
          </w:p>
        </w:tc>
      </w:tr>
      <w:tr w:rsidR="000C523E" w:rsidRPr="0047697F" w:rsidTr="00862578">
        <w:trPr>
          <w:trHeight w:val="19"/>
          <w:jc w:val="center"/>
        </w:trPr>
        <w:tc>
          <w:tcPr>
            <w:tcW w:w="1495" w:type="dxa"/>
            <w:shd w:val="clear" w:color="auto" w:fill="FFFFFF" w:themeFill="background1"/>
          </w:tcPr>
          <w:p w:rsidR="000C523E" w:rsidRPr="0047697F" w:rsidRDefault="000C523E" w:rsidP="006220A8">
            <w:pPr>
              <w:spacing w:line="240" w:lineRule="auto"/>
              <w:jc w:val="right"/>
              <w:rPr>
                <w:color w:val="auto"/>
              </w:rPr>
            </w:pPr>
          </w:p>
        </w:tc>
        <w:tc>
          <w:tcPr>
            <w:tcW w:w="7815" w:type="dxa"/>
            <w:shd w:val="clear" w:color="auto" w:fill="FFFFFF" w:themeFill="background1"/>
          </w:tcPr>
          <w:p w:rsidR="000C523E" w:rsidRPr="0047697F" w:rsidRDefault="000C523E" w:rsidP="00A040CF">
            <w:pPr>
              <w:spacing w:line="240" w:lineRule="auto"/>
              <w:rPr>
                <w:color w:val="auto"/>
              </w:rPr>
            </w:pPr>
            <w:r>
              <w:rPr>
                <w:color w:val="auto"/>
              </w:rPr>
              <w:t xml:space="preserve">6.1k: </w:t>
            </w:r>
            <w:r w:rsidRPr="000C523E">
              <w:rPr>
                <w:color w:val="auto"/>
              </w:rPr>
              <w:t>BSc Community Health</w:t>
            </w:r>
          </w:p>
        </w:tc>
      </w:tr>
      <w:tr w:rsidR="000C523E" w:rsidRPr="0047697F" w:rsidTr="00862578">
        <w:trPr>
          <w:trHeight w:val="19"/>
          <w:jc w:val="center"/>
        </w:trPr>
        <w:tc>
          <w:tcPr>
            <w:tcW w:w="1495" w:type="dxa"/>
            <w:shd w:val="clear" w:color="auto" w:fill="FFFFFF" w:themeFill="background1"/>
          </w:tcPr>
          <w:p w:rsidR="000C523E" w:rsidRPr="0047697F" w:rsidRDefault="000C523E" w:rsidP="006220A8">
            <w:pPr>
              <w:spacing w:line="240" w:lineRule="auto"/>
              <w:jc w:val="right"/>
              <w:rPr>
                <w:color w:val="auto"/>
              </w:rPr>
            </w:pPr>
          </w:p>
        </w:tc>
        <w:tc>
          <w:tcPr>
            <w:tcW w:w="7815" w:type="dxa"/>
            <w:shd w:val="clear" w:color="auto" w:fill="FFFFFF" w:themeFill="background1"/>
          </w:tcPr>
          <w:p w:rsidR="000C523E" w:rsidRPr="0047697F" w:rsidRDefault="000C523E" w:rsidP="000C523E">
            <w:pPr>
              <w:spacing w:line="240" w:lineRule="auto"/>
              <w:rPr>
                <w:color w:val="auto"/>
              </w:rPr>
            </w:pPr>
            <w:r>
              <w:rPr>
                <w:color w:val="auto"/>
              </w:rPr>
              <w:t xml:space="preserve">6.1l: </w:t>
            </w:r>
            <w:r w:rsidRPr="000C523E">
              <w:rPr>
                <w:color w:val="auto"/>
              </w:rPr>
              <w:t>Community Action for Health</w:t>
            </w:r>
          </w:p>
        </w:tc>
      </w:tr>
      <w:tr w:rsidR="000C523E" w:rsidRPr="0047697F" w:rsidTr="00862578">
        <w:trPr>
          <w:trHeight w:val="19"/>
          <w:jc w:val="center"/>
        </w:trPr>
        <w:tc>
          <w:tcPr>
            <w:tcW w:w="1495" w:type="dxa"/>
            <w:shd w:val="clear" w:color="auto" w:fill="FFFFFF" w:themeFill="background1"/>
          </w:tcPr>
          <w:p w:rsidR="000C523E" w:rsidRPr="0047697F" w:rsidRDefault="000C523E" w:rsidP="006220A8">
            <w:pPr>
              <w:spacing w:line="240" w:lineRule="auto"/>
              <w:jc w:val="right"/>
              <w:rPr>
                <w:color w:val="auto"/>
              </w:rPr>
            </w:pPr>
          </w:p>
        </w:tc>
        <w:tc>
          <w:tcPr>
            <w:tcW w:w="7815" w:type="dxa"/>
            <w:shd w:val="clear" w:color="auto" w:fill="FFFFFF" w:themeFill="background1"/>
          </w:tcPr>
          <w:p w:rsidR="000C523E" w:rsidRPr="0047697F" w:rsidRDefault="000C523E" w:rsidP="000C523E">
            <w:pPr>
              <w:spacing w:line="240" w:lineRule="auto"/>
              <w:rPr>
                <w:color w:val="auto"/>
              </w:rPr>
            </w:pPr>
            <w:r>
              <w:rPr>
                <w:color w:val="auto"/>
              </w:rPr>
              <w:t xml:space="preserve">6.1m: </w:t>
            </w:r>
            <w:r w:rsidRPr="000C523E">
              <w:rPr>
                <w:color w:val="auto"/>
              </w:rPr>
              <w:t>General Drugs</w:t>
            </w:r>
          </w:p>
        </w:tc>
      </w:tr>
      <w:tr w:rsidR="000C523E" w:rsidRPr="0047697F" w:rsidTr="00862578">
        <w:trPr>
          <w:trHeight w:val="19"/>
          <w:jc w:val="center"/>
        </w:trPr>
        <w:tc>
          <w:tcPr>
            <w:tcW w:w="1495" w:type="dxa"/>
            <w:shd w:val="clear" w:color="auto" w:fill="FFFFFF" w:themeFill="background1"/>
          </w:tcPr>
          <w:p w:rsidR="000C523E" w:rsidRPr="0047697F" w:rsidRDefault="000C523E" w:rsidP="006220A8">
            <w:pPr>
              <w:spacing w:line="240" w:lineRule="auto"/>
              <w:jc w:val="right"/>
              <w:rPr>
                <w:color w:val="auto"/>
              </w:rPr>
            </w:pPr>
          </w:p>
        </w:tc>
        <w:tc>
          <w:tcPr>
            <w:tcW w:w="7815" w:type="dxa"/>
            <w:shd w:val="clear" w:color="auto" w:fill="FFFFFF" w:themeFill="background1"/>
          </w:tcPr>
          <w:p w:rsidR="000C523E" w:rsidRPr="0047697F" w:rsidRDefault="000C523E" w:rsidP="000C523E">
            <w:pPr>
              <w:spacing w:line="240" w:lineRule="auto"/>
              <w:rPr>
                <w:color w:val="auto"/>
              </w:rPr>
            </w:pPr>
            <w:r>
              <w:rPr>
                <w:color w:val="auto"/>
              </w:rPr>
              <w:t xml:space="preserve">6.1n: </w:t>
            </w:r>
            <w:r w:rsidRPr="000C523E">
              <w:rPr>
                <w:color w:val="auto"/>
              </w:rPr>
              <w:t>Human Resources</w:t>
            </w:r>
          </w:p>
        </w:tc>
        <w:bookmarkStart w:id="0" w:name="_GoBack"/>
        <w:bookmarkEnd w:id="0"/>
      </w:tr>
      <w:tr w:rsidR="000C523E" w:rsidRPr="0047697F" w:rsidTr="00862578">
        <w:trPr>
          <w:trHeight w:val="19"/>
          <w:jc w:val="center"/>
        </w:trPr>
        <w:tc>
          <w:tcPr>
            <w:tcW w:w="1495" w:type="dxa"/>
            <w:shd w:val="clear" w:color="auto" w:fill="FFFFFF" w:themeFill="background1"/>
          </w:tcPr>
          <w:p w:rsidR="000C523E" w:rsidRPr="0047697F" w:rsidRDefault="000C523E" w:rsidP="006220A8">
            <w:pPr>
              <w:spacing w:line="240" w:lineRule="auto"/>
              <w:jc w:val="right"/>
              <w:rPr>
                <w:color w:val="auto"/>
              </w:rPr>
            </w:pPr>
          </w:p>
        </w:tc>
        <w:tc>
          <w:tcPr>
            <w:tcW w:w="7815" w:type="dxa"/>
            <w:shd w:val="clear" w:color="auto" w:fill="FFFFFF" w:themeFill="background1"/>
          </w:tcPr>
          <w:p w:rsidR="000C523E" w:rsidRPr="0047697F" w:rsidRDefault="000C523E" w:rsidP="00705A44">
            <w:pPr>
              <w:spacing w:line="240" w:lineRule="auto"/>
              <w:rPr>
                <w:color w:val="auto"/>
              </w:rPr>
            </w:pPr>
            <w:r>
              <w:rPr>
                <w:color w:val="auto"/>
              </w:rPr>
              <w:t xml:space="preserve">6.1o: </w:t>
            </w:r>
            <w:r w:rsidRPr="000C523E">
              <w:rPr>
                <w:color w:val="auto"/>
              </w:rPr>
              <w:t>PPP</w:t>
            </w:r>
            <w:r w:rsidR="00705A44">
              <w:rPr>
                <w:color w:val="auto"/>
              </w:rPr>
              <w:t xml:space="preserve">&amp; </w:t>
            </w:r>
            <w:r w:rsidRPr="000C523E">
              <w:rPr>
                <w:color w:val="auto"/>
              </w:rPr>
              <w:t>NGO</w:t>
            </w:r>
            <w:r w:rsidR="00705A44">
              <w:rPr>
                <w:color w:val="auto"/>
              </w:rPr>
              <w:t>s</w:t>
            </w:r>
          </w:p>
        </w:tc>
      </w:tr>
      <w:tr w:rsidR="000C523E" w:rsidRPr="0047697F" w:rsidTr="00862578">
        <w:trPr>
          <w:trHeight w:val="19"/>
          <w:jc w:val="center"/>
        </w:trPr>
        <w:tc>
          <w:tcPr>
            <w:tcW w:w="1495" w:type="dxa"/>
            <w:shd w:val="clear" w:color="auto" w:fill="FFFFFF" w:themeFill="background1"/>
          </w:tcPr>
          <w:p w:rsidR="000C523E" w:rsidRPr="0047697F" w:rsidRDefault="000C523E" w:rsidP="006220A8">
            <w:pPr>
              <w:spacing w:line="240" w:lineRule="auto"/>
              <w:jc w:val="right"/>
              <w:rPr>
                <w:color w:val="auto"/>
              </w:rPr>
            </w:pPr>
          </w:p>
        </w:tc>
        <w:tc>
          <w:tcPr>
            <w:tcW w:w="7815" w:type="dxa"/>
            <w:shd w:val="clear" w:color="auto" w:fill="FFFFFF" w:themeFill="background1"/>
          </w:tcPr>
          <w:p w:rsidR="000C523E" w:rsidRPr="0047697F" w:rsidRDefault="000C523E" w:rsidP="00705A44">
            <w:pPr>
              <w:spacing w:line="240" w:lineRule="auto"/>
              <w:rPr>
                <w:color w:val="auto"/>
              </w:rPr>
            </w:pPr>
            <w:r>
              <w:rPr>
                <w:color w:val="auto"/>
              </w:rPr>
              <w:t xml:space="preserve">6.1p: </w:t>
            </w:r>
            <w:r w:rsidR="00705A44">
              <w:rPr>
                <w:color w:val="auto"/>
              </w:rPr>
              <w:t>SHSRC Research</w:t>
            </w:r>
          </w:p>
        </w:tc>
      </w:tr>
      <w:tr w:rsidR="000C523E" w:rsidRPr="0047697F" w:rsidTr="00862578">
        <w:trPr>
          <w:trHeight w:val="19"/>
          <w:jc w:val="center"/>
        </w:trPr>
        <w:tc>
          <w:tcPr>
            <w:tcW w:w="1495" w:type="dxa"/>
            <w:shd w:val="clear" w:color="auto" w:fill="FFFFFF" w:themeFill="background1"/>
          </w:tcPr>
          <w:p w:rsidR="000C523E" w:rsidRPr="0047697F" w:rsidRDefault="000C523E" w:rsidP="006220A8">
            <w:pPr>
              <w:spacing w:line="240" w:lineRule="auto"/>
              <w:jc w:val="right"/>
              <w:rPr>
                <w:color w:val="auto"/>
              </w:rPr>
            </w:pPr>
          </w:p>
        </w:tc>
        <w:tc>
          <w:tcPr>
            <w:tcW w:w="7815" w:type="dxa"/>
            <w:shd w:val="clear" w:color="auto" w:fill="FFFFFF" w:themeFill="background1"/>
          </w:tcPr>
          <w:p w:rsidR="000C523E" w:rsidRPr="0047697F" w:rsidRDefault="000C523E" w:rsidP="00705A44">
            <w:pPr>
              <w:spacing w:line="240" w:lineRule="auto"/>
              <w:rPr>
                <w:color w:val="auto"/>
              </w:rPr>
            </w:pPr>
            <w:r>
              <w:rPr>
                <w:color w:val="auto"/>
              </w:rPr>
              <w:t xml:space="preserve">6.1q: </w:t>
            </w:r>
            <w:r w:rsidRPr="000C523E">
              <w:rPr>
                <w:color w:val="auto"/>
              </w:rPr>
              <w:t>Supportive Supervision</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r w:rsidRPr="0047697F">
              <w:rPr>
                <w:color w:val="auto"/>
              </w:rPr>
              <w:t>6.</w:t>
            </w:r>
            <w:r w:rsidR="00645E77" w:rsidRPr="0047697F">
              <w:rPr>
                <w:color w:val="auto"/>
              </w:rPr>
              <w:t>2</w:t>
            </w:r>
          </w:p>
        </w:tc>
        <w:tc>
          <w:tcPr>
            <w:tcW w:w="7815" w:type="dxa"/>
            <w:shd w:val="clear" w:color="auto" w:fill="FFFFFF" w:themeFill="background1"/>
          </w:tcPr>
          <w:p w:rsidR="008D0EE1" w:rsidRPr="0047697F" w:rsidRDefault="008D0EE1" w:rsidP="006220A8">
            <w:pPr>
              <w:spacing w:line="240" w:lineRule="auto"/>
              <w:rPr>
                <w:color w:val="auto"/>
              </w:rPr>
            </w:pPr>
            <w:r w:rsidRPr="0047697F">
              <w:rPr>
                <w:b/>
                <w:color w:val="auto"/>
              </w:rPr>
              <w:t>CONDITIONALITIES &amp; INCENTIVES</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r w:rsidRPr="0047697F">
              <w:rPr>
                <w:color w:val="auto"/>
              </w:rPr>
              <w:t>6.</w:t>
            </w:r>
            <w:r w:rsidR="00645E77" w:rsidRPr="0047697F">
              <w:rPr>
                <w:color w:val="auto"/>
              </w:rPr>
              <w:t>3</w:t>
            </w:r>
          </w:p>
        </w:tc>
        <w:tc>
          <w:tcPr>
            <w:tcW w:w="7815" w:type="dxa"/>
            <w:shd w:val="clear" w:color="auto" w:fill="FFFFFF" w:themeFill="background1"/>
          </w:tcPr>
          <w:p w:rsidR="008D0EE1" w:rsidRPr="0047697F" w:rsidRDefault="008D0EE1" w:rsidP="006220A8">
            <w:pPr>
              <w:spacing w:line="240" w:lineRule="auto"/>
              <w:rPr>
                <w:b/>
                <w:color w:val="auto"/>
              </w:rPr>
            </w:pPr>
            <w:r w:rsidRPr="0047697F">
              <w:rPr>
                <w:b/>
                <w:color w:val="auto"/>
              </w:rPr>
              <w:t>PROCUREMENT FORMAT</w:t>
            </w:r>
          </w:p>
        </w:tc>
      </w:tr>
      <w:tr w:rsidR="008D0EE1" w:rsidRPr="0047697F" w:rsidTr="00862578">
        <w:trPr>
          <w:trHeight w:val="19"/>
          <w:jc w:val="center"/>
        </w:trPr>
        <w:tc>
          <w:tcPr>
            <w:tcW w:w="1495" w:type="dxa"/>
            <w:shd w:val="clear" w:color="auto" w:fill="F2F2F2" w:themeFill="background1" w:themeFillShade="F2"/>
          </w:tcPr>
          <w:p w:rsidR="008D0EE1" w:rsidRPr="0047697F" w:rsidRDefault="00CC7ACD" w:rsidP="006220A8">
            <w:pPr>
              <w:spacing w:line="240" w:lineRule="auto"/>
              <w:rPr>
                <w:b/>
                <w:color w:val="04617B" w:themeColor="text2"/>
              </w:rPr>
            </w:pPr>
            <w:r w:rsidRPr="0047697F">
              <w:rPr>
                <w:b/>
                <w:color w:val="04617B" w:themeColor="text2"/>
              </w:rPr>
              <w:t>7</w:t>
            </w:r>
          </w:p>
        </w:tc>
        <w:tc>
          <w:tcPr>
            <w:tcW w:w="7815" w:type="dxa"/>
            <w:shd w:val="clear" w:color="auto" w:fill="F2F2F2" w:themeFill="background1" w:themeFillShade="F2"/>
          </w:tcPr>
          <w:p w:rsidR="008D0EE1" w:rsidRPr="0047697F" w:rsidRDefault="00CC7ACD" w:rsidP="006220A8">
            <w:pPr>
              <w:spacing w:line="240" w:lineRule="auto"/>
              <w:rPr>
                <w:b/>
                <w:color w:val="04617B" w:themeColor="text2"/>
              </w:rPr>
            </w:pPr>
            <w:r w:rsidRPr="0047697F">
              <w:rPr>
                <w:b/>
                <w:color w:val="04617B" w:themeColor="text2"/>
              </w:rPr>
              <w:t>CHAPTER 7</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r w:rsidRPr="0047697F">
              <w:rPr>
                <w:color w:val="auto"/>
              </w:rPr>
              <w:t xml:space="preserve">7.1 </w:t>
            </w:r>
          </w:p>
        </w:tc>
        <w:tc>
          <w:tcPr>
            <w:tcW w:w="7815" w:type="dxa"/>
            <w:shd w:val="clear" w:color="auto" w:fill="FFFFFF" w:themeFill="background1"/>
          </w:tcPr>
          <w:p w:rsidR="008D0EE1" w:rsidRPr="0047697F" w:rsidRDefault="008D0EE1" w:rsidP="006220A8">
            <w:pPr>
              <w:spacing w:line="240" w:lineRule="auto"/>
              <w:rPr>
                <w:b/>
                <w:color w:val="auto"/>
              </w:rPr>
            </w:pPr>
            <w:r w:rsidRPr="0047697F">
              <w:rPr>
                <w:b/>
                <w:color w:val="auto"/>
              </w:rPr>
              <w:t>BUDGETING NORMS</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r w:rsidRPr="0047697F">
              <w:rPr>
                <w:color w:val="auto"/>
              </w:rPr>
              <w:t>7.2</w:t>
            </w:r>
          </w:p>
        </w:tc>
        <w:tc>
          <w:tcPr>
            <w:tcW w:w="7815" w:type="dxa"/>
            <w:shd w:val="clear" w:color="auto" w:fill="FFFFFF" w:themeFill="background1"/>
          </w:tcPr>
          <w:p w:rsidR="008D0EE1" w:rsidRPr="0047697F" w:rsidRDefault="008D0EE1" w:rsidP="006220A8">
            <w:pPr>
              <w:spacing w:line="240" w:lineRule="auto"/>
              <w:rPr>
                <w:b/>
                <w:color w:val="auto"/>
              </w:rPr>
            </w:pPr>
            <w:r w:rsidRPr="0047697F">
              <w:rPr>
                <w:b/>
                <w:color w:val="auto"/>
              </w:rPr>
              <w:t>BUDGET FORMATS</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p>
        </w:tc>
        <w:tc>
          <w:tcPr>
            <w:tcW w:w="7815" w:type="dxa"/>
            <w:shd w:val="clear" w:color="auto" w:fill="FFFFFF" w:themeFill="background1"/>
          </w:tcPr>
          <w:p w:rsidR="008D0EE1" w:rsidRPr="0047697F" w:rsidRDefault="008D0EE1" w:rsidP="006220A8">
            <w:pPr>
              <w:spacing w:line="240" w:lineRule="auto"/>
              <w:rPr>
                <w:color w:val="auto"/>
              </w:rPr>
            </w:pPr>
            <w:r w:rsidRPr="0047697F">
              <w:rPr>
                <w:color w:val="auto"/>
              </w:rPr>
              <w:t>7.2a: Budget Summary</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p>
        </w:tc>
        <w:tc>
          <w:tcPr>
            <w:tcW w:w="7815" w:type="dxa"/>
            <w:shd w:val="clear" w:color="auto" w:fill="FFFFFF" w:themeFill="background1"/>
          </w:tcPr>
          <w:p w:rsidR="008D0EE1" w:rsidRPr="0047697F" w:rsidRDefault="008D0EE1" w:rsidP="006220A8">
            <w:pPr>
              <w:spacing w:line="240" w:lineRule="auto"/>
              <w:rPr>
                <w:color w:val="auto"/>
              </w:rPr>
            </w:pPr>
            <w:r w:rsidRPr="0047697F">
              <w:rPr>
                <w:color w:val="auto"/>
              </w:rPr>
              <w:t xml:space="preserve">7.2b: Part I: NRHM + RMNCH plus A Flexipool budget </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p>
        </w:tc>
        <w:tc>
          <w:tcPr>
            <w:tcW w:w="7815" w:type="dxa"/>
            <w:shd w:val="clear" w:color="auto" w:fill="FFFFFF" w:themeFill="background1"/>
          </w:tcPr>
          <w:p w:rsidR="008D0EE1" w:rsidRPr="0047697F" w:rsidRDefault="008D0EE1" w:rsidP="006220A8">
            <w:pPr>
              <w:spacing w:line="240" w:lineRule="auto"/>
              <w:rPr>
                <w:color w:val="auto"/>
              </w:rPr>
            </w:pPr>
            <w:r w:rsidRPr="0047697F">
              <w:rPr>
                <w:color w:val="auto"/>
              </w:rPr>
              <w:t xml:space="preserve">7.2c: Part II: NUHM Flexipool budget </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p>
        </w:tc>
        <w:tc>
          <w:tcPr>
            <w:tcW w:w="7815" w:type="dxa"/>
            <w:shd w:val="clear" w:color="auto" w:fill="FFFFFF" w:themeFill="background1"/>
          </w:tcPr>
          <w:p w:rsidR="008D0EE1" w:rsidRPr="0047697F" w:rsidRDefault="008D0EE1" w:rsidP="006220A8">
            <w:pPr>
              <w:spacing w:line="240" w:lineRule="auto"/>
              <w:rPr>
                <w:color w:val="auto"/>
              </w:rPr>
            </w:pPr>
            <w:r w:rsidRPr="0047697F">
              <w:rPr>
                <w:color w:val="auto"/>
              </w:rPr>
              <w:t xml:space="preserve">7.2d: Part III: Flexipool for Disease Control Programs budget </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p>
        </w:tc>
        <w:tc>
          <w:tcPr>
            <w:tcW w:w="7815" w:type="dxa"/>
            <w:shd w:val="clear" w:color="auto" w:fill="FFFFFF" w:themeFill="background1"/>
          </w:tcPr>
          <w:p w:rsidR="008D0EE1" w:rsidRPr="0047697F" w:rsidRDefault="008D0EE1" w:rsidP="00862578">
            <w:pPr>
              <w:spacing w:line="240" w:lineRule="auto"/>
              <w:rPr>
                <w:color w:val="auto"/>
              </w:rPr>
            </w:pPr>
            <w:r w:rsidRPr="0047697F">
              <w:rPr>
                <w:color w:val="auto"/>
              </w:rPr>
              <w:t xml:space="preserve">7.2e: Part IV: Flexipool for Non-Communicable Diseases including Injury and Trauma budget </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p>
        </w:tc>
        <w:tc>
          <w:tcPr>
            <w:tcW w:w="7815" w:type="dxa"/>
            <w:shd w:val="clear" w:color="auto" w:fill="FFFFFF" w:themeFill="background1"/>
          </w:tcPr>
          <w:p w:rsidR="008D0EE1" w:rsidRPr="0047697F" w:rsidRDefault="008D0EE1" w:rsidP="006220A8">
            <w:pPr>
              <w:spacing w:line="240" w:lineRule="auto"/>
              <w:rPr>
                <w:color w:val="auto"/>
              </w:rPr>
            </w:pPr>
            <w:r w:rsidRPr="0047697F">
              <w:rPr>
                <w:color w:val="auto"/>
              </w:rPr>
              <w:t xml:space="preserve">7.2f: Part V: Infrastructure Maintenance budget </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p>
        </w:tc>
        <w:tc>
          <w:tcPr>
            <w:tcW w:w="7815" w:type="dxa"/>
            <w:shd w:val="clear" w:color="auto" w:fill="FFFFFF" w:themeFill="background1"/>
          </w:tcPr>
          <w:p w:rsidR="008D0EE1" w:rsidRPr="0047697F" w:rsidRDefault="008D0EE1" w:rsidP="006220A8">
            <w:pPr>
              <w:spacing w:line="240" w:lineRule="auto"/>
              <w:ind w:right="72"/>
              <w:rPr>
                <w:color w:val="auto"/>
              </w:rPr>
            </w:pPr>
            <w:r w:rsidRPr="0047697F">
              <w:rPr>
                <w:color w:val="auto"/>
              </w:rPr>
              <w:t xml:space="preserve">7.2g: Compiled budget </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p>
        </w:tc>
        <w:tc>
          <w:tcPr>
            <w:tcW w:w="7815" w:type="dxa"/>
            <w:shd w:val="clear" w:color="auto" w:fill="FFFFFF" w:themeFill="background1"/>
          </w:tcPr>
          <w:p w:rsidR="008D0EE1" w:rsidRPr="0047697F" w:rsidRDefault="008D0EE1" w:rsidP="006220A8">
            <w:pPr>
              <w:spacing w:line="240" w:lineRule="auto"/>
              <w:ind w:right="72"/>
              <w:rPr>
                <w:color w:val="auto"/>
              </w:rPr>
            </w:pPr>
            <w:r w:rsidRPr="0047697F">
              <w:rPr>
                <w:color w:val="auto"/>
              </w:rPr>
              <w:t>7.2h: District wise budget</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p>
        </w:tc>
        <w:tc>
          <w:tcPr>
            <w:tcW w:w="7815" w:type="dxa"/>
            <w:shd w:val="clear" w:color="auto" w:fill="FFFFFF" w:themeFill="background1"/>
          </w:tcPr>
          <w:p w:rsidR="008D0EE1" w:rsidRPr="0047697F" w:rsidRDefault="008D0EE1" w:rsidP="006220A8">
            <w:pPr>
              <w:tabs>
                <w:tab w:val="left" w:pos="1628"/>
              </w:tabs>
              <w:spacing w:line="240" w:lineRule="auto"/>
              <w:ind w:right="72"/>
              <w:rPr>
                <w:color w:val="auto"/>
              </w:rPr>
            </w:pPr>
            <w:r w:rsidRPr="0047697F">
              <w:rPr>
                <w:color w:val="auto"/>
              </w:rPr>
              <w:t>7.2i: Committed unspent budget format</w:t>
            </w:r>
          </w:p>
        </w:tc>
      </w:tr>
      <w:tr w:rsidR="008D0EE1" w:rsidRPr="0047697F" w:rsidTr="00862578">
        <w:trPr>
          <w:trHeight w:val="19"/>
          <w:jc w:val="center"/>
        </w:trPr>
        <w:tc>
          <w:tcPr>
            <w:tcW w:w="1495" w:type="dxa"/>
            <w:shd w:val="clear" w:color="auto" w:fill="F2F2F2" w:themeFill="background1" w:themeFillShade="F2"/>
          </w:tcPr>
          <w:p w:rsidR="008D0EE1" w:rsidRPr="0047697F" w:rsidRDefault="00CC7ACD" w:rsidP="006220A8">
            <w:pPr>
              <w:spacing w:line="240" w:lineRule="auto"/>
              <w:rPr>
                <w:b/>
                <w:color w:val="04617B" w:themeColor="text2"/>
              </w:rPr>
            </w:pPr>
            <w:r w:rsidRPr="0047697F">
              <w:rPr>
                <w:b/>
                <w:color w:val="04617B" w:themeColor="text2"/>
              </w:rPr>
              <w:t>8</w:t>
            </w:r>
          </w:p>
        </w:tc>
        <w:tc>
          <w:tcPr>
            <w:tcW w:w="7815" w:type="dxa"/>
            <w:shd w:val="clear" w:color="auto" w:fill="F2F2F2" w:themeFill="background1" w:themeFillShade="F2"/>
          </w:tcPr>
          <w:p w:rsidR="008D0EE1" w:rsidRPr="0047697F" w:rsidRDefault="00CC7ACD" w:rsidP="006220A8">
            <w:pPr>
              <w:spacing w:line="240" w:lineRule="auto"/>
              <w:rPr>
                <w:b/>
                <w:color w:val="04617B" w:themeColor="text2"/>
              </w:rPr>
            </w:pPr>
            <w:r w:rsidRPr="0047697F">
              <w:rPr>
                <w:b/>
                <w:color w:val="04617B" w:themeColor="text2"/>
              </w:rPr>
              <w:t>CHAPTER 8</w:t>
            </w:r>
          </w:p>
        </w:tc>
      </w:tr>
      <w:tr w:rsidR="008D0EE1" w:rsidRPr="0047697F" w:rsidTr="00862578">
        <w:trPr>
          <w:trHeight w:val="19"/>
          <w:jc w:val="center"/>
        </w:trPr>
        <w:tc>
          <w:tcPr>
            <w:tcW w:w="1495" w:type="dxa"/>
            <w:shd w:val="clear" w:color="auto" w:fill="FFFFFF" w:themeFill="background1"/>
          </w:tcPr>
          <w:p w:rsidR="008D0EE1" w:rsidRPr="0047697F" w:rsidRDefault="008D0EE1" w:rsidP="006220A8">
            <w:pPr>
              <w:spacing w:line="240" w:lineRule="auto"/>
              <w:jc w:val="right"/>
              <w:rPr>
                <w:color w:val="auto"/>
              </w:rPr>
            </w:pPr>
            <w:r w:rsidRPr="0047697F">
              <w:rPr>
                <w:color w:val="auto"/>
              </w:rPr>
              <w:t>8.1</w:t>
            </w:r>
          </w:p>
        </w:tc>
        <w:tc>
          <w:tcPr>
            <w:tcW w:w="7815" w:type="dxa"/>
            <w:shd w:val="clear" w:color="auto" w:fill="FFFFFF" w:themeFill="background1"/>
          </w:tcPr>
          <w:p w:rsidR="008D0EE1" w:rsidRPr="0047697F" w:rsidRDefault="00BB6DCE" w:rsidP="006220A8">
            <w:pPr>
              <w:spacing w:line="240" w:lineRule="auto"/>
              <w:rPr>
                <w:b/>
                <w:color w:val="auto"/>
              </w:rPr>
            </w:pPr>
            <w:r w:rsidRPr="0047697F">
              <w:rPr>
                <w:b/>
                <w:color w:val="auto"/>
              </w:rPr>
              <w:t>PIP SELF APPRAISAL FORMAT</w:t>
            </w:r>
          </w:p>
        </w:tc>
      </w:tr>
    </w:tbl>
    <w:p w:rsidR="0086734F" w:rsidRPr="00862578" w:rsidRDefault="0086734F" w:rsidP="00862578">
      <w:pPr>
        <w:pStyle w:val="BodyText3"/>
        <w:spacing w:after="0" w:line="240" w:lineRule="auto"/>
        <w:jc w:val="center"/>
        <w:rPr>
          <w:b/>
          <w:color w:val="auto"/>
          <w:sz w:val="12"/>
          <w:szCs w:val="22"/>
        </w:rPr>
      </w:pPr>
    </w:p>
    <w:p w:rsidR="00862578" w:rsidRPr="00862578" w:rsidRDefault="00862578" w:rsidP="00862578">
      <w:pPr>
        <w:pStyle w:val="BodyText3"/>
        <w:spacing w:after="0" w:line="240" w:lineRule="auto"/>
        <w:jc w:val="center"/>
        <w:rPr>
          <w:b/>
          <w:color w:val="auto"/>
          <w:sz w:val="18"/>
          <w:szCs w:val="22"/>
        </w:rPr>
        <w:sectPr w:rsidR="00862578" w:rsidRPr="00862578" w:rsidSect="00862578">
          <w:pgSz w:w="11909" w:h="16834" w:code="9"/>
          <w:pgMar w:top="1080" w:right="1080" w:bottom="1080" w:left="1080" w:header="1008" w:footer="720" w:gutter="0"/>
          <w:cols w:space="720"/>
          <w:titlePg/>
          <w:docGrid w:linePitch="360"/>
        </w:sectPr>
      </w:pPr>
    </w:p>
    <w:p w:rsidR="00AB7681" w:rsidRPr="0047697F" w:rsidRDefault="00AB7681" w:rsidP="00AB7681">
      <w:pPr>
        <w:pStyle w:val="BodyText3"/>
        <w:spacing w:line="295" w:lineRule="auto"/>
        <w:jc w:val="center"/>
        <w:rPr>
          <w:b/>
          <w:color w:val="auto"/>
          <w:sz w:val="22"/>
          <w:szCs w:val="22"/>
        </w:rPr>
      </w:pPr>
      <w:r w:rsidRPr="0047697F">
        <w:rPr>
          <w:b/>
          <w:color w:val="auto"/>
          <w:sz w:val="22"/>
          <w:szCs w:val="22"/>
        </w:rPr>
        <w:lastRenderedPageBreak/>
        <w:t>LIST OF ABBREVIATIONS</w:t>
      </w:r>
    </w:p>
    <w:tbl>
      <w:tblPr>
        <w:tblW w:w="5000" w:type="pct"/>
        <w:tblLook w:val="01E0" w:firstRow="1" w:lastRow="1" w:firstColumn="1" w:lastColumn="1" w:noHBand="0" w:noVBand="0"/>
      </w:tblPr>
      <w:tblGrid>
        <w:gridCol w:w="2250"/>
        <w:gridCol w:w="582"/>
        <w:gridCol w:w="7133"/>
      </w:tblGrid>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ANM</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cstheme="minorHAnsi"/>
                <w:color w:val="auto"/>
                <w:sz w:val="22"/>
              </w:rPr>
              <w:t>Auxiliary Nurse Midwife</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APL</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Above Poverty Line</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ARSH</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Adolescent Reproductive And Sexual Health</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ASHA</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Accredited Social Health Activist</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BCC</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proofErr w:type="spellStart"/>
            <w:r w:rsidRPr="0047697F">
              <w:rPr>
                <w:rFonts w:ascii="Calibri" w:hAnsi="Calibri" w:cs="Arial"/>
                <w:color w:val="auto"/>
                <w:sz w:val="22"/>
              </w:rPr>
              <w:t>Behavior</w:t>
            </w:r>
            <w:proofErr w:type="spellEnd"/>
            <w:r w:rsidRPr="0047697F">
              <w:rPr>
                <w:rFonts w:ascii="Calibri" w:hAnsi="Calibri" w:cs="Arial"/>
                <w:color w:val="auto"/>
                <w:sz w:val="22"/>
              </w:rPr>
              <w:t xml:space="preserve"> Change Communication</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BPL</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Below Poverty Line</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BPMU</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Block Programme Management Unit</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CH</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Child Health</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CHC</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Community Health Care</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DC</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Disease Control</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DP</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Development Partner</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DPMU</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District Programme Management Unit</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FP</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Family Planning</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FRU</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First Referral Unit</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GoI</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Government Of India</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HMIS</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Health Management Information System</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HPD</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High Priority District</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HR</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Human Resources</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HRD</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Human Resource Development</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IEC</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Information, Education and Communication</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JSSK</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cstheme="minorHAnsi"/>
                <w:color w:val="auto"/>
                <w:sz w:val="22"/>
              </w:rPr>
              <w:t>Janani Shishu Suraksha Karyakram</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JSY</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cstheme="minorHAnsi"/>
                <w:color w:val="auto"/>
                <w:sz w:val="22"/>
              </w:rPr>
              <w:t>Janani Suraksha Yojana</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M&amp;E</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Monitoring &amp; Evaluation</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MAS</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proofErr w:type="spellStart"/>
            <w:r w:rsidRPr="0047697F">
              <w:rPr>
                <w:rFonts w:ascii="Calibri" w:hAnsi="Calibri" w:cs="Arial"/>
                <w:color w:val="auto"/>
                <w:sz w:val="22"/>
              </w:rPr>
              <w:t>Mahila</w:t>
            </w:r>
            <w:proofErr w:type="spellEnd"/>
            <w:r w:rsidRPr="0047697F">
              <w:rPr>
                <w:rFonts w:ascii="Calibri" w:hAnsi="Calibri" w:cs="Arial"/>
                <w:color w:val="auto"/>
                <w:sz w:val="22"/>
              </w:rPr>
              <w:t xml:space="preserve"> </w:t>
            </w:r>
            <w:proofErr w:type="spellStart"/>
            <w:r w:rsidRPr="0047697F">
              <w:rPr>
                <w:rFonts w:ascii="Calibri" w:hAnsi="Calibri" w:cs="Arial"/>
                <w:color w:val="auto"/>
                <w:sz w:val="22"/>
              </w:rPr>
              <w:t>Arogya</w:t>
            </w:r>
            <w:proofErr w:type="spellEnd"/>
            <w:r w:rsidRPr="0047697F">
              <w:rPr>
                <w:rFonts w:ascii="Calibri" w:hAnsi="Calibri" w:cs="Arial"/>
                <w:color w:val="auto"/>
                <w:sz w:val="22"/>
              </w:rPr>
              <w:t xml:space="preserve"> Samiti</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MCD</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Municipal Corporation Department</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MH</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Maternal Health</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MMU</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Mobile Medical Unit</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MOHFW</w:t>
            </w:r>
          </w:p>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NHM</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Ministry Of Health &amp; Family Welfare</w:t>
            </w:r>
          </w:p>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National Health Mission</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NGO</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proofErr w:type="spellStart"/>
            <w:r w:rsidRPr="0047697F">
              <w:rPr>
                <w:rFonts w:ascii="Calibri" w:hAnsi="Calibri" w:cs="Arial"/>
                <w:color w:val="auto"/>
                <w:sz w:val="22"/>
              </w:rPr>
              <w:t>Non Government</w:t>
            </w:r>
            <w:proofErr w:type="spellEnd"/>
            <w:r w:rsidRPr="0047697F">
              <w:rPr>
                <w:rFonts w:ascii="Calibri" w:hAnsi="Calibri" w:cs="Arial"/>
                <w:color w:val="auto"/>
                <w:sz w:val="22"/>
              </w:rPr>
              <w:t xml:space="preserve"> Organization</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NLEP</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National Leprosy Eradication Programme</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NPCC</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National Programme Coordination Committee</w:t>
            </w:r>
          </w:p>
        </w:tc>
      </w:tr>
      <w:tr w:rsidR="00093F2B" w:rsidRPr="0047697F" w:rsidTr="004E4DC8">
        <w:tc>
          <w:tcPr>
            <w:tcW w:w="1129" w:type="pct"/>
          </w:tcPr>
          <w:p w:rsidR="00093F2B" w:rsidRPr="0047697F" w:rsidRDefault="00093F2B" w:rsidP="004E4DC8">
            <w:pPr>
              <w:spacing w:line="240" w:lineRule="auto"/>
              <w:rPr>
                <w:rFonts w:cs="Arial"/>
                <w:iCs/>
                <w:color w:val="auto"/>
                <w:sz w:val="22"/>
              </w:rPr>
            </w:pPr>
            <w:r w:rsidRPr="0047697F">
              <w:rPr>
                <w:rFonts w:cs="Arial"/>
                <w:iCs/>
                <w:color w:val="auto"/>
                <w:sz w:val="22"/>
              </w:rPr>
              <w:t>NPCDCS</w:t>
            </w:r>
          </w:p>
          <w:p w:rsidR="00093F2B" w:rsidRPr="0047697F" w:rsidRDefault="00093F2B" w:rsidP="004E4DC8">
            <w:pPr>
              <w:spacing w:line="240" w:lineRule="auto"/>
              <w:rPr>
                <w:rFonts w:cs="Arial"/>
                <w:iCs/>
                <w:color w:val="auto"/>
                <w:sz w:val="22"/>
              </w:rPr>
            </w:pPr>
          </w:p>
          <w:p w:rsidR="00093F2B" w:rsidRPr="0047697F" w:rsidRDefault="00093F2B" w:rsidP="004E4DC8">
            <w:pPr>
              <w:spacing w:line="240" w:lineRule="auto"/>
              <w:rPr>
                <w:rFonts w:cs="Arial"/>
                <w:iCs/>
                <w:color w:val="auto"/>
                <w:sz w:val="22"/>
              </w:rPr>
            </w:pPr>
            <w:r w:rsidRPr="0047697F">
              <w:rPr>
                <w:rFonts w:cs="Arial"/>
                <w:iCs/>
                <w:color w:val="auto"/>
                <w:sz w:val="22"/>
              </w:rPr>
              <w:t>NPCB</w:t>
            </w:r>
          </w:p>
          <w:p w:rsidR="00093F2B" w:rsidRPr="0047697F" w:rsidRDefault="00093F2B" w:rsidP="004E4DC8">
            <w:pPr>
              <w:spacing w:line="240" w:lineRule="auto"/>
              <w:rPr>
                <w:rFonts w:cs="Arial"/>
                <w:iCs/>
                <w:color w:val="auto"/>
                <w:sz w:val="22"/>
              </w:rPr>
            </w:pPr>
            <w:r w:rsidRPr="0047697F">
              <w:rPr>
                <w:rFonts w:cs="Arial"/>
                <w:iCs/>
                <w:color w:val="auto"/>
                <w:sz w:val="22"/>
              </w:rPr>
              <w:t>NMHP</w:t>
            </w:r>
          </w:p>
          <w:p w:rsidR="00093F2B" w:rsidRPr="0047697F" w:rsidRDefault="00093F2B" w:rsidP="004E4DC8">
            <w:pPr>
              <w:spacing w:line="240" w:lineRule="auto"/>
              <w:rPr>
                <w:rFonts w:cs="Arial"/>
                <w:iCs/>
                <w:color w:val="auto"/>
                <w:sz w:val="22"/>
              </w:rPr>
            </w:pPr>
            <w:r w:rsidRPr="0047697F">
              <w:rPr>
                <w:rFonts w:cs="Arial"/>
                <w:iCs/>
                <w:color w:val="auto"/>
                <w:sz w:val="22"/>
              </w:rPr>
              <w:t>NOHP</w:t>
            </w:r>
          </w:p>
          <w:p w:rsidR="00093F2B" w:rsidRPr="0047697F" w:rsidRDefault="00093F2B" w:rsidP="004E4DC8">
            <w:pPr>
              <w:spacing w:line="240" w:lineRule="auto"/>
              <w:rPr>
                <w:rFonts w:cs="Arial"/>
                <w:iCs/>
                <w:color w:val="auto"/>
                <w:sz w:val="22"/>
              </w:rPr>
            </w:pPr>
            <w:r w:rsidRPr="0047697F">
              <w:rPr>
                <w:rFonts w:cs="Arial"/>
                <w:iCs/>
                <w:color w:val="auto"/>
                <w:sz w:val="22"/>
              </w:rPr>
              <w:t>NPPC</w:t>
            </w:r>
          </w:p>
          <w:p w:rsidR="00093F2B" w:rsidRPr="0047697F" w:rsidRDefault="00093F2B" w:rsidP="004E4DC8">
            <w:pPr>
              <w:spacing w:line="240" w:lineRule="auto"/>
              <w:rPr>
                <w:rFonts w:cs="Arial"/>
                <w:iCs/>
                <w:color w:val="auto"/>
                <w:sz w:val="22"/>
              </w:rPr>
            </w:pPr>
            <w:r w:rsidRPr="0047697F">
              <w:rPr>
                <w:rFonts w:cs="Arial"/>
                <w:iCs/>
                <w:color w:val="auto"/>
                <w:sz w:val="22"/>
              </w:rPr>
              <w:t>NPPMBI</w:t>
            </w:r>
          </w:p>
          <w:p w:rsidR="00093F2B" w:rsidRPr="0047697F" w:rsidRDefault="00093F2B" w:rsidP="004E4DC8">
            <w:pPr>
              <w:spacing w:line="240" w:lineRule="auto"/>
              <w:rPr>
                <w:rFonts w:ascii="Calibri" w:hAnsi="Calibri" w:cs="Arial"/>
                <w:color w:val="auto"/>
                <w:sz w:val="22"/>
              </w:rPr>
            </w:pPr>
            <w:r w:rsidRPr="0047697F">
              <w:rPr>
                <w:rFonts w:cs="Arial"/>
                <w:iCs/>
                <w:color w:val="auto"/>
                <w:sz w:val="22"/>
              </w:rPr>
              <w:t>NPPCF</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p w:rsidR="00093F2B" w:rsidRPr="0047697F" w:rsidRDefault="00093F2B" w:rsidP="004E4DC8">
            <w:pPr>
              <w:spacing w:line="240" w:lineRule="auto"/>
              <w:rPr>
                <w:rFonts w:ascii="Calibri" w:hAnsi="Calibri" w:cs="Arial"/>
                <w:color w:val="auto"/>
                <w:sz w:val="22"/>
              </w:rPr>
            </w:pPr>
          </w:p>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National Programme for Prevention and Control of Cancer, Diabetes, Cardiovascular Diseases and Stroke</w:t>
            </w:r>
          </w:p>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National Programme for Control of Blindness</w:t>
            </w:r>
          </w:p>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National Mental Health Programme</w:t>
            </w:r>
          </w:p>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National Oral Health Programme</w:t>
            </w:r>
          </w:p>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National Programme for Palliative Care</w:t>
            </w:r>
          </w:p>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National Programme for Prevention and Management of Burn Injuries</w:t>
            </w:r>
          </w:p>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National Programme for Prevention and Control of Fluorosis</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NRHM</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National Rural Health Mission</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RNTCP</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cstheme="minorHAnsi"/>
                <w:color w:val="auto"/>
                <w:sz w:val="22"/>
              </w:rPr>
              <w:t>Revised National Tuberculosis Control Program</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NUHM</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National Urban Health Mission</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NVBDCP</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National Vector Borne Disease Control Programme</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OPD</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Out Patient Department</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PHC</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Primary Health Centre</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PIP</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Program Implementation Plan</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PRI</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Panchayati Raj Institution</w:t>
            </w:r>
          </w:p>
        </w:tc>
      </w:tr>
      <w:tr w:rsidR="00093F2B" w:rsidRPr="0047697F" w:rsidTr="004E4DC8">
        <w:tc>
          <w:tcPr>
            <w:tcW w:w="1129" w:type="pct"/>
          </w:tcPr>
          <w:p w:rsidR="002530AC" w:rsidRPr="0047697F" w:rsidRDefault="002530AC" w:rsidP="004E4DC8">
            <w:pPr>
              <w:spacing w:line="240" w:lineRule="auto"/>
              <w:rPr>
                <w:rFonts w:ascii="Calibri" w:hAnsi="Calibri" w:cs="Arial"/>
                <w:color w:val="auto"/>
                <w:sz w:val="22"/>
              </w:rPr>
            </w:pPr>
            <w:r w:rsidRPr="0047697F">
              <w:rPr>
                <w:rFonts w:ascii="Calibri" w:hAnsi="Calibri" w:cs="Arial"/>
                <w:color w:val="auto"/>
                <w:sz w:val="22"/>
              </w:rPr>
              <w:t>RBSK</w:t>
            </w:r>
          </w:p>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RCH</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2530AC" w:rsidRPr="0047697F" w:rsidRDefault="002530AC" w:rsidP="004E4DC8">
            <w:pPr>
              <w:spacing w:line="240" w:lineRule="auto"/>
              <w:rPr>
                <w:rFonts w:ascii="Calibri" w:hAnsi="Calibri" w:cs="Arial"/>
                <w:color w:val="auto"/>
                <w:sz w:val="22"/>
              </w:rPr>
            </w:pPr>
            <w:proofErr w:type="spellStart"/>
            <w:r w:rsidRPr="0047697F">
              <w:rPr>
                <w:rFonts w:ascii="Calibri" w:hAnsi="Calibri" w:cs="Arial"/>
                <w:color w:val="auto"/>
                <w:sz w:val="22"/>
              </w:rPr>
              <w:t>Rashtriya</w:t>
            </w:r>
            <w:proofErr w:type="spellEnd"/>
            <w:r w:rsidRPr="0047697F">
              <w:rPr>
                <w:rFonts w:ascii="Calibri" w:hAnsi="Calibri" w:cs="Arial"/>
                <w:color w:val="auto"/>
                <w:sz w:val="22"/>
              </w:rPr>
              <w:t xml:space="preserve"> Baal </w:t>
            </w:r>
            <w:proofErr w:type="spellStart"/>
            <w:r w:rsidRPr="0047697F">
              <w:rPr>
                <w:rFonts w:ascii="Calibri" w:hAnsi="Calibri" w:cs="Arial"/>
                <w:color w:val="auto"/>
                <w:sz w:val="22"/>
              </w:rPr>
              <w:t>Swasthya</w:t>
            </w:r>
            <w:proofErr w:type="spellEnd"/>
            <w:r w:rsidRPr="0047697F">
              <w:rPr>
                <w:rFonts w:ascii="Calibri" w:hAnsi="Calibri" w:cs="Arial"/>
                <w:color w:val="auto"/>
                <w:sz w:val="22"/>
              </w:rPr>
              <w:t xml:space="preserve"> Karyakram</w:t>
            </w:r>
          </w:p>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Reproductive Child Health</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lastRenderedPageBreak/>
              <w:t>RKS</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Rogi Kalyan Samiti</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RMNCH+A</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Reproductive Maternal Neonatal Child Health + Adolescent</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ROP</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Record of Proceedings</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SC/ST</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 xml:space="preserve">Scheduled Castes/Scheduled </w:t>
            </w:r>
            <w:proofErr w:type="spellStart"/>
            <w:r w:rsidRPr="0047697F">
              <w:rPr>
                <w:rFonts w:ascii="Calibri" w:hAnsi="Calibri" w:cs="Arial"/>
                <w:color w:val="auto"/>
                <w:sz w:val="22"/>
              </w:rPr>
              <w:t>Tribals</w:t>
            </w:r>
            <w:proofErr w:type="spellEnd"/>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SHC</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Sub Health Centre</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SHS</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State Health Systems</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SHSRC</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cstheme="minorHAnsi"/>
                <w:color w:val="auto"/>
                <w:sz w:val="22"/>
              </w:rPr>
              <w:t>State Health Systems Resource Centre</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SIHFW</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State Institute of Health and Family Welfare</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SPMU</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State Programme Management Unit</w:t>
            </w:r>
          </w:p>
        </w:tc>
      </w:tr>
      <w:tr w:rsidR="00093F2B" w:rsidRPr="0047697F" w:rsidTr="004E4DC8">
        <w:tc>
          <w:tcPr>
            <w:tcW w:w="1129" w:type="pct"/>
          </w:tcPr>
          <w:p w:rsidR="00093F2B" w:rsidRPr="0047697F" w:rsidRDefault="00093F2B" w:rsidP="004E4DC8">
            <w:pPr>
              <w:spacing w:line="240" w:lineRule="auto"/>
              <w:rPr>
                <w:color w:val="auto"/>
                <w:sz w:val="22"/>
              </w:rPr>
            </w:pPr>
            <w:r w:rsidRPr="0047697F">
              <w:rPr>
                <w:color w:val="auto"/>
                <w:sz w:val="22"/>
              </w:rPr>
              <w:t>SRS</w:t>
            </w:r>
          </w:p>
          <w:p w:rsidR="00093F2B" w:rsidRPr="0047697F" w:rsidRDefault="00093F2B" w:rsidP="004E4DC8">
            <w:pPr>
              <w:spacing w:line="240" w:lineRule="auto"/>
              <w:rPr>
                <w:color w:val="auto"/>
                <w:sz w:val="22"/>
              </w:rPr>
            </w:pPr>
            <w:r w:rsidRPr="0047697F">
              <w:rPr>
                <w:color w:val="auto"/>
                <w:sz w:val="22"/>
              </w:rPr>
              <w:t>AHS</w:t>
            </w:r>
          </w:p>
          <w:p w:rsidR="00093F2B" w:rsidRPr="0047697F" w:rsidRDefault="00093F2B" w:rsidP="004E4DC8">
            <w:pPr>
              <w:spacing w:line="240" w:lineRule="auto"/>
              <w:rPr>
                <w:color w:val="auto"/>
                <w:sz w:val="22"/>
              </w:rPr>
            </w:pPr>
            <w:r w:rsidRPr="0047697F">
              <w:rPr>
                <w:color w:val="auto"/>
                <w:sz w:val="22"/>
              </w:rPr>
              <w:t>DLHS</w:t>
            </w:r>
          </w:p>
          <w:p w:rsidR="00093F2B" w:rsidRPr="0047697F" w:rsidRDefault="00093F2B" w:rsidP="004E4DC8">
            <w:pPr>
              <w:spacing w:line="240" w:lineRule="auto"/>
              <w:rPr>
                <w:color w:val="auto"/>
                <w:sz w:val="22"/>
              </w:rPr>
            </w:pPr>
            <w:r w:rsidRPr="0047697F">
              <w:rPr>
                <w:color w:val="auto"/>
                <w:sz w:val="22"/>
              </w:rPr>
              <w:t>NFHS</w:t>
            </w:r>
          </w:p>
          <w:p w:rsidR="00093F2B" w:rsidRPr="0047697F" w:rsidRDefault="00093F2B" w:rsidP="004E4DC8">
            <w:pPr>
              <w:spacing w:line="240" w:lineRule="auto"/>
              <w:rPr>
                <w:color w:val="auto"/>
                <w:sz w:val="22"/>
              </w:rPr>
            </w:pPr>
            <w:r w:rsidRPr="0047697F">
              <w:rPr>
                <w:color w:val="auto"/>
                <w:sz w:val="22"/>
              </w:rPr>
              <w:t>HMIS</w:t>
            </w:r>
          </w:p>
          <w:p w:rsidR="00093F2B" w:rsidRPr="0047697F" w:rsidRDefault="00093F2B" w:rsidP="004E4DC8">
            <w:pPr>
              <w:spacing w:line="240" w:lineRule="auto"/>
              <w:rPr>
                <w:color w:val="auto"/>
                <w:sz w:val="22"/>
              </w:rPr>
            </w:pPr>
            <w:r w:rsidRPr="0047697F">
              <w:rPr>
                <w:color w:val="auto"/>
                <w:sz w:val="22"/>
              </w:rPr>
              <w:t>MCTS</w:t>
            </w:r>
          </w:p>
          <w:p w:rsidR="00093F2B" w:rsidRPr="0047697F" w:rsidRDefault="00093F2B" w:rsidP="004E4DC8">
            <w:pPr>
              <w:spacing w:line="240" w:lineRule="auto"/>
              <w:rPr>
                <w:rFonts w:ascii="Calibri" w:hAnsi="Calibri" w:cs="Arial"/>
                <w:color w:val="auto"/>
                <w:sz w:val="22"/>
              </w:rPr>
            </w:pPr>
            <w:r w:rsidRPr="0047697F">
              <w:rPr>
                <w:color w:val="auto"/>
                <w:sz w:val="22"/>
              </w:rPr>
              <w:t>IDSP</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cstheme="minorHAnsi"/>
                <w:color w:val="auto"/>
                <w:sz w:val="22"/>
              </w:rPr>
            </w:pPr>
            <w:r w:rsidRPr="0047697F">
              <w:rPr>
                <w:rFonts w:cstheme="minorHAnsi"/>
                <w:color w:val="auto"/>
                <w:sz w:val="22"/>
              </w:rPr>
              <w:t>Sample Registration System</w:t>
            </w:r>
          </w:p>
          <w:p w:rsidR="00093F2B" w:rsidRPr="0047697F" w:rsidRDefault="00093F2B" w:rsidP="004E4DC8">
            <w:pPr>
              <w:spacing w:line="240" w:lineRule="auto"/>
              <w:rPr>
                <w:rFonts w:cstheme="minorHAnsi"/>
                <w:color w:val="auto"/>
                <w:sz w:val="22"/>
              </w:rPr>
            </w:pPr>
            <w:r w:rsidRPr="0047697F">
              <w:rPr>
                <w:rFonts w:cstheme="minorHAnsi"/>
                <w:color w:val="auto"/>
                <w:sz w:val="22"/>
              </w:rPr>
              <w:t>Annual Health Survey</w:t>
            </w:r>
          </w:p>
          <w:p w:rsidR="00093F2B" w:rsidRPr="0047697F" w:rsidRDefault="00093F2B" w:rsidP="004E4DC8">
            <w:pPr>
              <w:spacing w:line="240" w:lineRule="auto"/>
              <w:rPr>
                <w:rFonts w:cstheme="minorHAnsi"/>
                <w:color w:val="auto"/>
                <w:sz w:val="22"/>
              </w:rPr>
            </w:pPr>
            <w:r w:rsidRPr="0047697F">
              <w:rPr>
                <w:rFonts w:cstheme="minorHAnsi"/>
                <w:color w:val="auto"/>
                <w:sz w:val="22"/>
              </w:rPr>
              <w:t>District Level House Hold Survey</w:t>
            </w:r>
          </w:p>
          <w:p w:rsidR="00093F2B" w:rsidRPr="0047697F" w:rsidRDefault="00093F2B" w:rsidP="004E4DC8">
            <w:pPr>
              <w:spacing w:line="240" w:lineRule="auto"/>
              <w:rPr>
                <w:rFonts w:cstheme="minorHAnsi"/>
                <w:color w:val="auto"/>
                <w:sz w:val="22"/>
              </w:rPr>
            </w:pPr>
            <w:r w:rsidRPr="0047697F">
              <w:rPr>
                <w:rFonts w:cstheme="minorHAnsi"/>
                <w:color w:val="auto"/>
                <w:sz w:val="22"/>
              </w:rPr>
              <w:t>National Family Health Survey</w:t>
            </w:r>
          </w:p>
          <w:p w:rsidR="00093F2B" w:rsidRPr="0047697F" w:rsidRDefault="00093F2B" w:rsidP="004E4DC8">
            <w:pPr>
              <w:spacing w:line="240" w:lineRule="auto"/>
              <w:rPr>
                <w:rFonts w:cstheme="minorHAnsi"/>
                <w:color w:val="auto"/>
                <w:sz w:val="22"/>
              </w:rPr>
            </w:pPr>
            <w:r w:rsidRPr="0047697F">
              <w:rPr>
                <w:rFonts w:cstheme="minorHAnsi"/>
                <w:color w:val="auto"/>
                <w:sz w:val="22"/>
              </w:rPr>
              <w:t>Health Management Information System</w:t>
            </w:r>
          </w:p>
          <w:p w:rsidR="00093F2B" w:rsidRPr="0047697F" w:rsidRDefault="00093F2B" w:rsidP="004E4DC8">
            <w:pPr>
              <w:spacing w:line="240" w:lineRule="auto"/>
              <w:rPr>
                <w:rFonts w:cstheme="minorHAnsi"/>
                <w:color w:val="auto"/>
                <w:sz w:val="22"/>
              </w:rPr>
            </w:pPr>
            <w:r w:rsidRPr="0047697F">
              <w:rPr>
                <w:rFonts w:cstheme="minorHAnsi"/>
                <w:color w:val="auto"/>
                <w:sz w:val="22"/>
              </w:rPr>
              <w:t>Mother and Child Tracking System</w:t>
            </w:r>
          </w:p>
          <w:p w:rsidR="00093F2B" w:rsidRPr="0047697F" w:rsidRDefault="00093F2B" w:rsidP="004E4DC8">
            <w:pPr>
              <w:spacing w:line="240" w:lineRule="auto"/>
              <w:rPr>
                <w:rFonts w:cstheme="minorHAnsi"/>
                <w:color w:val="auto"/>
                <w:sz w:val="22"/>
              </w:rPr>
            </w:pPr>
            <w:r w:rsidRPr="0047697F">
              <w:rPr>
                <w:rFonts w:cstheme="minorHAnsi"/>
                <w:color w:val="auto"/>
                <w:sz w:val="22"/>
              </w:rPr>
              <w:t>Integrated Disease Surveillance Programme</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TFR</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Total Fertility Rate</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UH</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Urban Health</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ULB</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Urban Local Body</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UPHC</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Urban Primary Health Centre</w:t>
            </w:r>
          </w:p>
        </w:tc>
      </w:tr>
      <w:tr w:rsidR="00093F2B" w:rsidRPr="0047697F" w:rsidTr="004E4DC8">
        <w:tc>
          <w:tcPr>
            <w:tcW w:w="112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VHSNC</w:t>
            </w:r>
          </w:p>
        </w:tc>
        <w:tc>
          <w:tcPr>
            <w:tcW w:w="292"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w:t>
            </w:r>
          </w:p>
        </w:tc>
        <w:tc>
          <w:tcPr>
            <w:tcW w:w="3579" w:type="pct"/>
          </w:tcPr>
          <w:p w:rsidR="00093F2B" w:rsidRPr="0047697F" w:rsidRDefault="00093F2B" w:rsidP="004E4DC8">
            <w:pPr>
              <w:spacing w:line="240" w:lineRule="auto"/>
              <w:rPr>
                <w:rFonts w:ascii="Calibri" w:hAnsi="Calibri" w:cs="Arial"/>
                <w:color w:val="auto"/>
                <w:sz w:val="22"/>
              </w:rPr>
            </w:pPr>
            <w:r w:rsidRPr="0047697F">
              <w:rPr>
                <w:rFonts w:ascii="Calibri" w:hAnsi="Calibri" w:cs="Arial"/>
                <w:color w:val="auto"/>
                <w:sz w:val="22"/>
              </w:rPr>
              <w:t>Village Health  Sanitation  and Nutrition Committee</w:t>
            </w:r>
          </w:p>
        </w:tc>
      </w:tr>
    </w:tbl>
    <w:p w:rsidR="00AB7681" w:rsidRPr="0047697F" w:rsidRDefault="00AB7681" w:rsidP="00AB7681"/>
    <w:p w:rsidR="009F027A" w:rsidRPr="0047697F" w:rsidRDefault="009F027A" w:rsidP="00977908">
      <w:pPr>
        <w:pStyle w:val="BodyText3"/>
        <w:spacing w:before="120" w:line="295" w:lineRule="auto"/>
        <w:rPr>
          <w:color w:val="auto"/>
          <w:sz w:val="22"/>
          <w:szCs w:val="22"/>
        </w:rPr>
      </w:pPr>
    </w:p>
    <w:p w:rsidR="009F027A" w:rsidRPr="0047697F" w:rsidRDefault="009F027A" w:rsidP="00EC46FD">
      <w:pPr>
        <w:spacing w:line="295" w:lineRule="auto"/>
        <w:rPr>
          <w:rFonts w:cs="Arial"/>
          <w:sz w:val="22"/>
        </w:rPr>
      </w:pPr>
    </w:p>
    <w:p w:rsidR="00AB7681" w:rsidRPr="0047697F" w:rsidRDefault="00AB7681" w:rsidP="00EC46FD">
      <w:pPr>
        <w:spacing w:line="295" w:lineRule="auto"/>
        <w:rPr>
          <w:rFonts w:cs="Arial"/>
          <w:sz w:val="22"/>
        </w:rPr>
        <w:sectPr w:rsidR="00AB7681" w:rsidRPr="0047697F" w:rsidSect="008D0EE1">
          <w:pgSz w:w="11909" w:h="16834" w:code="9"/>
          <w:pgMar w:top="1440" w:right="1080" w:bottom="1440" w:left="1080" w:header="1008" w:footer="720" w:gutter="0"/>
          <w:cols w:space="720"/>
          <w:titlePg/>
          <w:docGrid w:linePitch="360"/>
        </w:sectPr>
      </w:pPr>
    </w:p>
    <w:p w:rsidR="009F027A" w:rsidRPr="0047697F" w:rsidRDefault="009F027A" w:rsidP="00EC46FD">
      <w:pPr>
        <w:pStyle w:val="Heading1"/>
      </w:pPr>
      <w:r w:rsidRPr="0047697F">
        <w:lastRenderedPageBreak/>
        <w:t>1. INTRODUCTION</w:t>
      </w:r>
    </w:p>
    <w:p w:rsidR="009F027A" w:rsidRPr="0047697F" w:rsidRDefault="009F027A" w:rsidP="00EC46FD">
      <w:pPr>
        <w:pStyle w:val="Heading2"/>
      </w:pPr>
      <w:r w:rsidRPr="0047697F">
        <w:t>BACKGROUND</w:t>
      </w:r>
    </w:p>
    <w:p w:rsidR="00F61F0F" w:rsidRPr="0047697F" w:rsidRDefault="00F61F0F" w:rsidP="00F61F0F"/>
    <w:p w:rsidR="00F63729" w:rsidRPr="0047697F" w:rsidRDefault="009118F0" w:rsidP="00890635">
      <w:pPr>
        <w:numPr>
          <w:ilvl w:val="1"/>
          <w:numId w:val="16"/>
        </w:numPr>
        <w:overflowPunct w:val="0"/>
        <w:autoSpaceDE w:val="0"/>
        <w:autoSpaceDN w:val="0"/>
        <w:adjustRightInd w:val="0"/>
        <w:spacing w:line="240" w:lineRule="auto"/>
        <w:ind w:left="0" w:firstLine="0"/>
        <w:jc w:val="both"/>
        <w:textAlignment w:val="baseline"/>
        <w:rPr>
          <w:bCs/>
          <w:color w:val="auto"/>
          <w:sz w:val="22"/>
        </w:rPr>
      </w:pPr>
      <w:r w:rsidRPr="0047697F">
        <w:rPr>
          <w:bCs/>
          <w:color w:val="auto"/>
          <w:sz w:val="22"/>
        </w:rPr>
        <w:t>The</w:t>
      </w:r>
      <w:r w:rsidR="004A5827" w:rsidRPr="0047697F">
        <w:rPr>
          <w:bCs/>
          <w:color w:val="auto"/>
          <w:sz w:val="22"/>
        </w:rPr>
        <w:t xml:space="preserve"> </w:t>
      </w:r>
      <w:r w:rsidRPr="0047697F">
        <w:rPr>
          <w:bCs/>
          <w:color w:val="auto"/>
          <w:sz w:val="22"/>
        </w:rPr>
        <w:t>Nation</w:t>
      </w:r>
      <w:r w:rsidR="00A90D97" w:rsidRPr="0047697F">
        <w:rPr>
          <w:bCs/>
          <w:color w:val="auto"/>
          <w:sz w:val="22"/>
        </w:rPr>
        <w:t xml:space="preserve">al Rural Health Mission (NRHM) </w:t>
      </w:r>
      <w:r w:rsidR="000B53B5" w:rsidRPr="0047697F">
        <w:rPr>
          <w:bCs/>
          <w:color w:val="auto"/>
          <w:sz w:val="22"/>
        </w:rPr>
        <w:t xml:space="preserve">was launched in 2005 </w:t>
      </w:r>
      <w:r w:rsidRPr="0047697F">
        <w:rPr>
          <w:bCs/>
          <w:color w:val="auto"/>
          <w:sz w:val="22"/>
        </w:rPr>
        <w:t>and d</w:t>
      </w:r>
      <w:r w:rsidR="000B53B5" w:rsidRPr="0047697F">
        <w:rPr>
          <w:bCs/>
          <w:color w:val="auto"/>
          <w:sz w:val="22"/>
        </w:rPr>
        <w:t xml:space="preserve">uring the </w:t>
      </w:r>
      <w:r w:rsidR="000C7BAF" w:rsidRPr="0047697F">
        <w:rPr>
          <w:bCs/>
          <w:color w:val="auto"/>
          <w:sz w:val="22"/>
        </w:rPr>
        <w:t>period</w:t>
      </w:r>
      <w:r w:rsidR="002F4FEE" w:rsidRPr="0047697F">
        <w:rPr>
          <w:bCs/>
          <w:color w:val="auto"/>
          <w:sz w:val="22"/>
        </w:rPr>
        <w:t xml:space="preserve"> 200</w:t>
      </w:r>
      <w:r w:rsidRPr="0047697F">
        <w:rPr>
          <w:bCs/>
          <w:color w:val="auto"/>
          <w:sz w:val="22"/>
        </w:rPr>
        <w:t>5</w:t>
      </w:r>
      <w:r w:rsidR="002F4FEE" w:rsidRPr="0047697F">
        <w:rPr>
          <w:bCs/>
          <w:color w:val="auto"/>
          <w:sz w:val="22"/>
        </w:rPr>
        <w:t>-</w:t>
      </w:r>
      <w:r w:rsidRPr="0047697F">
        <w:rPr>
          <w:bCs/>
          <w:color w:val="auto"/>
          <w:sz w:val="22"/>
        </w:rPr>
        <w:t>06</w:t>
      </w:r>
      <w:r w:rsidR="000B53B5" w:rsidRPr="0047697F">
        <w:rPr>
          <w:bCs/>
          <w:color w:val="auto"/>
          <w:sz w:val="22"/>
        </w:rPr>
        <w:t xml:space="preserve"> to 2013-14</w:t>
      </w:r>
      <w:r w:rsidR="000C7BAF" w:rsidRPr="0047697F">
        <w:rPr>
          <w:bCs/>
          <w:color w:val="auto"/>
          <w:sz w:val="22"/>
        </w:rPr>
        <w:t>,</w:t>
      </w:r>
      <w:r w:rsidR="002F4FEE" w:rsidRPr="0047697F">
        <w:rPr>
          <w:bCs/>
          <w:color w:val="auto"/>
          <w:sz w:val="22"/>
        </w:rPr>
        <w:t xml:space="preserve"> States</w:t>
      </w:r>
      <w:r w:rsidR="002F4FEE" w:rsidRPr="0047697F">
        <w:rPr>
          <w:bCs/>
          <w:color w:val="auto"/>
          <w:sz w:val="22"/>
          <w:vertAlign w:val="superscript"/>
        </w:rPr>
        <w:footnoteReference w:id="1"/>
      </w:r>
      <w:r w:rsidR="000B53B5" w:rsidRPr="0047697F">
        <w:rPr>
          <w:bCs/>
          <w:color w:val="auto"/>
          <w:sz w:val="22"/>
        </w:rPr>
        <w:t xml:space="preserve"> prepared P</w:t>
      </w:r>
      <w:r w:rsidR="002F4FEE" w:rsidRPr="0047697F">
        <w:rPr>
          <w:bCs/>
          <w:color w:val="auto"/>
          <w:sz w:val="22"/>
        </w:rPr>
        <w:t>rogra</w:t>
      </w:r>
      <w:r w:rsidR="000B53B5" w:rsidRPr="0047697F">
        <w:rPr>
          <w:bCs/>
          <w:color w:val="auto"/>
          <w:sz w:val="22"/>
        </w:rPr>
        <w:t>m Implementation Plans (PIPs) on</w:t>
      </w:r>
      <w:r w:rsidR="002F4FEE" w:rsidRPr="0047697F">
        <w:rPr>
          <w:bCs/>
          <w:color w:val="auto"/>
          <w:sz w:val="22"/>
        </w:rPr>
        <w:t xml:space="preserve"> an annual basis. </w:t>
      </w:r>
      <w:r w:rsidR="00A90D97" w:rsidRPr="0047697F">
        <w:rPr>
          <w:bCs/>
          <w:color w:val="auto"/>
          <w:sz w:val="22"/>
        </w:rPr>
        <w:t xml:space="preserve">The PIPs went through a formal </w:t>
      </w:r>
      <w:r w:rsidR="002F4FEE" w:rsidRPr="0047697F">
        <w:rPr>
          <w:bCs/>
          <w:color w:val="auto"/>
          <w:sz w:val="22"/>
        </w:rPr>
        <w:t>process of appraisal</w:t>
      </w:r>
      <w:r w:rsidR="000B53B5" w:rsidRPr="0047697F">
        <w:rPr>
          <w:bCs/>
          <w:color w:val="auto"/>
          <w:sz w:val="22"/>
        </w:rPr>
        <w:t xml:space="preserve"> each year</w:t>
      </w:r>
      <w:r w:rsidR="001F6ACB" w:rsidRPr="0047697F">
        <w:rPr>
          <w:bCs/>
          <w:color w:val="auto"/>
          <w:sz w:val="22"/>
        </w:rPr>
        <w:t xml:space="preserve"> </w:t>
      </w:r>
      <w:r w:rsidR="002F4FEE" w:rsidRPr="0047697F">
        <w:rPr>
          <w:bCs/>
          <w:color w:val="auto"/>
          <w:sz w:val="22"/>
        </w:rPr>
        <w:t>by Mo</w:t>
      </w:r>
      <w:r w:rsidR="000B53B5" w:rsidRPr="0047697F">
        <w:rPr>
          <w:bCs/>
          <w:color w:val="auto"/>
          <w:sz w:val="22"/>
        </w:rPr>
        <w:t xml:space="preserve">HFW and </w:t>
      </w:r>
      <w:r w:rsidR="000C7BAF" w:rsidRPr="0047697F">
        <w:rPr>
          <w:bCs/>
          <w:color w:val="auto"/>
          <w:sz w:val="22"/>
        </w:rPr>
        <w:t xml:space="preserve">with subsequent </w:t>
      </w:r>
      <w:r w:rsidR="000B53B5" w:rsidRPr="0047697F">
        <w:rPr>
          <w:bCs/>
          <w:color w:val="auto"/>
          <w:sz w:val="22"/>
        </w:rPr>
        <w:t>approval</w:t>
      </w:r>
      <w:r w:rsidR="002F4FEE" w:rsidRPr="0047697F">
        <w:rPr>
          <w:bCs/>
          <w:color w:val="auto"/>
          <w:sz w:val="22"/>
        </w:rPr>
        <w:t xml:space="preserve">, States </w:t>
      </w:r>
      <w:r w:rsidR="000B53B5" w:rsidRPr="0047697F">
        <w:rPr>
          <w:bCs/>
          <w:color w:val="auto"/>
          <w:sz w:val="22"/>
        </w:rPr>
        <w:t xml:space="preserve">commenced implementation. With the advent of </w:t>
      </w:r>
      <w:r w:rsidR="002F4FEE" w:rsidRPr="0047697F">
        <w:rPr>
          <w:bCs/>
          <w:color w:val="auto"/>
          <w:sz w:val="22"/>
        </w:rPr>
        <w:t xml:space="preserve">the National Urban Health </w:t>
      </w:r>
      <w:r w:rsidR="000B53B5" w:rsidRPr="0047697F">
        <w:rPr>
          <w:bCs/>
          <w:color w:val="auto"/>
          <w:sz w:val="22"/>
        </w:rPr>
        <w:t>Mission (</w:t>
      </w:r>
      <w:r w:rsidR="002F4FEE" w:rsidRPr="0047697F">
        <w:rPr>
          <w:bCs/>
          <w:color w:val="auto"/>
          <w:sz w:val="22"/>
        </w:rPr>
        <w:t>NUHM</w:t>
      </w:r>
      <w:r w:rsidR="000B53B5" w:rsidRPr="0047697F">
        <w:rPr>
          <w:bCs/>
          <w:color w:val="auto"/>
          <w:sz w:val="22"/>
        </w:rPr>
        <w:t>) in the</w:t>
      </w:r>
      <w:r w:rsidR="002F4FEE" w:rsidRPr="0047697F">
        <w:rPr>
          <w:bCs/>
          <w:color w:val="auto"/>
          <w:sz w:val="22"/>
        </w:rPr>
        <w:t xml:space="preserve"> first quarter of 2013-14, separate NUHM PIPs </w:t>
      </w:r>
      <w:r w:rsidR="004C4AF8" w:rsidRPr="0047697F">
        <w:rPr>
          <w:bCs/>
          <w:color w:val="auto"/>
          <w:sz w:val="22"/>
        </w:rPr>
        <w:t xml:space="preserve">are </w:t>
      </w:r>
      <w:r w:rsidR="00054E4C" w:rsidRPr="0047697F">
        <w:rPr>
          <w:bCs/>
          <w:color w:val="auto"/>
          <w:sz w:val="22"/>
        </w:rPr>
        <w:t>being prepared</w:t>
      </w:r>
      <w:r w:rsidR="002F4FEE" w:rsidRPr="0047697F">
        <w:rPr>
          <w:bCs/>
          <w:color w:val="auto"/>
          <w:sz w:val="22"/>
        </w:rPr>
        <w:t xml:space="preserve"> by </w:t>
      </w:r>
      <w:r w:rsidRPr="0047697F">
        <w:rPr>
          <w:bCs/>
          <w:color w:val="auto"/>
          <w:sz w:val="22"/>
        </w:rPr>
        <w:t>S</w:t>
      </w:r>
      <w:r w:rsidR="002F4FEE" w:rsidRPr="0047697F">
        <w:rPr>
          <w:bCs/>
          <w:color w:val="auto"/>
          <w:sz w:val="22"/>
        </w:rPr>
        <w:t xml:space="preserve">tates for the period </w:t>
      </w:r>
      <w:r w:rsidR="000B53B5" w:rsidRPr="0047697F">
        <w:rPr>
          <w:bCs/>
          <w:color w:val="auto"/>
          <w:sz w:val="22"/>
        </w:rPr>
        <w:t>September 2013</w:t>
      </w:r>
      <w:r w:rsidR="002F4FEE" w:rsidRPr="0047697F">
        <w:rPr>
          <w:bCs/>
          <w:color w:val="auto"/>
          <w:sz w:val="22"/>
        </w:rPr>
        <w:t>-March 2014.</w:t>
      </w:r>
      <w:r w:rsidRPr="0047697F">
        <w:rPr>
          <w:bCs/>
          <w:color w:val="auto"/>
          <w:sz w:val="22"/>
        </w:rPr>
        <w:t>The prepara</w:t>
      </w:r>
      <w:r w:rsidR="000B53B5" w:rsidRPr="0047697F">
        <w:rPr>
          <w:bCs/>
          <w:color w:val="auto"/>
          <w:sz w:val="22"/>
        </w:rPr>
        <w:t xml:space="preserve">tion of the NRHM and NUHM PIPs </w:t>
      </w:r>
      <w:r w:rsidR="00054E4C" w:rsidRPr="0047697F">
        <w:rPr>
          <w:bCs/>
          <w:color w:val="auto"/>
          <w:sz w:val="22"/>
        </w:rPr>
        <w:t>are governed</w:t>
      </w:r>
      <w:r w:rsidRPr="0047697F">
        <w:rPr>
          <w:bCs/>
          <w:color w:val="auto"/>
          <w:sz w:val="22"/>
        </w:rPr>
        <w:t xml:space="preserve"> by the respectiv</w:t>
      </w:r>
      <w:r w:rsidR="00F81E80" w:rsidRPr="0047697F">
        <w:rPr>
          <w:bCs/>
          <w:color w:val="auto"/>
          <w:sz w:val="22"/>
        </w:rPr>
        <w:t>e Implementation Framew</w:t>
      </w:r>
      <w:r w:rsidRPr="0047697F">
        <w:rPr>
          <w:bCs/>
          <w:color w:val="auto"/>
          <w:sz w:val="22"/>
        </w:rPr>
        <w:t>orks</w:t>
      </w:r>
      <w:r w:rsidR="0003180F" w:rsidRPr="0047697F">
        <w:rPr>
          <w:bCs/>
          <w:color w:val="auto"/>
          <w:sz w:val="22"/>
          <w:vertAlign w:val="superscript"/>
        </w:rPr>
        <w:footnoteReference w:id="2"/>
      </w:r>
      <w:r w:rsidR="000B53B5" w:rsidRPr="0047697F">
        <w:rPr>
          <w:bCs/>
          <w:color w:val="auto"/>
          <w:sz w:val="22"/>
        </w:rPr>
        <w:t>,</w:t>
      </w:r>
      <w:r w:rsidR="0003180F" w:rsidRPr="0047697F">
        <w:rPr>
          <w:bCs/>
          <w:color w:val="auto"/>
          <w:sz w:val="22"/>
        </w:rPr>
        <w:t xml:space="preserve"> with detailed guidance provided to </w:t>
      </w:r>
      <w:r w:rsidR="00054E4C" w:rsidRPr="0047697F">
        <w:rPr>
          <w:bCs/>
          <w:color w:val="auto"/>
          <w:sz w:val="22"/>
        </w:rPr>
        <w:t>states in</w:t>
      </w:r>
      <w:r w:rsidR="0003180F" w:rsidRPr="0047697F">
        <w:rPr>
          <w:bCs/>
          <w:color w:val="auto"/>
          <w:sz w:val="22"/>
        </w:rPr>
        <w:t xml:space="preserve"> the form of operating manuals/guidelines</w:t>
      </w:r>
      <w:r w:rsidR="00F34BA0" w:rsidRPr="0047697F">
        <w:rPr>
          <w:bCs/>
          <w:color w:val="auto"/>
          <w:sz w:val="22"/>
        </w:rPr>
        <w:t xml:space="preserve">, which were revised </w:t>
      </w:r>
      <w:r w:rsidR="004C4AF8" w:rsidRPr="0047697F">
        <w:rPr>
          <w:bCs/>
          <w:color w:val="auto"/>
          <w:sz w:val="22"/>
        </w:rPr>
        <w:t>o</w:t>
      </w:r>
      <w:r w:rsidR="00F34BA0" w:rsidRPr="0047697F">
        <w:rPr>
          <w:bCs/>
          <w:color w:val="auto"/>
          <w:sz w:val="22"/>
        </w:rPr>
        <w:t>n an annual basis</w:t>
      </w:r>
      <w:r w:rsidR="0003180F" w:rsidRPr="0047697F">
        <w:rPr>
          <w:bCs/>
          <w:color w:val="auto"/>
          <w:sz w:val="22"/>
        </w:rPr>
        <w:t>.</w:t>
      </w:r>
      <w:r w:rsidR="00D60330" w:rsidRPr="0047697F">
        <w:rPr>
          <w:bCs/>
          <w:color w:val="auto"/>
          <w:sz w:val="22"/>
        </w:rPr>
        <w:t xml:space="preserve"> </w:t>
      </w:r>
      <w:r w:rsidR="00815E38" w:rsidRPr="0047697F">
        <w:rPr>
          <w:bCs/>
          <w:color w:val="auto"/>
          <w:sz w:val="22"/>
        </w:rPr>
        <w:t>N</w:t>
      </w:r>
      <w:r w:rsidR="00FC7FC8" w:rsidRPr="0047697F">
        <w:rPr>
          <w:bCs/>
          <w:color w:val="auto"/>
          <w:sz w:val="22"/>
        </w:rPr>
        <w:t>on Communicable Diseases (</w:t>
      </w:r>
      <w:proofErr w:type="gramStart"/>
      <w:r w:rsidR="00FC7FC8" w:rsidRPr="0047697F">
        <w:rPr>
          <w:bCs/>
          <w:color w:val="auto"/>
          <w:sz w:val="22"/>
        </w:rPr>
        <w:t>N</w:t>
      </w:r>
      <w:r w:rsidR="00815E38" w:rsidRPr="0047697F">
        <w:rPr>
          <w:bCs/>
          <w:color w:val="auto"/>
          <w:sz w:val="22"/>
        </w:rPr>
        <w:t xml:space="preserve">CDs </w:t>
      </w:r>
      <w:r w:rsidR="00FC7FC8" w:rsidRPr="0047697F">
        <w:rPr>
          <w:bCs/>
          <w:color w:val="auto"/>
          <w:sz w:val="22"/>
        </w:rPr>
        <w:t>)</w:t>
      </w:r>
      <w:proofErr w:type="gramEnd"/>
      <w:r w:rsidR="00E04490" w:rsidRPr="0047697F">
        <w:rPr>
          <w:bCs/>
          <w:color w:val="auto"/>
          <w:sz w:val="22"/>
        </w:rPr>
        <w:t xml:space="preserve"> budget has been incorporated  in a separate flexipool</w:t>
      </w:r>
      <w:r w:rsidR="00815E38" w:rsidRPr="0047697F">
        <w:rPr>
          <w:bCs/>
          <w:color w:val="auto"/>
          <w:sz w:val="22"/>
        </w:rPr>
        <w:t xml:space="preserve"> </w:t>
      </w:r>
      <w:r w:rsidR="00FC7FC8" w:rsidRPr="0047697F">
        <w:rPr>
          <w:bCs/>
          <w:color w:val="auto"/>
          <w:sz w:val="22"/>
        </w:rPr>
        <w:t xml:space="preserve">  </w:t>
      </w:r>
      <w:r w:rsidR="00815E38" w:rsidRPr="0047697F">
        <w:rPr>
          <w:bCs/>
          <w:color w:val="auto"/>
          <w:sz w:val="22"/>
        </w:rPr>
        <w:t xml:space="preserve"> for the first time.</w:t>
      </w:r>
    </w:p>
    <w:p w:rsidR="00BB5E9B" w:rsidRPr="0047697F" w:rsidRDefault="00BB5E9B" w:rsidP="00F61F0F">
      <w:pPr>
        <w:overflowPunct w:val="0"/>
        <w:autoSpaceDE w:val="0"/>
        <w:autoSpaceDN w:val="0"/>
        <w:adjustRightInd w:val="0"/>
        <w:spacing w:line="240" w:lineRule="auto"/>
        <w:jc w:val="both"/>
        <w:textAlignment w:val="baseline"/>
        <w:rPr>
          <w:bCs/>
          <w:color w:val="auto"/>
          <w:sz w:val="22"/>
        </w:rPr>
      </w:pPr>
    </w:p>
    <w:p w:rsidR="009463EF" w:rsidRPr="0047697F" w:rsidRDefault="00F63729" w:rsidP="00890635">
      <w:pPr>
        <w:numPr>
          <w:ilvl w:val="1"/>
          <w:numId w:val="16"/>
        </w:numPr>
        <w:overflowPunct w:val="0"/>
        <w:autoSpaceDE w:val="0"/>
        <w:autoSpaceDN w:val="0"/>
        <w:adjustRightInd w:val="0"/>
        <w:spacing w:line="240" w:lineRule="auto"/>
        <w:ind w:left="0" w:firstLine="0"/>
        <w:jc w:val="both"/>
        <w:textAlignment w:val="baseline"/>
        <w:rPr>
          <w:bCs/>
          <w:sz w:val="22"/>
        </w:rPr>
      </w:pPr>
      <w:r w:rsidRPr="0047697F">
        <w:rPr>
          <w:bCs/>
          <w:color w:val="auto"/>
          <w:sz w:val="22"/>
        </w:rPr>
        <w:t>The National Health Mission (NHM) now subsumes NRHM</w:t>
      </w:r>
      <w:r w:rsidR="000B53B5" w:rsidRPr="0047697F">
        <w:rPr>
          <w:bCs/>
          <w:color w:val="auto"/>
          <w:sz w:val="22"/>
        </w:rPr>
        <w:t xml:space="preserve"> and</w:t>
      </w:r>
      <w:r w:rsidRPr="0047697F">
        <w:rPr>
          <w:bCs/>
          <w:color w:val="auto"/>
          <w:sz w:val="22"/>
        </w:rPr>
        <w:t xml:space="preserve"> NUHM, which have been de</w:t>
      </w:r>
      <w:r w:rsidR="009463EF" w:rsidRPr="0047697F">
        <w:rPr>
          <w:bCs/>
          <w:color w:val="auto"/>
          <w:sz w:val="22"/>
        </w:rPr>
        <w:t>signated as Sub-</w:t>
      </w:r>
      <w:r w:rsidR="005C2822" w:rsidRPr="0047697F">
        <w:rPr>
          <w:bCs/>
          <w:color w:val="auto"/>
          <w:sz w:val="22"/>
        </w:rPr>
        <w:t>M</w:t>
      </w:r>
      <w:r w:rsidR="009463EF" w:rsidRPr="0047697F">
        <w:rPr>
          <w:bCs/>
          <w:color w:val="auto"/>
          <w:sz w:val="22"/>
        </w:rPr>
        <w:t xml:space="preserve">issions </w:t>
      </w:r>
      <w:r w:rsidR="000B53B5" w:rsidRPr="0047697F">
        <w:rPr>
          <w:bCs/>
          <w:color w:val="auto"/>
          <w:sz w:val="22"/>
        </w:rPr>
        <w:t>(of</w:t>
      </w:r>
      <w:r w:rsidR="009463EF" w:rsidRPr="0047697F">
        <w:rPr>
          <w:bCs/>
          <w:color w:val="auto"/>
          <w:sz w:val="22"/>
        </w:rPr>
        <w:t xml:space="preserve"> N</w:t>
      </w:r>
      <w:r w:rsidR="003B4EA5" w:rsidRPr="0047697F">
        <w:rPr>
          <w:bCs/>
          <w:color w:val="auto"/>
          <w:sz w:val="22"/>
        </w:rPr>
        <w:t xml:space="preserve">HM). </w:t>
      </w:r>
      <w:r w:rsidR="000B53B5" w:rsidRPr="0047697F">
        <w:rPr>
          <w:bCs/>
          <w:color w:val="auto"/>
          <w:sz w:val="22"/>
        </w:rPr>
        <w:t xml:space="preserve">NHM </w:t>
      </w:r>
      <w:r w:rsidR="00383361" w:rsidRPr="0047697F">
        <w:rPr>
          <w:bCs/>
          <w:color w:val="auto"/>
          <w:sz w:val="22"/>
        </w:rPr>
        <w:t xml:space="preserve">is </w:t>
      </w:r>
      <w:r w:rsidR="000B53B5" w:rsidRPr="0047697F">
        <w:rPr>
          <w:bCs/>
          <w:color w:val="auto"/>
          <w:sz w:val="22"/>
        </w:rPr>
        <w:t xml:space="preserve">guided by </w:t>
      </w:r>
      <w:r w:rsidRPr="0047697F">
        <w:rPr>
          <w:bCs/>
          <w:color w:val="auto"/>
          <w:sz w:val="22"/>
        </w:rPr>
        <w:t>a separate Implementation Framework</w:t>
      </w:r>
      <w:r w:rsidRPr="0047697F">
        <w:rPr>
          <w:bCs/>
          <w:color w:val="auto"/>
          <w:sz w:val="22"/>
          <w:vertAlign w:val="superscript"/>
        </w:rPr>
        <w:footnoteReference w:id="3"/>
      </w:r>
      <w:r w:rsidR="003B4EA5" w:rsidRPr="0047697F">
        <w:rPr>
          <w:bCs/>
          <w:color w:val="auto"/>
          <w:sz w:val="22"/>
        </w:rPr>
        <w:t xml:space="preserve">; and both </w:t>
      </w:r>
      <w:r w:rsidR="000B53B5" w:rsidRPr="0047697F">
        <w:rPr>
          <w:bCs/>
          <w:color w:val="auto"/>
          <w:sz w:val="22"/>
        </w:rPr>
        <w:t>NRHM</w:t>
      </w:r>
      <w:r w:rsidRPr="0047697F">
        <w:rPr>
          <w:bCs/>
          <w:color w:val="auto"/>
          <w:sz w:val="22"/>
        </w:rPr>
        <w:t xml:space="preserve"> and NUHM Frameworks </w:t>
      </w:r>
      <w:r w:rsidR="000B53B5" w:rsidRPr="0047697F">
        <w:rPr>
          <w:bCs/>
          <w:color w:val="auto"/>
          <w:sz w:val="22"/>
        </w:rPr>
        <w:t>for Implementation will</w:t>
      </w:r>
      <w:r w:rsidRPr="0047697F">
        <w:rPr>
          <w:bCs/>
          <w:color w:val="auto"/>
          <w:sz w:val="22"/>
        </w:rPr>
        <w:t xml:space="preserve"> continue to guide the NRHM and the NUHM in so far as they are not inconsistent with any of the provisions of the NHM framework.</w:t>
      </w:r>
      <w:r w:rsidR="00815E38" w:rsidRPr="0047697F">
        <w:rPr>
          <w:bCs/>
          <w:color w:val="auto"/>
          <w:sz w:val="22"/>
        </w:rPr>
        <w:t xml:space="preserve"> Similarly, detailed guidelines have been prepared for various Communicable and Non-Communicable Disease Control Programmes that would guide</w:t>
      </w:r>
      <w:r w:rsidR="00B81582" w:rsidRPr="0047697F">
        <w:rPr>
          <w:bCs/>
          <w:color w:val="auto"/>
          <w:sz w:val="22"/>
        </w:rPr>
        <w:t xml:space="preserve"> these programmes within the NHM</w:t>
      </w:r>
      <w:r w:rsidR="00815E38" w:rsidRPr="0047697F">
        <w:rPr>
          <w:bCs/>
          <w:color w:val="auto"/>
          <w:sz w:val="22"/>
        </w:rPr>
        <w:t xml:space="preserve"> framework.</w:t>
      </w:r>
    </w:p>
    <w:p w:rsidR="001C26BB" w:rsidRPr="0047697F" w:rsidRDefault="001C26BB" w:rsidP="00EC46FD">
      <w:pPr>
        <w:pStyle w:val="Heading2"/>
      </w:pPr>
    </w:p>
    <w:p w:rsidR="009463EF" w:rsidRPr="0047697F" w:rsidRDefault="00A90D97" w:rsidP="00EC46FD">
      <w:pPr>
        <w:pStyle w:val="Heading2"/>
      </w:pPr>
      <w:r w:rsidRPr="0047697F">
        <w:t>KEY FEATURES OF NHM</w:t>
      </w:r>
    </w:p>
    <w:p w:rsidR="00BB5E9B" w:rsidRPr="0047697F" w:rsidRDefault="00BB5E9B" w:rsidP="00F61F0F">
      <w:pPr>
        <w:spacing w:line="240" w:lineRule="auto"/>
        <w:rPr>
          <w:sz w:val="22"/>
        </w:rPr>
      </w:pPr>
    </w:p>
    <w:p w:rsidR="009463EF" w:rsidRPr="0047697F" w:rsidRDefault="009463EF" w:rsidP="00890635">
      <w:pPr>
        <w:numPr>
          <w:ilvl w:val="1"/>
          <w:numId w:val="16"/>
        </w:numPr>
        <w:overflowPunct w:val="0"/>
        <w:autoSpaceDE w:val="0"/>
        <w:autoSpaceDN w:val="0"/>
        <w:adjustRightInd w:val="0"/>
        <w:spacing w:line="240" w:lineRule="auto"/>
        <w:ind w:left="0" w:firstLine="0"/>
        <w:jc w:val="both"/>
        <w:textAlignment w:val="baseline"/>
        <w:rPr>
          <w:bCs/>
          <w:color w:val="auto"/>
          <w:sz w:val="22"/>
        </w:rPr>
      </w:pPr>
      <w:r w:rsidRPr="0047697F">
        <w:rPr>
          <w:bCs/>
          <w:color w:val="auto"/>
          <w:sz w:val="22"/>
        </w:rPr>
        <w:t xml:space="preserve">NHM </w:t>
      </w:r>
      <w:r w:rsidR="002A75F2" w:rsidRPr="0047697F">
        <w:rPr>
          <w:bCs/>
          <w:color w:val="auto"/>
          <w:sz w:val="22"/>
        </w:rPr>
        <w:t>envisages “</w:t>
      </w:r>
      <w:r w:rsidRPr="0047697F">
        <w:rPr>
          <w:bCs/>
          <w:color w:val="auto"/>
          <w:sz w:val="22"/>
        </w:rPr>
        <w:t>Attainment of Universal Access to Equitable, Affordable and Quality health care services, accountable and</w:t>
      </w:r>
      <w:r w:rsidR="000B53B5" w:rsidRPr="0047697F">
        <w:rPr>
          <w:bCs/>
          <w:color w:val="auto"/>
          <w:sz w:val="22"/>
        </w:rPr>
        <w:t xml:space="preserve"> responsive to people’s needs, </w:t>
      </w:r>
      <w:r w:rsidRPr="0047697F">
        <w:rPr>
          <w:bCs/>
          <w:color w:val="auto"/>
          <w:sz w:val="22"/>
        </w:rPr>
        <w:t>with effective inter-sectoral convergent action to address the wider social determinants of health”</w:t>
      </w:r>
      <w:r w:rsidR="005C2822" w:rsidRPr="0047697F">
        <w:rPr>
          <w:rStyle w:val="FootnoteReference"/>
          <w:rFonts w:asciiTheme="minorHAnsi" w:hAnsiTheme="minorHAnsi"/>
          <w:bCs/>
          <w:color w:val="auto"/>
          <w:sz w:val="22"/>
        </w:rPr>
        <w:footnoteReference w:id="4"/>
      </w:r>
      <w:r w:rsidRPr="0047697F">
        <w:rPr>
          <w:bCs/>
          <w:color w:val="auto"/>
          <w:sz w:val="22"/>
          <w:vertAlign w:val="superscript"/>
        </w:rPr>
        <w:t>.</w:t>
      </w:r>
      <w:r w:rsidRPr="0047697F">
        <w:rPr>
          <w:bCs/>
          <w:color w:val="auto"/>
          <w:sz w:val="22"/>
        </w:rPr>
        <w:t xml:space="preserve"> To attain the abo</w:t>
      </w:r>
      <w:r w:rsidR="00D15008" w:rsidRPr="0047697F">
        <w:rPr>
          <w:bCs/>
          <w:color w:val="auto"/>
          <w:sz w:val="22"/>
        </w:rPr>
        <w:t>ve vision</w:t>
      </w:r>
      <w:r w:rsidR="00BB5E9B" w:rsidRPr="0047697F">
        <w:rPr>
          <w:bCs/>
          <w:color w:val="auto"/>
          <w:sz w:val="22"/>
        </w:rPr>
        <w:t>,</w:t>
      </w:r>
      <w:r w:rsidR="004A5827" w:rsidRPr="0047697F">
        <w:rPr>
          <w:bCs/>
          <w:color w:val="auto"/>
          <w:sz w:val="22"/>
        </w:rPr>
        <w:t xml:space="preserve"> </w:t>
      </w:r>
      <w:r w:rsidR="00BB5E9B" w:rsidRPr="0047697F">
        <w:rPr>
          <w:bCs/>
          <w:color w:val="auto"/>
          <w:sz w:val="22"/>
        </w:rPr>
        <w:t xml:space="preserve">NHM would seek to </w:t>
      </w:r>
      <w:r w:rsidRPr="0047697F">
        <w:rPr>
          <w:bCs/>
          <w:color w:val="auto"/>
          <w:sz w:val="22"/>
        </w:rPr>
        <w:t xml:space="preserve">: </w:t>
      </w:r>
    </w:p>
    <w:p w:rsidR="001C26BB" w:rsidRPr="0047697F" w:rsidRDefault="001C26BB" w:rsidP="002F0471">
      <w:pPr>
        <w:pStyle w:val="Heading3"/>
        <w:spacing w:before="0" w:line="240" w:lineRule="auto"/>
        <w:rPr>
          <w:rFonts w:asciiTheme="minorHAnsi" w:hAnsiTheme="minorHAnsi"/>
          <w:sz w:val="22"/>
        </w:rPr>
      </w:pPr>
    </w:p>
    <w:p w:rsidR="009463EF" w:rsidRPr="0047697F" w:rsidRDefault="005A0330" w:rsidP="00A23747">
      <w:pPr>
        <w:pStyle w:val="Heading3"/>
        <w:spacing w:before="0" w:line="240" w:lineRule="auto"/>
        <w:ind w:left="720" w:firstLine="720"/>
        <w:rPr>
          <w:rFonts w:asciiTheme="minorHAnsi" w:hAnsiTheme="minorHAnsi"/>
          <w:sz w:val="22"/>
        </w:rPr>
      </w:pPr>
      <w:r w:rsidRPr="0047697F">
        <w:rPr>
          <w:rFonts w:asciiTheme="minorHAnsi" w:hAnsiTheme="minorHAnsi"/>
          <w:sz w:val="22"/>
        </w:rPr>
        <w:t>R</w:t>
      </w:r>
      <w:r w:rsidR="000B53B5" w:rsidRPr="0047697F">
        <w:rPr>
          <w:rFonts w:asciiTheme="minorHAnsi" w:hAnsiTheme="minorHAnsi"/>
          <w:sz w:val="22"/>
        </w:rPr>
        <w:t>ange and delivery of services</w:t>
      </w:r>
    </w:p>
    <w:p w:rsidR="00563DFA" w:rsidRPr="0047697F" w:rsidRDefault="009463EF" w:rsidP="00B30C2E">
      <w:pPr>
        <w:pStyle w:val="ListParagraph"/>
        <w:rPr>
          <w:sz w:val="20"/>
        </w:rPr>
      </w:pPr>
      <w:r w:rsidRPr="0047697F">
        <w:rPr>
          <w:sz w:val="20"/>
        </w:rPr>
        <w:t>Prioritize achievement of universal coverage for Reproductive Maternal, Newborn, Child Health and Adolescents (RMNCH</w:t>
      </w:r>
      <w:r w:rsidR="00B15B5E" w:rsidRPr="0047697F">
        <w:rPr>
          <w:sz w:val="20"/>
        </w:rPr>
        <w:t>+</w:t>
      </w:r>
      <w:r w:rsidRPr="0047697F">
        <w:rPr>
          <w:sz w:val="20"/>
        </w:rPr>
        <w:t>A)</w:t>
      </w:r>
      <w:r w:rsidR="00F1030F" w:rsidRPr="0047697F">
        <w:rPr>
          <w:sz w:val="20"/>
        </w:rPr>
        <w:t xml:space="preserve"> services</w:t>
      </w:r>
      <w:r w:rsidRPr="0047697F">
        <w:rPr>
          <w:sz w:val="20"/>
        </w:rPr>
        <w:t>, National Disease Control and Non Communicable Diseases programmes</w:t>
      </w:r>
      <w:r w:rsidR="005C2822" w:rsidRPr="0047697F">
        <w:rPr>
          <w:sz w:val="20"/>
        </w:rPr>
        <w:t xml:space="preserve"> in rural and urban areas</w:t>
      </w:r>
      <w:r w:rsidRPr="0047697F">
        <w:rPr>
          <w:sz w:val="20"/>
        </w:rPr>
        <w:t>.</w:t>
      </w:r>
    </w:p>
    <w:p w:rsidR="00496D22" w:rsidRPr="0047697F" w:rsidRDefault="00815E38" w:rsidP="00B30C2E">
      <w:pPr>
        <w:pStyle w:val="ListParagraph"/>
        <w:rPr>
          <w:sz w:val="20"/>
        </w:rPr>
      </w:pPr>
      <w:r w:rsidRPr="0047697F">
        <w:rPr>
          <w:sz w:val="20"/>
        </w:rPr>
        <w:t xml:space="preserve">Go beyond maternal and child survival to ensuring quality of life for women and children. </w:t>
      </w:r>
    </w:p>
    <w:p w:rsidR="00563DFA" w:rsidRPr="0047697F" w:rsidRDefault="009463EF" w:rsidP="00B30C2E">
      <w:pPr>
        <w:pStyle w:val="ListParagraph"/>
        <w:rPr>
          <w:sz w:val="20"/>
        </w:rPr>
      </w:pPr>
      <w:r w:rsidRPr="0047697F">
        <w:rPr>
          <w:sz w:val="20"/>
        </w:rPr>
        <w:t xml:space="preserve">Expand focus from child survival </w:t>
      </w:r>
      <w:r w:rsidR="00556234" w:rsidRPr="0047697F">
        <w:rPr>
          <w:sz w:val="20"/>
        </w:rPr>
        <w:t>to development</w:t>
      </w:r>
      <w:r w:rsidRPr="0047697F">
        <w:rPr>
          <w:sz w:val="20"/>
        </w:rPr>
        <w:t xml:space="preserve"> of all children 0-18 years through a mix of Community, </w:t>
      </w:r>
      <w:r w:rsidR="00556234" w:rsidRPr="0047697F">
        <w:rPr>
          <w:sz w:val="20"/>
        </w:rPr>
        <w:t>Anganwadi and</w:t>
      </w:r>
      <w:r w:rsidRPr="0047697F">
        <w:rPr>
          <w:sz w:val="20"/>
        </w:rPr>
        <w:t xml:space="preserve"> School based health services. </w:t>
      </w:r>
    </w:p>
    <w:p w:rsidR="00563DFA" w:rsidRPr="0047697F" w:rsidRDefault="009463EF" w:rsidP="00B30C2E">
      <w:pPr>
        <w:pStyle w:val="ListParagraph"/>
        <w:rPr>
          <w:sz w:val="20"/>
        </w:rPr>
      </w:pPr>
      <w:r w:rsidRPr="0047697F">
        <w:rPr>
          <w:sz w:val="20"/>
        </w:rPr>
        <w:t xml:space="preserve">Build an integrated network of all primary, secondary and a substantial part of tertiary care, providing a continuum from community level to the district hospital, with robust referral linkages to tertiary care and a particular focus on strengthening the Primary Health Care System including outreach services in urban slums. </w:t>
      </w:r>
    </w:p>
    <w:p w:rsidR="00563DFA" w:rsidRPr="0047697F" w:rsidRDefault="00EF1C5B" w:rsidP="00B30C2E">
      <w:pPr>
        <w:pStyle w:val="ListParagraph"/>
        <w:rPr>
          <w:sz w:val="20"/>
        </w:rPr>
      </w:pPr>
      <w:r w:rsidRPr="0047697F">
        <w:rPr>
          <w:sz w:val="20"/>
        </w:rPr>
        <w:t xml:space="preserve">Strengthening existing health care system to address the rising </w:t>
      </w:r>
      <w:r w:rsidR="009463EF" w:rsidRPr="0047697F">
        <w:rPr>
          <w:sz w:val="20"/>
        </w:rPr>
        <w:t xml:space="preserve">burden of Non-Communicable Diseases </w:t>
      </w:r>
    </w:p>
    <w:p w:rsidR="00563DFA" w:rsidRPr="0047697F" w:rsidRDefault="009463EF" w:rsidP="00B30C2E">
      <w:pPr>
        <w:pStyle w:val="ListParagraph"/>
        <w:rPr>
          <w:sz w:val="20"/>
        </w:rPr>
      </w:pPr>
      <w:r w:rsidRPr="0047697F">
        <w:rPr>
          <w:sz w:val="20"/>
        </w:rPr>
        <w:t xml:space="preserve">Ensure that all public health care facilities or publicly financed private care facilities provide assured quality of health care services. </w:t>
      </w:r>
    </w:p>
    <w:p w:rsidR="00563DFA" w:rsidRPr="0047697F" w:rsidRDefault="009463EF" w:rsidP="00B30C2E">
      <w:pPr>
        <w:pStyle w:val="ListParagraph"/>
        <w:rPr>
          <w:sz w:val="20"/>
        </w:rPr>
      </w:pPr>
      <w:r w:rsidRPr="0047697F">
        <w:rPr>
          <w:sz w:val="20"/>
        </w:rPr>
        <w:t xml:space="preserve">Converge with Ministry of Women &amp; Child Development and other related Ministries for effective prevention and reduction of under-nutrition in children aged 0-3 years and </w:t>
      </w:r>
      <w:r w:rsidR="00665511" w:rsidRPr="0047697F">
        <w:rPr>
          <w:sz w:val="20"/>
        </w:rPr>
        <w:t>anaemia</w:t>
      </w:r>
      <w:r w:rsidRPr="0047697F">
        <w:rPr>
          <w:sz w:val="20"/>
        </w:rPr>
        <w:t xml:space="preserve"> among children, adolescents and </w:t>
      </w:r>
      <w:r w:rsidR="000B53B5" w:rsidRPr="0047697F">
        <w:rPr>
          <w:sz w:val="20"/>
        </w:rPr>
        <w:t>women and</w:t>
      </w:r>
      <w:r w:rsidRPr="0047697F">
        <w:rPr>
          <w:sz w:val="20"/>
        </w:rPr>
        <w:t xml:space="preserve"> provision of safe drinking water and sanitation.</w:t>
      </w:r>
    </w:p>
    <w:p w:rsidR="006A031A" w:rsidRPr="0047697F" w:rsidRDefault="009463EF" w:rsidP="00A23747">
      <w:pPr>
        <w:pStyle w:val="Heading3"/>
        <w:spacing w:before="0" w:line="240" w:lineRule="auto"/>
        <w:ind w:left="720" w:firstLine="720"/>
        <w:rPr>
          <w:rFonts w:asciiTheme="minorHAnsi" w:hAnsiTheme="minorHAnsi"/>
          <w:sz w:val="22"/>
        </w:rPr>
      </w:pPr>
      <w:r w:rsidRPr="0047697F">
        <w:rPr>
          <w:rFonts w:asciiTheme="minorHAnsi" w:hAnsiTheme="minorHAnsi"/>
          <w:sz w:val="22"/>
        </w:rPr>
        <w:lastRenderedPageBreak/>
        <w:t>Equity</w:t>
      </w:r>
    </w:p>
    <w:p w:rsidR="00563DFA" w:rsidRPr="0047697F" w:rsidRDefault="009463EF" w:rsidP="00B30C2E">
      <w:pPr>
        <w:pStyle w:val="ListParagraph"/>
        <w:rPr>
          <w:sz w:val="20"/>
        </w:rPr>
      </w:pPr>
      <w:r w:rsidRPr="0047697F">
        <w:rPr>
          <w:sz w:val="20"/>
        </w:rPr>
        <w:t xml:space="preserve">Plan for differential financial investments and technical support </w:t>
      </w:r>
      <w:r w:rsidR="000B53B5" w:rsidRPr="0047697F">
        <w:rPr>
          <w:sz w:val="20"/>
        </w:rPr>
        <w:t>to states</w:t>
      </w:r>
      <w:r w:rsidRPr="0047697F">
        <w:rPr>
          <w:sz w:val="20"/>
        </w:rPr>
        <w:t>, districts and cities</w:t>
      </w:r>
      <w:r w:rsidR="000B53B5" w:rsidRPr="0047697F">
        <w:rPr>
          <w:sz w:val="20"/>
        </w:rPr>
        <w:t>, with</w:t>
      </w:r>
      <w:r w:rsidRPr="0047697F">
        <w:rPr>
          <w:sz w:val="20"/>
        </w:rPr>
        <w:t xml:space="preserve"> higher proportions of vulnerable population groups, </w:t>
      </w:r>
      <w:r w:rsidR="00815E38" w:rsidRPr="0047697F">
        <w:rPr>
          <w:sz w:val="20"/>
        </w:rPr>
        <w:t xml:space="preserve">including </w:t>
      </w:r>
      <w:r w:rsidRPr="0047697F">
        <w:rPr>
          <w:sz w:val="20"/>
        </w:rPr>
        <w:t>urban poor and destitute, and with difficult geographical terrain that face special challenges to meeting health goals.</w:t>
      </w:r>
    </w:p>
    <w:p w:rsidR="00563DFA" w:rsidRPr="0047697F" w:rsidRDefault="009463EF" w:rsidP="00B30C2E">
      <w:pPr>
        <w:pStyle w:val="ListParagraph"/>
        <w:rPr>
          <w:sz w:val="20"/>
        </w:rPr>
      </w:pPr>
      <w:r w:rsidRPr="0047697F">
        <w:rPr>
          <w:sz w:val="20"/>
        </w:rPr>
        <w:t xml:space="preserve">Ensure increased access and utilization of quality health services to minimize disparity on account of gender, poverty, caste, other forms of social exclusion and geographical barriers. </w:t>
      </w:r>
    </w:p>
    <w:p w:rsidR="00563DFA" w:rsidRPr="0047697F" w:rsidRDefault="009463EF" w:rsidP="00B30C2E">
      <w:pPr>
        <w:pStyle w:val="ListParagraph"/>
        <w:rPr>
          <w:sz w:val="20"/>
        </w:rPr>
      </w:pPr>
      <w:r w:rsidRPr="0047697F">
        <w:rPr>
          <w:sz w:val="20"/>
        </w:rPr>
        <w:t xml:space="preserve">Address shortages of skilled workers in remote, rural areas, urban slums, and other under-served pockets through appropriate monetary </w:t>
      </w:r>
      <w:r w:rsidR="000B53B5" w:rsidRPr="0047697F">
        <w:rPr>
          <w:sz w:val="20"/>
        </w:rPr>
        <w:t>and non</w:t>
      </w:r>
      <w:r w:rsidRPr="0047697F">
        <w:rPr>
          <w:sz w:val="20"/>
        </w:rPr>
        <w:t>-monetary incentives.</w:t>
      </w:r>
    </w:p>
    <w:p w:rsidR="00563DFA" w:rsidRPr="0047697F" w:rsidRDefault="009463EF" w:rsidP="00B30C2E">
      <w:pPr>
        <w:pStyle w:val="ListParagraph"/>
        <w:rPr>
          <w:sz w:val="20"/>
        </w:rPr>
      </w:pPr>
      <w:r w:rsidRPr="0047697F">
        <w:rPr>
          <w:sz w:val="20"/>
        </w:rPr>
        <w:t>Reduce out of pocket expenditure on health care, eliminate catastrophic health expenditures and provide social protection to the poor against the rising costs of health care, through cashless services</w:t>
      </w:r>
      <w:r w:rsidRPr="0047697F">
        <w:rPr>
          <w:sz w:val="20"/>
          <w:vertAlign w:val="superscript"/>
        </w:rPr>
        <w:footnoteReference w:id="5"/>
      </w:r>
      <w:r w:rsidRPr="0047697F">
        <w:rPr>
          <w:sz w:val="20"/>
        </w:rPr>
        <w:t xml:space="preserve"> delivered by public health care facilities, supplemented by contracted-in private sector facilities where-ever necessary</w:t>
      </w:r>
      <w:r w:rsidR="0053639A" w:rsidRPr="0047697F">
        <w:rPr>
          <w:sz w:val="20"/>
        </w:rPr>
        <w:t>.</w:t>
      </w:r>
    </w:p>
    <w:p w:rsidR="006A031A" w:rsidRPr="0047697F" w:rsidRDefault="006A031A" w:rsidP="002F0471">
      <w:pPr>
        <w:pStyle w:val="Heading3"/>
        <w:spacing w:before="0" w:line="240" w:lineRule="auto"/>
        <w:rPr>
          <w:rFonts w:asciiTheme="minorHAnsi" w:hAnsiTheme="minorHAnsi"/>
          <w:sz w:val="22"/>
        </w:rPr>
      </w:pPr>
    </w:p>
    <w:p w:rsidR="006A031A" w:rsidRPr="0047697F" w:rsidRDefault="009463EF" w:rsidP="00A23747">
      <w:pPr>
        <w:pStyle w:val="Heading3"/>
        <w:spacing w:before="0" w:line="240" w:lineRule="auto"/>
        <w:ind w:left="720" w:firstLine="720"/>
        <w:rPr>
          <w:rFonts w:asciiTheme="minorHAnsi" w:hAnsiTheme="minorHAnsi"/>
          <w:sz w:val="22"/>
        </w:rPr>
      </w:pPr>
      <w:r w:rsidRPr="0047697F">
        <w:rPr>
          <w:rFonts w:asciiTheme="minorHAnsi" w:hAnsiTheme="minorHAnsi"/>
          <w:sz w:val="22"/>
        </w:rPr>
        <w:t>Health system strengthening</w:t>
      </w:r>
    </w:p>
    <w:p w:rsidR="00563DFA" w:rsidRPr="0047697F" w:rsidRDefault="009463EF" w:rsidP="00B30C2E">
      <w:pPr>
        <w:pStyle w:val="ListParagraph"/>
        <w:rPr>
          <w:sz w:val="20"/>
        </w:rPr>
      </w:pPr>
      <w:r w:rsidRPr="0047697F">
        <w:rPr>
          <w:sz w:val="20"/>
        </w:rPr>
        <w:t xml:space="preserve">Support and supplement state efforts to undertake sector wide health system strengthening through the provision of financial and technical assistance; incentivize </w:t>
      </w:r>
      <w:r w:rsidR="000B53B5" w:rsidRPr="0047697F">
        <w:rPr>
          <w:sz w:val="20"/>
        </w:rPr>
        <w:t>States to</w:t>
      </w:r>
      <w:r w:rsidRPr="0047697F">
        <w:rPr>
          <w:sz w:val="20"/>
        </w:rPr>
        <w:t xml:space="preserve"> undertake health sector reforms that lead to greater efficiency and equity in health care delivery. </w:t>
      </w:r>
    </w:p>
    <w:p w:rsidR="00563DFA" w:rsidRPr="0047697F" w:rsidRDefault="009463EF" w:rsidP="00B30C2E">
      <w:pPr>
        <w:pStyle w:val="ListParagraph"/>
        <w:rPr>
          <w:sz w:val="20"/>
        </w:rPr>
      </w:pPr>
      <w:r w:rsidRPr="0047697F">
        <w:rPr>
          <w:sz w:val="20"/>
        </w:rPr>
        <w:t>Improve Public Health Management by encouraging states to create public health cadre, and strengthening/ creating effective institutions for programme management, providing incentives for improved performance and building high quality research and knowledge management structures.</w:t>
      </w:r>
    </w:p>
    <w:p w:rsidR="00563DFA" w:rsidRPr="0047697F" w:rsidRDefault="009463EF" w:rsidP="00B30C2E">
      <w:pPr>
        <w:pStyle w:val="ListParagraph"/>
        <w:rPr>
          <w:sz w:val="20"/>
        </w:rPr>
      </w:pPr>
      <w:r w:rsidRPr="0047697F">
        <w:rPr>
          <w:sz w:val="20"/>
        </w:rPr>
        <w:t>Support states to develop a comprehensive strategy for human resources in health, through policies to support improved recruitment, retention and motivation of health workers</w:t>
      </w:r>
      <w:r w:rsidR="00815E38" w:rsidRPr="0047697F">
        <w:rPr>
          <w:sz w:val="20"/>
        </w:rPr>
        <w:t xml:space="preserve"> to serve</w:t>
      </w:r>
      <w:r w:rsidRPr="0047697F">
        <w:rPr>
          <w:sz w:val="20"/>
        </w:rPr>
        <w:t xml:space="preserve"> in rural, remote </w:t>
      </w:r>
      <w:r w:rsidR="00815E38" w:rsidRPr="0047697F">
        <w:rPr>
          <w:sz w:val="20"/>
        </w:rPr>
        <w:t xml:space="preserve">tribal </w:t>
      </w:r>
      <w:r w:rsidRPr="0047697F">
        <w:rPr>
          <w:sz w:val="20"/>
        </w:rPr>
        <w:t xml:space="preserve">and underserved areas, improved workforce management, </w:t>
      </w:r>
      <w:r w:rsidR="00815E38" w:rsidRPr="0047697F">
        <w:rPr>
          <w:sz w:val="20"/>
        </w:rPr>
        <w:t>achievement</w:t>
      </w:r>
      <w:r w:rsidR="00E14B56" w:rsidRPr="0047697F">
        <w:rPr>
          <w:sz w:val="20"/>
        </w:rPr>
        <w:t xml:space="preserve"> </w:t>
      </w:r>
      <w:r w:rsidR="00815E38" w:rsidRPr="0047697F">
        <w:rPr>
          <w:sz w:val="20"/>
        </w:rPr>
        <w:t xml:space="preserve">of </w:t>
      </w:r>
      <w:r w:rsidRPr="0047697F">
        <w:rPr>
          <w:sz w:val="20"/>
        </w:rPr>
        <w:t xml:space="preserve">IPHS norms of human resource deployment, development of </w:t>
      </w:r>
      <w:proofErr w:type="spellStart"/>
      <w:r w:rsidRPr="0047697F">
        <w:rPr>
          <w:sz w:val="20"/>
        </w:rPr>
        <w:t>mid level</w:t>
      </w:r>
      <w:proofErr w:type="spellEnd"/>
      <w:r w:rsidRPr="0047697F">
        <w:rPr>
          <w:sz w:val="20"/>
        </w:rPr>
        <w:t xml:space="preserve"> care providers and creation of new cadres with appropriate skill sets, and in-service training. </w:t>
      </w:r>
    </w:p>
    <w:p w:rsidR="00563DFA" w:rsidRPr="0047697F" w:rsidRDefault="00D72B3E" w:rsidP="00B30C2E">
      <w:pPr>
        <w:pStyle w:val="ListParagraph"/>
        <w:rPr>
          <w:sz w:val="20"/>
        </w:rPr>
      </w:pPr>
      <w:r w:rsidRPr="0047697F">
        <w:rPr>
          <w:sz w:val="20"/>
        </w:rPr>
        <w:t xml:space="preserve">Empower the ASHA to serve as a facilitator, mobilizer of community level care. </w:t>
      </w:r>
    </w:p>
    <w:p w:rsidR="00AC0EE4" w:rsidRPr="0047697F" w:rsidRDefault="00AC0EE4" w:rsidP="00B30C2E">
      <w:pPr>
        <w:pStyle w:val="ListParagraph"/>
        <w:rPr>
          <w:sz w:val="20"/>
        </w:rPr>
      </w:pPr>
      <w:r w:rsidRPr="0047697F">
        <w:rPr>
          <w:sz w:val="20"/>
        </w:rPr>
        <w:t>Ensure Quality Assurance for improved credibility of public health services.</w:t>
      </w:r>
    </w:p>
    <w:p w:rsidR="00563DFA" w:rsidRPr="0047697F" w:rsidRDefault="009463EF" w:rsidP="00B30C2E">
      <w:pPr>
        <w:pStyle w:val="ListParagraph"/>
        <w:rPr>
          <w:sz w:val="20"/>
        </w:rPr>
      </w:pPr>
      <w:r w:rsidRPr="0047697F">
        <w:rPr>
          <w:sz w:val="20"/>
        </w:rPr>
        <w:t xml:space="preserve">Strengthen Health Management Information Systems as an effective instrument for programme planning and monitoring, supplemented by annual district level surveys and a strong disease surveillance system. </w:t>
      </w:r>
    </w:p>
    <w:p w:rsidR="00563DFA" w:rsidRPr="0047697F" w:rsidRDefault="009463EF" w:rsidP="00B30C2E">
      <w:pPr>
        <w:pStyle w:val="ListParagraph"/>
        <w:rPr>
          <w:sz w:val="20"/>
        </w:rPr>
      </w:pPr>
      <w:r w:rsidRPr="0047697F">
        <w:rPr>
          <w:sz w:val="20"/>
        </w:rPr>
        <w:t>Ensure universal registration of births and deaths with adequate information on cause of death, to assist in health outcome measurements and health planning.</w:t>
      </w:r>
    </w:p>
    <w:p w:rsidR="00563DFA" w:rsidRPr="0047697F" w:rsidRDefault="009463EF" w:rsidP="00B30C2E">
      <w:pPr>
        <w:pStyle w:val="ListParagraph"/>
        <w:rPr>
          <w:sz w:val="20"/>
        </w:rPr>
      </w:pPr>
      <w:r w:rsidRPr="0047697F">
        <w:rPr>
          <w:sz w:val="20"/>
        </w:rPr>
        <w:t xml:space="preserve">Create mechanisms to strengthen Behaviour Change Communication efforts for preventive and </w:t>
      </w:r>
      <w:proofErr w:type="spellStart"/>
      <w:r w:rsidRPr="0047697F">
        <w:rPr>
          <w:sz w:val="20"/>
        </w:rPr>
        <w:t>promotive</w:t>
      </w:r>
      <w:proofErr w:type="spellEnd"/>
      <w:r w:rsidRPr="0047697F">
        <w:rPr>
          <w:sz w:val="20"/>
        </w:rPr>
        <w:t xml:space="preserve"> health functions, action on social determinants and to reach the most marginalized. </w:t>
      </w:r>
    </w:p>
    <w:p w:rsidR="00563DFA" w:rsidRPr="0047697F" w:rsidRDefault="009463EF" w:rsidP="00B30C2E">
      <w:pPr>
        <w:pStyle w:val="ListParagraph"/>
        <w:rPr>
          <w:sz w:val="20"/>
        </w:rPr>
      </w:pPr>
      <w:r w:rsidRPr="0047697F">
        <w:rPr>
          <w:sz w:val="20"/>
        </w:rPr>
        <w:t xml:space="preserve">Mainstream AYUSH, so as to enhance choice of services for users and learning from and revitalizing local health care traditions. </w:t>
      </w:r>
    </w:p>
    <w:p w:rsidR="00563DFA" w:rsidRPr="0047697F" w:rsidRDefault="009463EF" w:rsidP="00B30C2E">
      <w:pPr>
        <w:pStyle w:val="ListParagraph"/>
        <w:rPr>
          <w:sz w:val="20"/>
        </w:rPr>
      </w:pPr>
      <w:r w:rsidRPr="0047697F">
        <w:rPr>
          <w:sz w:val="20"/>
        </w:rPr>
        <w:t xml:space="preserve">Develop effective partnerships with the not-for-profit, </w:t>
      </w:r>
      <w:proofErr w:type="spellStart"/>
      <w:r w:rsidR="00815E38" w:rsidRPr="0047697F">
        <w:rPr>
          <w:sz w:val="20"/>
        </w:rPr>
        <w:t>N</w:t>
      </w:r>
      <w:r w:rsidRPr="0047697F">
        <w:rPr>
          <w:sz w:val="20"/>
        </w:rPr>
        <w:t>on</w:t>
      </w:r>
      <w:r w:rsidR="00815E38" w:rsidRPr="0047697F">
        <w:rPr>
          <w:sz w:val="20"/>
        </w:rPr>
        <w:t xml:space="preserve"> G</w:t>
      </w:r>
      <w:r w:rsidRPr="0047697F">
        <w:rPr>
          <w:sz w:val="20"/>
        </w:rPr>
        <w:t>overnmental</w:t>
      </w:r>
      <w:proofErr w:type="spellEnd"/>
      <w:r w:rsidRPr="0047697F">
        <w:rPr>
          <w:sz w:val="20"/>
        </w:rPr>
        <w:t xml:space="preserve"> </w:t>
      </w:r>
      <w:r w:rsidR="00815E38" w:rsidRPr="0047697F">
        <w:rPr>
          <w:sz w:val="20"/>
        </w:rPr>
        <w:t>O</w:t>
      </w:r>
      <w:r w:rsidRPr="0047697F">
        <w:rPr>
          <w:sz w:val="20"/>
        </w:rPr>
        <w:t>rganizations</w:t>
      </w:r>
      <w:r w:rsidR="00815E38" w:rsidRPr="0047697F">
        <w:rPr>
          <w:sz w:val="20"/>
        </w:rPr>
        <w:t xml:space="preserve"> in all aspects of health care</w:t>
      </w:r>
      <w:r w:rsidRPr="0047697F">
        <w:rPr>
          <w:sz w:val="20"/>
        </w:rPr>
        <w:t xml:space="preserve"> and with the for-profit, private sector to bring in additional capacity where needed to close gaps or improve quality of services. </w:t>
      </w:r>
    </w:p>
    <w:p w:rsidR="00563DFA" w:rsidRPr="0047697F" w:rsidRDefault="009463EF" w:rsidP="00B30C2E">
      <w:pPr>
        <w:pStyle w:val="ListParagraph"/>
        <w:rPr>
          <w:sz w:val="20"/>
        </w:rPr>
      </w:pPr>
      <w:r w:rsidRPr="0047697F">
        <w:rPr>
          <w:sz w:val="20"/>
        </w:rPr>
        <w:t xml:space="preserve">Establish Accountability Frameworks at all levels for improved oversight of programme implementation and achievement of programme goals. The mechanisms for accountability shall range from participatory community processes like Jan </w:t>
      </w:r>
      <w:proofErr w:type="spellStart"/>
      <w:r w:rsidRPr="0047697F">
        <w:rPr>
          <w:sz w:val="20"/>
        </w:rPr>
        <w:t>Sunwais</w:t>
      </w:r>
      <w:proofErr w:type="spellEnd"/>
      <w:r w:rsidRPr="0047697F">
        <w:rPr>
          <w:sz w:val="20"/>
        </w:rPr>
        <w:t>/</w:t>
      </w:r>
      <w:proofErr w:type="spellStart"/>
      <w:r w:rsidRPr="0047697F">
        <w:rPr>
          <w:sz w:val="20"/>
        </w:rPr>
        <w:t>Samwads</w:t>
      </w:r>
      <w:proofErr w:type="spellEnd"/>
      <w:r w:rsidRPr="0047697F">
        <w:rPr>
          <w:sz w:val="20"/>
        </w:rPr>
        <w:t xml:space="preserve">, Social Audit through Gram </w:t>
      </w:r>
      <w:proofErr w:type="spellStart"/>
      <w:r w:rsidRPr="0047697F">
        <w:rPr>
          <w:sz w:val="20"/>
        </w:rPr>
        <w:t>Sabhas</w:t>
      </w:r>
      <w:proofErr w:type="spellEnd"/>
      <w:r w:rsidRPr="0047697F">
        <w:rPr>
          <w:sz w:val="20"/>
        </w:rPr>
        <w:t xml:space="preserve"> and professional independent concurrent evaluation.</w:t>
      </w:r>
    </w:p>
    <w:p w:rsidR="00563DFA" w:rsidRPr="0047697F" w:rsidRDefault="009463EF" w:rsidP="00B30C2E">
      <w:pPr>
        <w:pStyle w:val="ListParagraph"/>
        <w:rPr>
          <w:sz w:val="20"/>
        </w:rPr>
      </w:pPr>
      <w:r w:rsidRPr="0047697F">
        <w:rPr>
          <w:sz w:val="20"/>
        </w:rPr>
        <w:t xml:space="preserve">Implement pilots for Universal Health Coverage (UHC) in selected districts in both EAG and </w:t>
      </w:r>
      <w:r w:rsidR="000B53B5" w:rsidRPr="0047697F">
        <w:rPr>
          <w:sz w:val="20"/>
        </w:rPr>
        <w:t>non-EAG</w:t>
      </w:r>
      <w:r w:rsidRPr="0047697F">
        <w:rPr>
          <w:sz w:val="20"/>
        </w:rPr>
        <w:t xml:space="preserve"> states to test approaches and innovations before scaling up.</w:t>
      </w:r>
    </w:p>
    <w:p w:rsidR="006A031A" w:rsidRPr="0047697F" w:rsidRDefault="006A031A" w:rsidP="002F0471">
      <w:pPr>
        <w:pStyle w:val="Heading3"/>
        <w:spacing w:before="0" w:line="240" w:lineRule="auto"/>
        <w:jc w:val="both"/>
        <w:rPr>
          <w:rFonts w:asciiTheme="minorHAnsi" w:hAnsiTheme="minorHAnsi"/>
          <w:sz w:val="22"/>
        </w:rPr>
      </w:pPr>
    </w:p>
    <w:p w:rsidR="006A031A" w:rsidRPr="0047697F" w:rsidRDefault="009463EF" w:rsidP="00A23747">
      <w:pPr>
        <w:pStyle w:val="Heading3"/>
        <w:spacing w:before="0" w:line="240" w:lineRule="auto"/>
        <w:ind w:left="720" w:firstLine="720"/>
        <w:jc w:val="both"/>
        <w:rPr>
          <w:rFonts w:asciiTheme="minorHAnsi" w:hAnsiTheme="minorHAnsi"/>
          <w:sz w:val="22"/>
        </w:rPr>
      </w:pPr>
      <w:r w:rsidRPr="0047697F">
        <w:rPr>
          <w:rFonts w:asciiTheme="minorHAnsi" w:hAnsiTheme="minorHAnsi"/>
          <w:sz w:val="22"/>
        </w:rPr>
        <w:t>Program management</w:t>
      </w:r>
    </w:p>
    <w:p w:rsidR="00563DFA" w:rsidRPr="0047697F" w:rsidRDefault="009463EF" w:rsidP="00B30C2E">
      <w:pPr>
        <w:pStyle w:val="ListParagraph"/>
        <w:rPr>
          <w:sz w:val="20"/>
        </w:rPr>
      </w:pPr>
      <w:r w:rsidRPr="0047697F">
        <w:rPr>
          <w:sz w:val="20"/>
        </w:rPr>
        <w:t>Continue to strengthen (1</w:t>
      </w:r>
      <w:r w:rsidR="000B53B5" w:rsidRPr="0047697F">
        <w:rPr>
          <w:sz w:val="20"/>
        </w:rPr>
        <w:t>) Program</w:t>
      </w:r>
      <w:r w:rsidRPr="0047697F">
        <w:rPr>
          <w:sz w:val="20"/>
        </w:rPr>
        <w:t xml:space="preserve"> management structures at state, district, city, </w:t>
      </w:r>
      <w:r w:rsidR="000B53B5" w:rsidRPr="0047697F">
        <w:rPr>
          <w:sz w:val="20"/>
        </w:rPr>
        <w:t>block and</w:t>
      </w:r>
      <w:r w:rsidRPr="0047697F">
        <w:rPr>
          <w:sz w:val="20"/>
        </w:rPr>
        <w:t xml:space="preserve"> facility </w:t>
      </w:r>
      <w:proofErr w:type="gramStart"/>
      <w:r w:rsidRPr="0047697F">
        <w:rPr>
          <w:sz w:val="20"/>
        </w:rPr>
        <w:t>levels(</w:t>
      </w:r>
      <w:proofErr w:type="gramEnd"/>
      <w:r w:rsidRPr="0047697F">
        <w:rPr>
          <w:sz w:val="20"/>
        </w:rPr>
        <w:t xml:space="preserve">2) Involvement of Panchayati Raj Institutions (PRIs) /Urban Local Bodies (ULBs) representatives in the governance and oversight of health services and (3) People’s organizations such as the Village Health Sanitation and Nutrition Committees (VHSNC) and </w:t>
      </w:r>
      <w:proofErr w:type="spellStart"/>
      <w:r w:rsidRPr="0047697F">
        <w:rPr>
          <w:sz w:val="20"/>
        </w:rPr>
        <w:t>Mahila</w:t>
      </w:r>
      <w:proofErr w:type="spellEnd"/>
      <w:r w:rsidR="00D60330" w:rsidRPr="0047697F">
        <w:rPr>
          <w:sz w:val="20"/>
        </w:rPr>
        <w:t xml:space="preserve"> </w:t>
      </w:r>
      <w:proofErr w:type="spellStart"/>
      <w:r w:rsidRPr="0047697F">
        <w:rPr>
          <w:sz w:val="20"/>
        </w:rPr>
        <w:t>Arogya</w:t>
      </w:r>
      <w:proofErr w:type="spellEnd"/>
      <w:r w:rsidR="00D60330" w:rsidRPr="0047697F">
        <w:rPr>
          <w:sz w:val="20"/>
        </w:rPr>
        <w:t xml:space="preserve"> </w:t>
      </w:r>
      <w:r w:rsidRPr="0047697F">
        <w:rPr>
          <w:sz w:val="20"/>
        </w:rPr>
        <w:t>Samitis (MAS) for convergent inter-sectoral planning and monitoring</w:t>
      </w:r>
      <w:r w:rsidR="00F81E80" w:rsidRPr="0047697F">
        <w:rPr>
          <w:sz w:val="20"/>
        </w:rPr>
        <w:t>.</w:t>
      </w:r>
    </w:p>
    <w:p w:rsidR="00563DFA" w:rsidRPr="0047697F" w:rsidRDefault="009463EF" w:rsidP="00B30C2E">
      <w:pPr>
        <w:pStyle w:val="ListParagraph"/>
        <w:rPr>
          <w:sz w:val="20"/>
        </w:rPr>
      </w:pPr>
      <w:r w:rsidRPr="0047697F">
        <w:rPr>
          <w:sz w:val="20"/>
        </w:rPr>
        <w:lastRenderedPageBreak/>
        <w:t>Build state, district and city capacity for decentralized outcome based planning and implementation, based on varying diseases burden scenarios, and using a differential financing approach.</w:t>
      </w:r>
      <w:r w:rsidR="00D60330" w:rsidRPr="0047697F">
        <w:rPr>
          <w:sz w:val="20"/>
        </w:rPr>
        <w:t xml:space="preserve"> </w:t>
      </w:r>
      <w:r w:rsidRPr="0047697F">
        <w:rPr>
          <w:sz w:val="20"/>
        </w:rPr>
        <w:t xml:space="preserve">There will be a focus on results and performance based funding including linkage to </w:t>
      </w:r>
      <w:r w:rsidR="000B53B5" w:rsidRPr="0047697F">
        <w:rPr>
          <w:sz w:val="20"/>
        </w:rPr>
        <w:t>caseloads</w:t>
      </w:r>
      <w:r w:rsidRPr="0047697F">
        <w:rPr>
          <w:sz w:val="20"/>
        </w:rPr>
        <w:t>.</w:t>
      </w:r>
    </w:p>
    <w:p w:rsidR="00563DFA" w:rsidRPr="0047697F" w:rsidRDefault="009463EF" w:rsidP="00B30C2E">
      <w:pPr>
        <w:pStyle w:val="ListParagraph"/>
        <w:rPr>
          <w:sz w:val="20"/>
        </w:rPr>
      </w:pPr>
      <w:r w:rsidRPr="0047697F">
        <w:rPr>
          <w:sz w:val="20"/>
        </w:rPr>
        <w:t>Enable integrated facility development planning which would include infrastructure, human resources, drugs and supplies, quality assurance, and effective Rogi</w:t>
      </w:r>
      <w:r w:rsidR="00D60330" w:rsidRPr="0047697F">
        <w:rPr>
          <w:sz w:val="20"/>
        </w:rPr>
        <w:t xml:space="preserve"> </w:t>
      </w:r>
      <w:r w:rsidRPr="0047697F">
        <w:rPr>
          <w:sz w:val="20"/>
        </w:rPr>
        <w:t>Kalyan</w:t>
      </w:r>
      <w:r w:rsidR="00D60330" w:rsidRPr="0047697F">
        <w:rPr>
          <w:sz w:val="20"/>
        </w:rPr>
        <w:t xml:space="preserve"> </w:t>
      </w:r>
      <w:r w:rsidRPr="0047697F">
        <w:rPr>
          <w:sz w:val="20"/>
        </w:rPr>
        <w:t xml:space="preserve">Samitis (RKS). </w:t>
      </w:r>
    </w:p>
    <w:p w:rsidR="00563DFA" w:rsidRPr="0047697F" w:rsidRDefault="009463EF" w:rsidP="00B30C2E">
      <w:pPr>
        <w:pStyle w:val="ListParagraph"/>
        <w:rPr>
          <w:sz w:val="20"/>
        </w:rPr>
      </w:pPr>
      <w:r w:rsidRPr="0047697F">
        <w:rPr>
          <w:sz w:val="20"/>
        </w:rPr>
        <w:t>Incentivize good performance of both facilities and providers</w:t>
      </w:r>
      <w:r w:rsidR="000B3EFB" w:rsidRPr="0047697F">
        <w:rPr>
          <w:sz w:val="20"/>
        </w:rPr>
        <w:t>.</w:t>
      </w:r>
    </w:p>
    <w:p w:rsidR="00563DFA" w:rsidRPr="0047697F" w:rsidRDefault="009463EF" w:rsidP="00B30C2E">
      <w:pPr>
        <w:pStyle w:val="ListParagraph"/>
        <w:rPr>
          <w:sz w:val="20"/>
        </w:rPr>
      </w:pPr>
      <w:r w:rsidRPr="0047697F">
        <w:rPr>
          <w:sz w:val="20"/>
        </w:rPr>
        <w:t xml:space="preserve">Create a District Level Knowledge </w:t>
      </w:r>
      <w:proofErr w:type="spellStart"/>
      <w:r w:rsidRPr="0047697F">
        <w:rPr>
          <w:sz w:val="20"/>
        </w:rPr>
        <w:t>Center</w:t>
      </w:r>
      <w:proofErr w:type="spellEnd"/>
      <w:r w:rsidRPr="0047697F">
        <w:rPr>
          <w:sz w:val="20"/>
        </w:rPr>
        <w:t xml:space="preserve"> within each District Hospital to serve as the hub for a range of tasks </w:t>
      </w:r>
      <w:r w:rsidR="00815E38" w:rsidRPr="0047697F">
        <w:rPr>
          <w:sz w:val="20"/>
        </w:rPr>
        <w:t>that</w:t>
      </w:r>
      <w:r w:rsidR="00D60330" w:rsidRPr="0047697F">
        <w:rPr>
          <w:sz w:val="20"/>
        </w:rPr>
        <w:t xml:space="preserve"> </w:t>
      </w:r>
      <w:r w:rsidRPr="0047697F">
        <w:rPr>
          <w:sz w:val="20"/>
        </w:rPr>
        <w:t>inter alia</w:t>
      </w:r>
      <w:r w:rsidR="00E14B56" w:rsidRPr="0047697F">
        <w:rPr>
          <w:sz w:val="20"/>
        </w:rPr>
        <w:t xml:space="preserve"> </w:t>
      </w:r>
      <w:proofErr w:type="gramStart"/>
      <w:r w:rsidR="00815E38" w:rsidRPr="0047697F">
        <w:rPr>
          <w:sz w:val="20"/>
        </w:rPr>
        <w:t>includes</w:t>
      </w:r>
      <w:r w:rsidRPr="0047697F">
        <w:rPr>
          <w:sz w:val="20"/>
        </w:rPr>
        <w:t>,</w:t>
      </w:r>
      <w:proofErr w:type="gramEnd"/>
      <w:r w:rsidRPr="0047697F">
        <w:rPr>
          <w:sz w:val="20"/>
        </w:rPr>
        <w:t xml:space="preserve"> provision of secondary and selected elements of tertiary care, being the site for skill based training for all cadres of health workers, collating and </w:t>
      </w:r>
      <w:proofErr w:type="spellStart"/>
      <w:r w:rsidRPr="0047697F">
        <w:rPr>
          <w:sz w:val="20"/>
        </w:rPr>
        <w:t>analyzing</w:t>
      </w:r>
      <w:proofErr w:type="spellEnd"/>
      <w:r w:rsidRPr="0047697F">
        <w:rPr>
          <w:sz w:val="20"/>
        </w:rPr>
        <w:t xml:space="preserve"> data and coordinating district planning.</w:t>
      </w:r>
    </w:p>
    <w:p w:rsidR="00567228" w:rsidRPr="0047697F" w:rsidRDefault="00567228" w:rsidP="00556234">
      <w:pPr>
        <w:spacing w:line="240" w:lineRule="auto"/>
        <w:jc w:val="both"/>
        <w:rPr>
          <w:rFonts w:cs="Arial"/>
          <w:color w:val="auto"/>
          <w:sz w:val="22"/>
        </w:rPr>
      </w:pPr>
    </w:p>
    <w:p w:rsidR="004F46A5" w:rsidRPr="0047697F" w:rsidRDefault="00F03EE8" w:rsidP="00890635">
      <w:pPr>
        <w:numPr>
          <w:ilvl w:val="1"/>
          <w:numId w:val="16"/>
        </w:numPr>
        <w:overflowPunct w:val="0"/>
        <w:autoSpaceDE w:val="0"/>
        <w:autoSpaceDN w:val="0"/>
        <w:adjustRightInd w:val="0"/>
        <w:spacing w:line="240" w:lineRule="auto"/>
        <w:ind w:left="0" w:firstLine="0"/>
        <w:textAlignment w:val="baseline"/>
        <w:rPr>
          <w:rFonts w:cs="Arial"/>
          <w:b/>
          <w:sz w:val="22"/>
        </w:rPr>
      </w:pPr>
      <w:r w:rsidRPr="0047697F">
        <w:rPr>
          <w:bCs/>
          <w:color w:val="auto"/>
          <w:sz w:val="22"/>
        </w:rPr>
        <w:t xml:space="preserve">An overview of NHM health infrastructure and institutions of governance has been provided in </w:t>
      </w:r>
      <w:r w:rsidR="000B3EFB" w:rsidRPr="0047697F">
        <w:rPr>
          <w:bCs/>
          <w:color w:val="auto"/>
          <w:sz w:val="22"/>
        </w:rPr>
        <w:t>E</w:t>
      </w:r>
      <w:r w:rsidRPr="0047697F">
        <w:rPr>
          <w:bCs/>
          <w:color w:val="auto"/>
          <w:sz w:val="22"/>
        </w:rPr>
        <w:t>xhibit 1.01</w:t>
      </w:r>
      <w:r w:rsidR="00D72B3E" w:rsidRPr="0047697F">
        <w:rPr>
          <w:bCs/>
          <w:color w:val="auto"/>
          <w:sz w:val="22"/>
        </w:rPr>
        <w:t>.</w:t>
      </w:r>
      <w:r w:rsidR="00041ACB" w:rsidRPr="0047697F">
        <w:rPr>
          <w:bCs/>
          <w:color w:val="auto"/>
          <w:sz w:val="22"/>
        </w:rPr>
        <w:t xml:space="preserve">For </w:t>
      </w:r>
      <w:r w:rsidR="00556E7C" w:rsidRPr="0047697F">
        <w:rPr>
          <w:bCs/>
          <w:color w:val="auto"/>
          <w:sz w:val="22"/>
        </w:rPr>
        <w:t>detailed descriptions of NHM refer</w:t>
      </w:r>
      <w:r w:rsidR="00041ACB" w:rsidRPr="0047697F">
        <w:rPr>
          <w:bCs/>
          <w:color w:val="auto"/>
          <w:sz w:val="22"/>
        </w:rPr>
        <w:t xml:space="preserve"> to </w:t>
      </w:r>
      <w:r w:rsidR="00E423FD" w:rsidRPr="0047697F">
        <w:rPr>
          <w:bCs/>
          <w:color w:val="auto"/>
          <w:sz w:val="22"/>
        </w:rPr>
        <w:t>Framework for Implementation of National Health Mission 2012-17</w:t>
      </w:r>
      <w:r w:rsidRPr="0047697F">
        <w:rPr>
          <w:bCs/>
          <w:color w:val="auto"/>
          <w:sz w:val="22"/>
        </w:rPr>
        <w:t xml:space="preserve">. </w:t>
      </w:r>
    </w:p>
    <w:p w:rsidR="00567228" w:rsidRPr="0047697F" w:rsidRDefault="00567228" w:rsidP="00567228">
      <w:pPr>
        <w:overflowPunct w:val="0"/>
        <w:autoSpaceDE w:val="0"/>
        <w:autoSpaceDN w:val="0"/>
        <w:adjustRightInd w:val="0"/>
        <w:spacing w:line="295" w:lineRule="auto"/>
        <w:textAlignment w:val="baseline"/>
        <w:rPr>
          <w:rFonts w:cs="Arial"/>
          <w:b/>
          <w:sz w:val="22"/>
        </w:rPr>
      </w:pPr>
    </w:p>
    <w:p w:rsidR="00F81E80" w:rsidRPr="0047697F" w:rsidRDefault="00F81E80">
      <w:pPr>
        <w:spacing w:line="240" w:lineRule="auto"/>
        <w:rPr>
          <w:rFonts w:cs="Arial"/>
          <w:b/>
          <w:color w:val="auto"/>
          <w:sz w:val="22"/>
        </w:rPr>
      </w:pPr>
    </w:p>
    <w:p w:rsidR="000E2C3E" w:rsidRPr="0047697F" w:rsidRDefault="005D7F2C" w:rsidP="004F46A5">
      <w:pPr>
        <w:spacing w:line="240" w:lineRule="auto"/>
        <w:jc w:val="center"/>
        <w:rPr>
          <w:rFonts w:cs="Arial"/>
          <w:b/>
          <w:color w:val="auto"/>
          <w:sz w:val="22"/>
        </w:rPr>
      </w:pPr>
      <w:r w:rsidRPr="0047697F">
        <w:rPr>
          <w:rFonts w:cs="Arial"/>
          <w:b/>
          <w:noProof/>
          <w:color w:val="auto"/>
          <w:sz w:val="22"/>
          <w:lang w:eastAsia="en-GB"/>
        </w:rPr>
        <w:drawing>
          <wp:anchor distT="0" distB="0" distL="114300" distR="114300" simplePos="0" relativeHeight="252012544" behindDoc="0" locked="0" layoutInCell="1" allowOverlap="1" wp14:anchorId="38CB9FB9" wp14:editId="76BB5BBD">
            <wp:simplePos x="0" y="0"/>
            <wp:positionH relativeFrom="column">
              <wp:posOffset>-405130</wp:posOffset>
            </wp:positionH>
            <wp:positionV relativeFrom="paragraph">
              <wp:posOffset>228600</wp:posOffset>
            </wp:positionV>
            <wp:extent cx="6753225" cy="4695825"/>
            <wp:effectExtent l="19050" t="19050" r="28575" b="28575"/>
            <wp:wrapSquare wrapText="bothSides"/>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3"/>
                    <a:srcRect/>
                    <a:stretch>
                      <a:fillRect/>
                    </a:stretch>
                  </pic:blipFill>
                  <pic:spPr bwMode="auto">
                    <a:xfrm>
                      <a:off x="0" y="0"/>
                      <a:ext cx="6753225" cy="4695825"/>
                    </a:xfrm>
                    <a:prstGeom prst="rect">
                      <a:avLst/>
                    </a:prstGeom>
                    <a:noFill/>
                    <a:ln>
                      <a:solidFill>
                        <a:schemeClr val="bg1">
                          <a:lumMod val="85000"/>
                        </a:schemeClr>
                      </a:solidFill>
                    </a:ln>
                  </pic:spPr>
                </pic:pic>
              </a:graphicData>
            </a:graphic>
          </wp:anchor>
        </w:drawing>
      </w:r>
      <w:r w:rsidR="000E2C3E" w:rsidRPr="0047697F">
        <w:rPr>
          <w:rFonts w:cs="Arial"/>
          <w:b/>
          <w:color w:val="auto"/>
          <w:sz w:val="22"/>
        </w:rPr>
        <w:t xml:space="preserve">EXHIBIT 1.01: OVERVIEW OF NHM HEALTH </w:t>
      </w:r>
      <w:r w:rsidR="00E10CA3" w:rsidRPr="0047697F">
        <w:rPr>
          <w:rFonts w:cs="Arial"/>
          <w:b/>
          <w:color w:val="auto"/>
          <w:sz w:val="22"/>
        </w:rPr>
        <w:t>INFRASTRUCTURE AND INSTITUTIONS OF GOVERNANCE</w:t>
      </w:r>
    </w:p>
    <w:p w:rsidR="00913AB3" w:rsidRPr="0047697F" w:rsidRDefault="006A562F" w:rsidP="004F46A5">
      <w:pPr>
        <w:spacing w:line="240" w:lineRule="auto"/>
        <w:jc w:val="center"/>
        <w:rPr>
          <w:rFonts w:cs="Arial"/>
          <w:b/>
          <w:sz w:val="22"/>
        </w:rPr>
      </w:pPr>
      <w:r w:rsidRPr="0047697F">
        <w:rPr>
          <w:rStyle w:val="FootnoteReference"/>
          <w:rFonts w:cs="Arial"/>
          <w:b/>
        </w:rPr>
        <w:footnoteReference w:id="6"/>
      </w:r>
    </w:p>
    <w:p w:rsidR="00F03EE8" w:rsidRPr="0047697F" w:rsidRDefault="00F03EE8" w:rsidP="004F46A5">
      <w:pPr>
        <w:overflowPunct w:val="0"/>
        <w:autoSpaceDE w:val="0"/>
        <w:autoSpaceDN w:val="0"/>
        <w:adjustRightInd w:val="0"/>
        <w:spacing w:line="295" w:lineRule="auto"/>
        <w:textAlignment w:val="baseline"/>
        <w:rPr>
          <w:bCs/>
          <w:sz w:val="22"/>
        </w:rPr>
      </w:pPr>
    </w:p>
    <w:p w:rsidR="00C13CAC" w:rsidRDefault="00C13CAC">
      <w:pPr>
        <w:spacing w:line="240" w:lineRule="auto"/>
        <w:rPr>
          <w:rFonts w:eastAsiaTheme="majorEastAsia" w:cstheme="majorBidi"/>
          <w:b/>
          <w:bCs/>
          <w:color w:val="0070C0"/>
          <w:sz w:val="22"/>
        </w:rPr>
      </w:pPr>
      <w:r>
        <w:br w:type="page"/>
      </w:r>
    </w:p>
    <w:p w:rsidR="009F027A" w:rsidRPr="0047697F" w:rsidRDefault="00F26E00" w:rsidP="00EC46FD">
      <w:pPr>
        <w:pStyle w:val="Heading2"/>
      </w:pPr>
      <w:r w:rsidRPr="0047697F">
        <w:lastRenderedPageBreak/>
        <w:t>PURPOSE AND STRUCTURE</w:t>
      </w:r>
      <w:r w:rsidR="009F027A" w:rsidRPr="0047697F">
        <w:t xml:space="preserve"> OF THIS MANUAL </w:t>
      </w:r>
    </w:p>
    <w:p w:rsidR="009F027A" w:rsidRPr="0047697F" w:rsidRDefault="009F027A" w:rsidP="00335056">
      <w:pPr>
        <w:pStyle w:val="BodyText3"/>
        <w:spacing w:line="240" w:lineRule="auto"/>
        <w:jc w:val="both"/>
        <w:rPr>
          <w:b/>
          <w:bCs/>
          <w:color w:val="auto"/>
          <w:sz w:val="22"/>
          <w:szCs w:val="22"/>
        </w:rPr>
      </w:pPr>
    </w:p>
    <w:p w:rsidR="00041ACB" w:rsidRPr="0047697F" w:rsidRDefault="003F4E09" w:rsidP="00890635">
      <w:pPr>
        <w:numPr>
          <w:ilvl w:val="1"/>
          <w:numId w:val="16"/>
        </w:numPr>
        <w:overflowPunct w:val="0"/>
        <w:autoSpaceDE w:val="0"/>
        <w:autoSpaceDN w:val="0"/>
        <w:adjustRightInd w:val="0"/>
        <w:spacing w:line="240" w:lineRule="auto"/>
        <w:ind w:left="0" w:firstLine="0"/>
        <w:jc w:val="both"/>
        <w:textAlignment w:val="baseline"/>
        <w:rPr>
          <w:bCs/>
          <w:color w:val="auto"/>
          <w:sz w:val="22"/>
        </w:rPr>
      </w:pPr>
      <w:r w:rsidRPr="0047697F">
        <w:rPr>
          <w:bCs/>
          <w:color w:val="auto"/>
          <w:sz w:val="22"/>
        </w:rPr>
        <w:t>This M</w:t>
      </w:r>
      <w:r w:rsidR="00281147" w:rsidRPr="0047697F">
        <w:rPr>
          <w:bCs/>
          <w:color w:val="auto"/>
          <w:sz w:val="22"/>
        </w:rPr>
        <w:t>anual is intended to be a user-f</w:t>
      </w:r>
      <w:r w:rsidRPr="0047697F">
        <w:rPr>
          <w:bCs/>
          <w:color w:val="auto"/>
          <w:sz w:val="22"/>
        </w:rPr>
        <w:t xml:space="preserve">riendly tool to assist </w:t>
      </w:r>
      <w:r w:rsidR="00041ACB" w:rsidRPr="0047697F">
        <w:rPr>
          <w:bCs/>
          <w:color w:val="auto"/>
          <w:sz w:val="22"/>
        </w:rPr>
        <w:t xml:space="preserve">states in </w:t>
      </w:r>
      <w:r w:rsidR="000B53B5" w:rsidRPr="0047697F">
        <w:rPr>
          <w:bCs/>
          <w:color w:val="auto"/>
          <w:sz w:val="22"/>
        </w:rPr>
        <w:t>preparation of planning</w:t>
      </w:r>
      <w:r w:rsidR="00281147" w:rsidRPr="0047697F">
        <w:rPr>
          <w:bCs/>
          <w:color w:val="auto"/>
          <w:sz w:val="22"/>
        </w:rPr>
        <w:t xml:space="preserve"> and monitoring of NHM</w:t>
      </w:r>
      <w:r w:rsidRPr="0047697F">
        <w:rPr>
          <w:bCs/>
          <w:color w:val="auto"/>
          <w:sz w:val="22"/>
        </w:rPr>
        <w:t xml:space="preserve"> state PIPs. Target groups for this manual include:</w:t>
      </w:r>
    </w:p>
    <w:p w:rsidR="003F4E09" w:rsidRPr="0047697F" w:rsidRDefault="00281147" w:rsidP="00B30C2E">
      <w:pPr>
        <w:pStyle w:val="ListParagraph"/>
      </w:pPr>
      <w:r w:rsidRPr="0047697F">
        <w:t>State N</w:t>
      </w:r>
      <w:r w:rsidR="00041ACB" w:rsidRPr="0047697F">
        <w:t xml:space="preserve">HM </w:t>
      </w:r>
      <w:r w:rsidR="003F4E09" w:rsidRPr="0047697F">
        <w:t>Mission Director an</w:t>
      </w:r>
      <w:r w:rsidRPr="0047697F">
        <w:t>d</w:t>
      </w:r>
      <w:r w:rsidR="004A5827" w:rsidRPr="0047697F">
        <w:t xml:space="preserve"> </w:t>
      </w:r>
      <w:r w:rsidR="003F4E09" w:rsidRPr="0047697F">
        <w:t xml:space="preserve">health managers at </w:t>
      </w:r>
      <w:r w:rsidR="000B53B5" w:rsidRPr="0047697F">
        <w:t>state and</w:t>
      </w:r>
      <w:r w:rsidR="00041ACB" w:rsidRPr="0047697F">
        <w:t xml:space="preserve"> district levels</w:t>
      </w:r>
      <w:r w:rsidR="00F81E80" w:rsidRPr="0047697F">
        <w:t>;</w:t>
      </w:r>
    </w:p>
    <w:p w:rsidR="003F4E09" w:rsidRPr="0047697F" w:rsidRDefault="003F4E09" w:rsidP="00B30C2E">
      <w:pPr>
        <w:pStyle w:val="ListParagraph"/>
      </w:pPr>
      <w:r w:rsidRPr="0047697F">
        <w:t>SPMU and DPMU staff</w:t>
      </w:r>
      <w:r w:rsidR="00F81E80" w:rsidRPr="0047697F">
        <w:t>; and</w:t>
      </w:r>
    </w:p>
    <w:p w:rsidR="003F4E09" w:rsidRPr="0047697F" w:rsidRDefault="003F4E09" w:rsidP="00B30C2E">
      <w:pPr>
        <w:pStyle w:val="ListParagraph"/>
      </w:pPr>
      <w:r w:rsidRPr="0047697F">
        <w:t>Members of the team constituted for preparation and monitoring of PIPs</w:t>
      </w:r>
      <w:r w:rsidR="00F81E80" w:rsidRPr="0047697F">
        <w:t>.</w:t>
      </w:r>
    </w:p>
    <w:p w:rsidR="00666E16" w:rsidRPr="0047697F" w:rsidRDefault="00666E16" w:rsidP="00FF73E3">
      <w:pPr>
        <w:pStyle w:val="Heading3"/>
        <w:spacing w:before="0" w:line="240" w:lineRule="auto"/>
        <w:jc w:val="both"/>
        <w:rPr>
          <w:rFonts w:asciiTheme="minorHAnsi" w:hAnsiTheme="minorHAnsi"/>
          <w:sz w:val="22"/>
        </w:rPr>
      </w:pPr>
    </w:p>
    <w:p w:rsidR="009F027A" w:rsidRPr="0047697F" w:rsidRDefault="003F4E09" w:rsidP="00FF73E3">
      <w:pPr>
        <w:pStyle w:val="Heading3"/>
        <w:spacing w:before="0" w:line="240" w:lineRule="auto"/>
        <w:jc w:val="both"/>
        <w:rPr>
          <w:rFonts w:asciiTheme="minorHAnsi" w:hAnsiTheme="minorHAnsi"/>
          <w:sz w:val="22"/>
        </w:rPr>
      </w:pPr>
      <w:r w:rsidRPr="0047697F">
        <w:rPr>
          <w:rFonts w:asciiTheme="minorHAnsi" w:hAnsiTheme="minorHAnsi"/>
          <w:sz w:val="22"/>
        </w:rPr>
        <w:t xml:space="preserve">Structure of </w:t>
      </w:r>
      <w:r w:rsidR="002D5884" w:rsidRPr="0047697F">
        <w:rPr>
          <w:rFonts w:asciiTheme="minorHAnsi" w:hAnsiTheme="minorHAnsi"/>
          <w:sz w:val="22"/>
        </w:rPr>
        <w:t>this Manual</w:t>
      </w:r>
    </w:p>
    <w:p w:rsidR="000B53B5" w:rsidRPr="0047697F" w:rsidRDefault="000B53B5" w:rsidP="00335056">
      <w:pPr>
        <w:spacing w:line="240" w:lineRule="auto"/>
        <w:jc w:val="both"/>
        <w:rPr>
          <w:color w:val="auto"/>
          <w:sz w:val="22"/>
        </w:rPr>
      </w:pPr>
    </w:p>
    <w:p w:rsidR="00057F8B" w:rsidRPr="0047697F" w:rsidRDefault="009F027A" w:rsidP="00890635">
      <w:pPr>
        <w:numPr>
          <w:ilvl w:val="1"/>
          <w:numId w:val="16"/>
        </w:numPr>
        <w:overflowPunct w:val="0"/>
        <w:autoSpaceDE w:val="0"/>
        <w:autoSpaceDN w:val="0"/>
        <w:adjustRightInd w:val="0"/>
        <w:spacing w:line="240" w:lineRule="auto"/>
        <w:ind w:left="0" w:firstLine="0"/>
        <w:jc w:val="both"/>
        <w:textAlignment w:val="baseline"/>
        <w:rPr>
          <w:bCs/>
          <w:sz w:val="22"/>
        </w:rPr>
      </w:pPr>
      <w:r w:rsidRPr="0047697F">
        <w:rPr>
          <w:bCs/>
          <w:color w:val="auto"/>
          <w:sz w:val="22"/>
        </w:rPr>
        <w:t>An overview of th</w:t>
      </w:r>
      <w:r w:rsidR="00F82E2D" w:rsidRPr="0047697F">
        <w:rPr>
          <w:bCs/>
          <w:color w:val="auto"/>
          <w:sz w:val="22"/>
        </w:rPr>
        <w:t xml:space="preserve">e structure of </w:t>
      </w:r>
      <w:r w:rsidR="002E1389" w:rsidRPr="0047697F">
        <w:rPr>
          <w:bCs/>
          <w:color w:val="auto"/>
          <w:sz w:val="22"/>
        </w:rPr>
        <w:t>this Manual</w:t>
      </w:r>
      <w:r w:rsidR="00C52A50" w:rsidRPr="0047697F">
        <w:rPr>
          <w:bCs/>
          <w:color w:val="auto"/>
          <w:sz w:val="22"/>
        </w:rPr>
        <w:t xml:space="preserve"> is provided in Exhibit 1.0</w:t>
      </w:r>
      <w:r w:rsidR="00CC00FA" w:rsidRPr="0047697F">
        <w:rPr>
          <w:bCs/>
          <w:color w:val="auto"/>
          <w:sz w:val="22"/>
        </w:rPr>
        <w:t>2</w:t>
      </w:r>
      <w:r w:rsidRPr="0047697F">
        <w:rPr>
          <w:bCs/>
          <w:color w:val="auto"/>
          <w:sz w:val="22"/>
        </w:rPr>
        <w:t xml:space="preserve">.Chapter 2 sets out the conceptual framework </w:t>
      </w:r>
      <w:r w:rsidR="00C52A50" w:rsidRPr="0047697F">
        <w:rPr>
          <w:bCs/>
          <w:color w:val="auto"/>
          <w:sz w:val="22"/>
        </w:rPr>
        <w:t xml:space="preserve">for planning </w:t>
      </w:r>
      <w:r w:rsidRPr="0047697F">
        <w:rPr>
          <w:bCs/>
          <w:color w:val="auto"/>
          <w:sz w:val="22"/>
        </w:rPr>
        <w:t>an</w:t>
      </w:r>
      <w:r w:rsidR="00F81E80" w:rsidRPr="0047697F">
        <w:rPr>
          <w:bCs/>
          <w:color w:val="auto"/>
          <w:sz w:val="22"/>
        </w:rPr>
        <w:t>d key underlying principles. It also</w:t>
      </w:r>
      <w:r w:rsidR="004A5827" w:rsidRPr="0047697F">
        <w:rPr>
          <w:bCs/>
          <w:color w:val="auto"/>
          <w:sz w:val="22"/>
        </w:rPr>
        <w:t xml:space="preserve"> </w:t>
      </w:r>
      <w:r w:rsidR="00C52A50" w:rsidRPr="0047697F">
        <w:rPr>
          <w:bCs/>
          <w:color w:val="auto"/>
          <w:sz w:val="22"/>
        </w:rPr>
        <w:t xml:space="preserve">provides </w:t>
      </w:r>
      <w:r w:rsidRPr="0047697F">
        <w:rPr>
          <w:bCs/>
          <w:color w:val="auto"/>
          <w:sz w:val="22"/>
        </w:rPr>
        <w:t>an overview of the planning a</w:t>
      </w:r>
      <w:r w:rsidR="00C52A50" w:rsidRPr="0047697F">
        <w:rPr>
          <w:bCs/>
          <w:color w:val="auto"/>
          <w:sz w:val="22"/>
        </w:rPr>
        <w:t>nd monitoring process along with</w:t>
      </w:r>
      <w:r w:rsidRPr="0047697F">
        <w:rPr>
          <w:bCs/>
          <w:color w:val="auto"/>
          <w:sz w:val="22"/>
        </w:rPr>
        <w:t xml:space="preserve"> the time frame.</w:t>
      </w:r>
      <w:r w:rsidR="004A5827" w:rsidRPr="0047697F">
        <w:rPr>
          <w:bCs/>
          <w:color w:val="auto"/>
          <w:sz w:val="22"/>
        </w:rPr>
        <w:t xml:space="preserve"> </w:t>
      </w:r>
      <w:r w:rsidR="00C52A50" w:rsidRPr="0047697F">
        <w:rPr>
          <w:bCs/>
          <w:color w:val="auto"/>
          <w:sz w:val="22"/>
        </w:rPr>
        <w:t xml:space="preserve">Chapter </w:t>
      </w:r>
      <w:r w:rsidR="00A30363" w:rsidRPr="0047697F">
        <w:rPr>
          <w:bCs/>
          <w:color w:val="auto"/>
          <w:sz w:val="22"/>
        </w:rPr>
        <w:t xml:space="preserve">3 </w:t>
      </w:r>
      <w:proofErr w:type="spellStart"/>
      <w:r w:rsidR="002E1389" w:rsidRPr="0047697F">
        <w:rPr>
          <w:bCs/>
          <w:color w:val="auto"/>
          <w:sz w:val="22"/>
        </w:rPr>
        <w:t>i.e</w:t>
      </w:r>
      <w:proofErr w:type="spellEnd"/>
      <w:r w:rsidR="002E1389" w:rsidRPr="0047697F">
        <w:rPr>
          <w:bCs/>
          <w:color w:val="auto"/>
          <w:sz w:val="22"/>
        </w:rPr>
        <w:t xml:space="preserve"> ‘Getting</w:t>
      </w:r>
      <w:r w:rsidR="00C52A50" w:rsidRPr="0047697F">
        <w:rPr>
          <w:bCs/>
          <w:color w:val="auto"/>
          <w:sz w:val="22"/>
        </w:rPr>
        <w:t xml:space="preserve"> started’</w:t>
      </w:r>
      <w:r w:rsidRPr="0047697F">
        <w:rPr>
          <w:bCs/>
          <w:color w:val="auto"/>
          <w:sz w:val="22"/>
        </w:rPr>
        <w:t xml:space="preserve"> addresses</w:t>
      </w:r>
      <w:r w:rsidR="00C52A50" w:rsidRPr="0047697F">
        <w:rPr>
          <w:bCs/>
          <w:color w:val="auto"/>
          <w:sz w:val="22"/>
        </w:rPr>
        <w:t xml:space="preserve"> the</w:t>
      </w:r>
      <w:r w:rsidRPr="0047697F">
        <w:rPr>
          <w:bCs/>
          <w:color w:val="auto"/>
          <w:sz w:val="22"/>
        </w:rPr>
        <w:t xml:space="preserve"> composition of planning teams at state and district levels and allocation of funds to districts / other agencies. Chapter </w:t>
      </w:r>
      <w:r w:rsidR="002E1389" w:rsidRPr="0047697F">
        <w:rPr>
          <w:bCs/>
          <w:color w:val="auto"/>
          <w:sz w:val="22"/>
        </w:rPr>
        <w:t>4 i.e.</w:t>
      </w:r>
      <w:r w:rsidR="004A5827" w:rsidRPr="0047697F">
        <w:rPr>
          <w:bCs/>
          <w:color w:val="auto"/>
          <w:sz w:val="22"/>
        </w:rPr>
        <w:t xml:space="preserve"> </w:t>
      </w:r>
      <w:r w:rsidR="002E1389" w:rsidRPr="0047697F">
        <w:rPr>
          <w:bCs/>
          <w:color w:val="auto"/>
          <w:sz w:val="22"/>
        </w:rPr>
        <w:t>‘Where</w:t>
      </w:r>
      <w:r w:rsidR="00A30363" w:rsidRPr="0047697F">
        <w:rPr>
          <w:bCs/>
          <w:color w:val="auto"/>
          <w:sz w:val="22"/>
        </w:rPr>
        <w:t xml:space="preserve"> are we now’ </w:t>
      </w:r>
      <w:r w:rsidRPr="0047697F">
        <w:rPr>
          <w:bCs/>
          <w:color w:val="auto"/>
          <w:sz w:val="22"/>
        </w:rPr>
        <w:t>deals with</w:t>
      </w:r>
      <w:r w:rsidR="00F82E2D" w:rsidRPr="0047697F">
        <w:rPr>
          <w:bCs/>
          <w:color w:val="auto"/>
          <w:sz w:val="22"/>
        </w:rPr>
        <w:t xml:space="preserve"> the current status </w:t>
      </w:r>
      <w:r w:rsidR="002E1389" w:rsidRPr="0047697F">
        <w:rPr>
          <w:bCs/>
          <w:color w:val="auto"/>
          <w:sz w:val="22"/>
        </w:rPr>
        <w:t>and situation</w:t>
      </w:r>
      <w:r w:rsidRPr="0047697F">
        <w:rPr>
          <w:bCs/>
          <w:color w:val="auto"/>
          <w:sz w:val="22"/>
        </w:rPr>
        <w:t xml:space="preserve"> analysis l</w:t>
      </w:r>
      <w:r w:rsidR="00C52A50" w:rsidRPr="0047697F">
        <w:rPr>
          <w:bCs/>
          <w:color w:val="auto"/>
          <w:sz w:val="22"/>
        </w:rPr>
        <w:t>eading to identification of key</w:t>
      </w:r>
      <w:r w:rsidRPr="0047697F">
        <w:rPr>
          <w:bCs/>
          <w:color w:val="auto"/>
          <w:sz w:val="22"/>
        </w:rPr>
        <w:t xml:space="preserve"> issues adversely affecting</w:t>
      </w:r>
      <w:r w:rsidR="00C52A50" w:rsidRPr="0047697F">
        <w:rPr>
          <w:bCs/>
          <w:color w:val="auto"/>
          <w:sz w:val="22"/>
        </w:rPr>
        <w:t xml:space="preserve"> performance</w:t>
      </w:r>
      <w:r w:rsidRPr="0047697F">
        <w:rPr>
          <w:bCs/>
          <w:color w:val="auto"/>
          <w:sz w:val="22"/>
        </w:rPr>
        <w:t xml:space="preserve">. </w:t>
      </w:r>
      <w:r w:rsidR="008C5DB4" w:rsidRPr="0047697F">
        <w:rPr>
          <w:bCs/>
          <w:color w:val="auto"/>
          <w:sz w:val="22"/>
        </w:rPr>
        <w:t>While</w:t>
      </w:r>
      <w:r w:rsidR="004A5827" w:rsidRPr="0047697F">
        <w:rPr>
          <w:bCs/>
          <w:color w:val="auto"/>
          <w:sz w:val="22"/>
        </w:rPr>
        <w:t xml:space="preserve"> </w:t>
      </w:r>
      <w:r w:rsidRPr="0047697F">
        <w:rPr>
          <w:bCs/>
          <w:color w:val="auto"/>
          <w:sz w:val="22"/>
        </w:rPr>
        <w:t xml:space="preserve">Chapter </w:t>
      </w:r>
      <w:r w:rsidR="00A30363" w:rsidRPr="0047697F">
        <w:rPr>
          <w:bCs/>
          <w:color w:val="auto"/>
          <w:sz w:val="22"/>
        </w:rPr>
        <w:t xml:space="preserve">5 </w:t>
      </w:r>
      <w:r w:rsidR="008D17C6" w:rsidRPr="0047697F">
        <w:rPr>
          <w:bCs/>
          <w:color w:val="auto"/>
          <w:sz w:val="22"/>
        </w:rPr>
        <w:t>(Where</w:t>
      </w:r>
      <w:r w:rsidR="00D33979" w:rsidRPr="0047697F">
        <w:rPr>
          <w:bCs/>
          <w:color w:val="auto"/>
          <w:sz w:val="22"/>
        </w:rPr>
        <w:t xml:space="preserve"> do we wish to go</w:t>
      </w:r>
      <w:r w:rsidR="00A30363" w:rsidRPr="0047697F">
        <w:rPr>
          <w:bCs/>
          <w:color w:val="auto"/>
          <w:sz w:val="22"/>
        </w:rPr>
        <w:t>)</w:t>
      </w:r>
      <w:r w:rsidRPr="0047697F">
        <w:rPr>
          <w:bCs/>
          <w:color w:val="auto"/>
          <w:sz w:val="22"/>
        </w:rPr>
        <w:t xml:space="preserve"> covers</w:t>
      </w:r>
      <w:r w:rsidR="004A5827" w:rsidRPr="0047697F">
        <w:rPr>
          <w:bCs/>
          <w:color w:val="auto"/>
          <w:sz w:val="22"/>
        </w:rPr>
        <w:t xml:space="preserve"> </w:t>
      </w:r>
      <w:r w:rsidR="00F82E2D" w:rsidRPr="0047697F">
        <w:rPr>
          <w:bCs/>
          <w:color w:val="auto"/>
          <w:sz w:val="22"/>
        </w:rPr>
        <w:t>setting of</w:t>
      </w:r>
      <w:r w:rsidR="004A5827" w:rsidRPr="0047697F">
        <w:rPr>
          <w:bCs/>
          <w:color w:val="auto"/>
          <w:sz w:val="22"/>
        </w:rPr>
        <w:t xml:space="preserve"> </w:t>
      </w:r>
      <w:r w:rsidRPr="0047697F">
        <w:rPr>
          <w:bCs/>
          <w:color w:val="auto"/>
          <w:sz w:val="22"/>
        </w:rPr>
        <w:t>targets</w:t>
      </w:r>
      <w:r w:rsidR="00F82E2D" w:rsidRPr="0047697F">
        <w:rPr>
          <w:bCs/>
          <w:color w:val="auto"/>
          <w:sz w:val="22"/>
        </w:rPr>
        <w:t xml:space="preserve"> for goals and service delivery</w:t>
      </w:r>
      <w:r w:rsidR="00F517A4" w:rsidRPr="0047697F">
        <w:rPr>
          <w:bCs/>
          <w:color w:val="auto"/>
          <w:sz w:val="22"/>
        </w:rPr>
        <w:t>,</w:t>
      </w:r>
      <w:r w:rsidR="004A5827" w:rsidRPr="0047697F">
        <w:rPr>
          <w:bCs/>
          <w:color w:val="auto"/>
          <w:sz w:val="22"/>
        </w:rPr>
        <w:t xml:space="preserve"> </w:t>
      </w:r>
      <w:r w:rsidR="00EC1A6A" w:rsidRPr="0047697F">
        <w:rPr>
          <w:bCs/>
          <w:color w:val="auto"/>
          <w:sz w:val="22"/>
        </w:rPr>
        <w:t>C</w:t>
      </w:r>
      <w:r w:rsidR="00F517A4" w:rsidRPr="0047697F">
        <w:rPr>
          <w:bCs/>
          <w:color w:val="auto"/>
          <w:sz w:val="22"/>
        </w:rPr>
        <w:t xml:space="preserve">hapter </w:t>
      </w:r>
      <w:r w:rsidR="00A30363" w:rsidRPr="0047697F">
        <w:rPr>
          <w:bCs/>
          <w:color w:val="auto"/>
          <w:sz w:val="22"/>
        </w:rPr>
        <w:t>6</w:t>
      </w:r>
      <w:r w:rsidR="00F517A4" w:rsidRPr="0047697F">
        <w:rPr>
          <w:bCs/>
          <w:color w:val="auto"/>
          <w:sz w:val="22"/>
        </w:rPr>
        <w:t>looks at</w:t>
      </w:r>
      <w:r w:rsidR="004A5827" w:rsidRPr="0047697F">
        <w:rPr>
          <w:bCs/>
          <w:color w:val="auto"/>
          <w:sz w:val="22"/>
        </w:rPr>
        <w:t xml:space="preserve"> </w:t>
      </w:r>
      <w:r w:rsidR="00A30363" w:rsidRPr="0047697F">
        <w:rPr>
          <w:bCs/>
          <w:color w:val="auto"/>
          <w:sz w:val="22"/>
        </w:rPr>
        <w:t>‘How</w:t>
      </w:r>
      <w:r w:rsidR="004A5827" w:rsidRPr="0047697F">
        <w:rPr>
          <w:bCs/>
          <w:color w:val="auto"/>
          <w:sz w:val="22"/>
        </w:rPr>
        <w:t xml:space="preserve"> </w:t>
      </w:r>
      <w:r w:rsidR="00A30363" w:rsidRPr="0047697F">
        <w:rPr>
          <w:bCs/>
          <w:color w:val="auto"/>
          <w:sz w:val="22"/>
        </w:rPr>
        <w:t>will we</w:t>
      </w:r>
      <w:r w:rsidR="004A5827" w:rsidRPr="0047697F">
        <w:rPr>
          <w:bCs/>
          <w:color w:val="auto"/>
          <w:sz w:val="22"/>
        </w:rPr>
        <w:t xml:space="preserve"> </w:t>
      </w:r>
      <w:r w:rsidR="00A30363" w:rsidRPr="0047697F">
        <w:rPr>
          <w:bCs/>
          <w:color w:val="auto"/>
          <w:sz w:val="22"/>
        </w:rPr>
        <w:t>get there’</w:t>
      </w:r>
      <w:r w:rsidR="004A5827" w:rsidRPr="0047697F">
        <w:rPr>
          <w:bCs/>
          <w:color w:val="auto"/>
          <w:sz w:val="22"/>
        </w:rPr>
        <w:t xml:space="preserve"> </w:t>
      </w:r>
      <w:r w:rsidR="00A30363" w:rsidRPr="0047697F">
        <w:rPr>
          <w:bCs/>
          <w:color w:val="auto"/>
          <w:sz w:val="22"/>
        </w:rPr>
        <w:t>in terms of</w:t>
      </w:r>
      <w:r w:rsidR="004A5827" w:rsidRPr="0047697F">
        <w:rPr>
          <w:bCs/>
          <w:color w:val="auto"/>
          <w:sz w:val="22"/>
        </w:rPr>
        <w:t xml:space="preserve"> </w:t>
      </w:r>
      <w:r w:rsidR="00F517A4" w:rsidRPr="0047697F">
        <w:rPr>
          <w:bCs/>
          <w:color w:val="auto"/>
          <w:sz w:val="22"/>
        </w:rPr>
        <w:t>strategies</w:t>
      </w:r>
      <w:r w:rsidR="00F82E2D" w:rsidRPr="0047697F">
        <w:rPr>
          <w:bCs/>
          <w:color w:val="auto"/>
          <w:sz w:val="22"/>
        </w:rPr>
        <w:t>, activities and corresponding costs</w:t>
      </w:r>
      <w:r w:rsidR="00EC1A6A" w:rsidRPr="0047697F">
        <w:rPr>
          <w:bCs/>
          <w:color w:val="auto"/>
          <w:sz w:val="22"/>
        </w:rPr>
        <w:t>.</w:t>
      </w:r>
      <w:r w:rsidR="004A5827" w:rsidRPr="0047697F">
        <w:rPr>
          <w:bCs/>
          <w:color w:val="auto"/>
          <w:sz w:val="22"/>
        </w:rPr>
        <w:t xml:space="preserve"> </w:t>
      </w:r>
      <w:r w:rsidR="00F517A4" w:rsidRPr="0047697F">
        <w:rPr>
          <w:bCs/>
          <w:color w:val="auto"/>
          <w:sz w:val="22"/>
        </w:rPr>
        <w:t>T</w:t>
      </w:r>
      <w:r w:rsidRPr="0047697F">
        <w:rPr>
          <w:bCs/>
          <w:color w:val="auto"/>
          <w:sz w:val="22"/>
        </w:rPr>
        <w:t>he approach</w:t>
      </w:r>
      <w:r w:rsidR="004A5827" w:rsidRPr="0047697F">
        <w:rPr>
          <w:bCs/>
          <w:color w:val="auto"/>
          <w:sz w:val="22"/>
        </w:rPr>
        <w:t xml:space="preserve"> </w:t>
      </w:r>
      <w:r w:rsidR="000B53B5" w:rsidRPr="0047697F">
        <w:rPr>
          <w:bCs/>
          <w:color w:val="auto"/>
          <w:sz w:val="22"/>
        </w:rPr>
        <w:t>to budget</w:t>
      </w:r>
      <w:r w:rsidR="00F517A4" w:rsidRPr="0047697F">
        <w:rPr>
          <w:bCs/>
          <w:color w:val="auto"/>
          <w:sz w:val="22"/>
        </w:rPr>
        <w:t xml:space="preserve"> preparation</w:t>
      </w:r>
      <w:r w:rsidR="00EC036C" w:rsidRPr="0047697F">
        <w:rPr>
          <w:bCs/>
          <w:color w:val="auto"/>
          <w:sz w:val="22"/>
        </w:rPr>
        <w:t xml:space="preserve"> is addressed </w:t>
      </w:r>
      <w:r w:rsidR="002E1389" w:rsidRPr="0047697F">
        <w:rPr>
          <w:bCs/>
          <w:color w:val="auto"/>
          <w:sz w:val="22"/>
        </w:rPr>
        <w:t>in Chapter</w:t>
      </w:r>
      <w:r w:rsidR="00EC036C" w:rsidRPr="0047697F">
        <w:rPr>
          <w:bCs/>
          <w:color w:val="auto"/>
          <w:sz w:val="22"/>
        </w:rPr>
        <w:t xml:space="preserve"> 7</w:t>
      </w:r>
      <w:r w:rsidR="008C5DB4" w:rsidRPr="0047697F">
        <w:rPr>
          <w:bCs/>
          <w:color w:val="auto"/>
          <w:sz w:val="22"/>
        </w:rPr>
        <w:t>.</w:t>
      </w:r>
      <w:r w:rsidR="00AC0EE4" w:rsidRPr="0047697F">
        <w:rPr>
          <w:bCs/>
          <w:color w:val="auto"/>
          <w:sz w:val="22"/>
        </w:rPr>
        <w:t xml:space="preserve"> </w:t>
      </w:r>
      <w:r w:rsidR="002E1389" w:rsidRPr="0047697F">
        <w:rPr>
          <w:bCs/>
          <w:color w:val="auto"/>
          <w:sz w:val="22"/>
        </w:rPr>
        <w:t>The drafting</w:t>
      </w:r>
      <w:r w:rsidR="00EC1A6A" w:rsidRPr="0047697F">
        <w:rPr>
          <w:bCs/>
          <w:color w:val="auto"/>
          <w:sz w:val="22"/>
        </w:rPr>
        <w:t xml:space="preserve"> of the PIP</w:t>
      </w:r>
      <w:r w:rsidR="008C5DB4" w:rsidRPr="0047697F">
        <w:rPr>
          <w:bCs/>
          <w:color w:val="auto"/>
          <w:sz w:val="22"/>
        </w:rPr>
        <w:t xml:space="preserve"> including a detailed contents </w:t>
      </w:r>
      <w:r w:rsidR="002E1389" w:rsidRPr="0047697F">
        <w:rPr>
          <w:bCs/>
          <w:color w:val="auto"/>
          <w:sz w:val="22"/>
        </w:rPr>
        <w:t>page and</w:t>
      </w:r>
      <w:r w:rsidR="008C5DB4" w:rsidRPr="0047697F">
        <w:rPr>
          <w:bCs/>
          <w:color w:val="auto"/>
          <w:sz w:val="22"/>
        </w:rPr>
        <w:t xml:space="preserve"> subsequent review and approvals are addressed in Chapter </w:t>
      </w:r>
      <w:r w:rsidR="00EC036C" w:rsidRPr="0047697F">
        <w:rPr>
          <w:bCs/>
          <w:color w:val="auto"/>
          <w:sz w:val="22"/>
        </w:rPr>
        <w:t>8</w:t>
      </w:r>
      <w:r w:rsidR="008C5DB4" w:rsidRPr="0047697F">
        <w:rPr>
          <w:bCs/>
          <w:color w:val="auto"/>
          <w:sz w:val="22"/>
        </w:rPr>
        <w:t xml:space="preserve">.Monitoring and review </w:t>
      </w:r>
      <w:r w:rsidR="002E1389" w:rsidRPr="0047697F">
        <w:rPr>
          <w:bCs/>
          <w:color w:val="auto"/>
          <w:sz w:val="22"/>
        </w:rPr>
        <w:t>i.e.</w:t>
      </w:r>
      <w:r w:rsidR="008C5DB4" w:rsidRPr="0047697F">
        <w:rPr>
          <w:bCs/>
          <w:color w:val="auto"/>
          <w:sz w:val="22"/>
        </w:rPr>
        <w:t xml:space="preserve"> ‘How will we know if we have arrived’ is covered </w:t>
      </w:r>
      <w:r w:rsidR="002E1389" w:rsidRPr="0047697F">
        <w:rPr>
          <w:bCs/>
          <w:color w:val="auto"/>
          <w:sz w:val="22"/>
        </w:rPr>
        <w:t>in Chapter 9</w:t>
      </w:r>
      <w:r w:rsidR="00EC036C" w:rsidRPr="0047697F">
        <w:rPr>
          <w:bCs/>
          <w:color w:val="auto"/>
          <w:sz w:val="22"/>
        </w:rPr>
        <w:t>.</w:t>
      </w:r>
    </w:p>
    <w:p w:rsidR="004470D4" w:rsidRPr="0047697F" w:rsidRDefault="004470D4" w:rsidP="00EC46FD">
      <w:pPr>
        <w:pStyle w:val="Heading2"/>
      </w:pPr>
    </w:p>
    <w:p w:rsidR="009F027A" w:rsidRPr="0047697F" w:rsidRDefault="009F027A" w:rsidP="00EC46FD">
      <w:pPr>
        <w:pStyle w:val="Heading2"/>
      </w:pPr>
      <w:r w:rsidRPr="0047697F">
        <w:t>OTHER RELEVANT GUIDELINES / DOCUMENTS</w:t>
      </w:r>
    </w:p>
    <w:p w:rsidR="00064045" w:rsidRPr="0047697F" w:rsidRDefault="00064045" w:rsidP="00335056">
      <w:pPr>
        <w:spacing w:line="240" w:lineRule="auto"/>
        <w:jc w:val="both"/>
        <w:rPr>
          <w:sz w:val="22"/>
        </w:rPr>
      </w:pPr>
    </w:p>
    <w:p w:rsidR="0087262D" w:rsidRPr="0047697F" w:rsidRDefault="009F027A" w:rsidP="00890635">
      <w:pPr>
        <w:numPr>
          <w:ilvl w:val="1"/>
          <w:numId w:val="16"/>
        </w:numPr>
        <w:overflowPunct w:val="0"/>
        <w:autoSpaceDE w:val="0"/>
        <w:autoSpaceDN w:val="0"/>
        <w:adjustRightInd w:val="0"/>
        <w:spacing w:line="240" w:lineRule="auto"/>
        <w:ind w:left="0" w:firstLine="0"/>
        <w:jc w:val="both"/>
        <w:textAlignment w:val="baseline"/>
        <w:rPr>
          <w:bCs/>
          <w:color w:val="auto"/>
          <w:sz w:val="22"/>
        </w:rPr>
      </w:pPr>
      <w:r w:rsidRPr="0047697F">
        <w:rPr>
          <w:bCs/>
          <w:color w:val="auto"/>
          <w:sz w:val="22"/>
        </w:rPr>
        <w:t>This manual should be seen together with</w:t>
      </w:r>
      <w:r w:rsidR="00CD0F77" w:rsidRPr="0047697F">
        <w:rPr>
          <w:bCs/>
          <w:color w:val="auto"/>
          <w:sz w:val="22"/>
        </w:rPr>
        <w:t xml:space="preserve"> guidance provided in</w:t>
      </w:r>
      <w:r w:rsidR="0087262D" w:rsidRPr="0047697F">
        <w:rPr>
          <w:bCs/>
          <w:color w:val="auto"/>
          <w:sz w:val="22"/>
        </w:rPr>
        <w:t xml:space="preserve">: </w:t>
      </w:r>
    </w:p>
    <w:p w:rsidR="00F8495C" w:rsidRPr="0047697F" w:rsidRDefault="00F8495C" w:rsidP="00F8495C">
      <w:pPr>
        <w:overflowPunct w:val="0"/>
        <w:autoSpaceDE w:val="0"/>
        <w:autoSpaceDN w:val="0"/>
        <w:adjustRightInd w:val="0"/>
        <w:spacing w:line="240" w:lineRule="auto"/>
        <w:jc w:val="both"/>
        <w:textAlignment w:val="baseline"/>
        <w:rPr>
          <w:bCs/>
          <w:color w:val="auto"/>
          <w:sz w:val="22"/>
        </w:rPr>
      </w:pPr>
    </w:p>
    <w:p w:rsidR="004C760A" w:rsidRPr="0047697F" w:rsidRDefault="004C760A" w:rsidP="00B30C2E">
      <w:pPr>
        <w:pStyle w:val="ListParagraph"/>
        <w:rPr>
          <w:sz w:val="22"/>
        </w:rPr>
      </w:pPr>
      <w:r w:rsidRPr="0047697F">
        <w:rPr>
          <w:sz w:val="22"/>
        </w:rPr>
        <w:t>Framework for Implementation of National Health Mission 2012-17</w:t>
      </w:r>
    </w:p>
    <w:p w:rsidR="00491398" w:rsidRPr="0047697F" w:rsidRDefault="00491398" w:rsidP="00B30C2E">
      <w:pPr>
        <w:pStyle w:val="ListParagraph"/>
        <w:rPr>
          <w:sz w:val="22"/>
        </w:rPr>
      </w:pPr>
      <w:r w:rsidRPr="0047697F">
        <w:rPr>
          <w:sz w:val="22"/>
        </w:rPr>
        <w:t xml:space="preserve">Technical strategies promoted by MoHFW; these have been </w:t>
      </w:r>
      <w:r w:rsidR="00A86020" w:rsidRPr="0047697F">
        <w:rPr>
          <w:sz w:val="22"/>
        </w:rPr>
        <w:t>listed separately</w:t>
      </w:r>
      <w:r w:rsidR="004C4AF8" w:rsidRPr="0047697F">
        <w:rPr>
          <w:sz w:val="22"/>
        </w:rPr>
        <w:t xml:space="preserve"> for RMNCH+A, NUHM, Disease control programmes and Non-communicable </w:t>
      </w:r>
      <w:r w:rsidR="00A86020" w:rsidRPr="0047697F">
        <w:rPr>
          <w:sz w:val="22"/>
        </w:rPr>
        <w:t>diseases in</w:t>
      </w:r>
      <w:r w:rsidRPr="0047697F">
        <w:rPr>
          <w:sz w:val="22"/>
        </w:rPr>
        <w:t xml:space="preserve"> Annex 1.1</w:t>
      </w:r>
      <w:r w:rsidR="00CD0F77" w:rsidRPr="0047697F">
        <w:rPr>
          <w:sz w:val="22"/>
        </w:rPr>
        <w:t>a to 1.1d respectively.</w:t>
      </w:r>
    </w:p>
    <w:p w:rsidR="0087262D" w:rsidRPr="0047697F" w:rsidRDefault="0087262D" w:rsidP="00B30C2E">
      <w:pPr>
        <w:pStyle w:val="ListParagraph"/>
        <w:rPr>
          <w:sz w:val="22"/>
        </w:rPr>
      </w:pPr>
      <w:r w:rsidRPr="0047697F">
        <w:rPr>
          <w:sz w:val="22"/>
        </w:rPr>
        <w:t>Systems approach to health; key initiatives have been summarized</w:t>
      </w:r>
      <w:r w:rsidR="004A5827" w:rsidRPr="0047697F">
        <w:rPr>
          <w:sz w:val="22"/>
        </w:rPr>
        <w:t xml:space="preserve"> </w:t>
      </w:r>
      <w:r w:rsidRPr="0047697F">
        <w:rPr>
          <w:sz w:val="22"/>
        </w:rPr>
        <w:t>in Annex 1.</w:t>
      </w:r>
      <w:r w:rsidR="00491398" w:rsidRPr="0047697F">
        <w:rPr>
          <w:sz w:val="22"/>
        </w:rPr>
        <w:t>2</w:t>
      </w:r>
      <w:r w:rsidR="00F81E80" w:rsidRPr="0047697F">
        <w:rPr>
          <w:sz w:val="22"/>
        </w:rPr>
        <w:t>.</w:t>
      </w:r>
    </w:p>
    <w:p w:rsidR="00CD0F77" w:rsidRPr="0047697F" w:rsidRDefault="00F81E80" w:rsidP="00B30C2E">
      <w:pPr>
        <w:pStyle w:val="ListParagraph"/>
        <w:rPr>
          <w:sz w:val="22"/>
        </w:rPr>
      </w:pPr>
      <w:r w:rsidRPr="0047697F">
        <w:rPr>
          <w:sz w:val="22"/>
        </w:rPr>
        <w:t>Priority RMNCH+A Strategies (5x5 matrix)</w:t>
      </w:r>
      <w:r w:rsidR="00CD0F77" w:rsidRPr="0047697F">
        <w:rPr>
          <w:sz w:val="22"/>
        </w:rPr>
        <w:t>; refer Annex 1.3</w:t>
      </w:r>
      <w:r w:rsidRPr="0047697F">
        <w:rPr>
          <w:sz w:val="22"/>
        </w:rPr>
        <w:t>.</w:t>
      </w:r>
    </w:p>
    <w:p w:rsidR="0087262D" w:rsidRPr="0047697F" w:rsidRDefault="0087262D" w:rsidP="00B30C2E">
      <w:pPr>
        <w:pStyle w:val="ListParagraph"/>
        <w:rPr>
          <w:sz w:val="22"/>
        </w:rPr>
      </w:pPr>
      <w:r w:rsidRPr="0047697F">
        <w:rPr>
          <w:sz w:val="22"/>
        </w:rPr>
        <w:t>Various guidelines/ other documents provided by MoHFW</w:t>
      </w:r>
      <w:r w:rsidR="00491398" w:rsidRPr="0047697F">
        <w:rPr>
          <w:sz w:val="22"/>
        </w:rPr>
        <w:t>; listed</w:t>
      </w:r>
      <w:r w:rsidR="004A5827" w:rsidRPr="0047697F">
        <w:rPr>
          <w:sz w:val="22"/>
        </w:rPr>
        <w:t xml:space="preserve"> </w:t>
      </w:r>
      <w:r w:rsidR="00491398" w:rsidRPr="0047697F">
        <w:rPr>
          <w:sz w:val="22"/>
        </w:rPr>
        <w:t>in</w:t>
      </w:r>
      <w:r w:rsidR="004A5827" w:rsidRPr="0047697F">
        <w:rPr>
          <w:sz w:val="22"/>
        </w:rPr>
        <w:t xml:space="preserve"> </w:t>
      </w:r>
      <w:r w:rsidRPr="0047697F">
        <w:rPr>
          <w:sz w:val="22"/>
        </w:rPr>
        <w:t>Annex 1.</w:t>
      </w:r>
      <w:r w:rsidR="00CD0F77" w:rsidRPr="0047697F">
        <w:rPr>
          <w:sz w:val="22"/>
        </w:rPr>
        <w:t>4</w:t>
      </w:r>
      <w:r w:rsidR="00F81E80" w:rsidRPr="0047697F">
        <w:rPr>
          <w:sz w:val="22"/>
        </w:rPr>
        <w:t>.</w:t>
      </w:r>
    </w:p>
    <w:p w:rsidR="0087262D" w:rsidRPr="0047697F" w:rsidRDefault="001B4843" w:rsidP="00B30C2E">
      <w:pPr>
        <w:pStyle w:val="ListParagraph"/>
        <w:rPr>
          <w:sz w:val="22"/>
        </w:rPr>
      </w:pPr>
      <w:r w:rsidRPr="0047697F">
        <w:rPr>
          <w:sz w:val="22"/>
        </w:rPr>
        <w:t xml:space="preserve">The </w:t>
      </w:r>
      <w:r w:rsidR="006A4EB6" w:rsidRPr="0047697F">
        <w:rPr>
          <w:sz w:val="22"/>
        </w:rPr>
        <w:t>state ROP</w:t>
      </w:r>
      <w:r w:rsidRPr="0047697F">
        <w:rPr>
          <w:sz w:val="22"/>
        </w:rPr>
        <w:t xml:space="preserve"> for 2013-14, </w:t>
      </w:r>
      <w:r w:rsidR="006A4EB6" w:rsidRPr="0047697F">
        <w:rPr>
          <w:sz w:val="22"/>
        </w:rPr>
        <w:t>which provides</w:t>
      </w:r>
      <w:r w:rsidRPr="0047697F">
        <w:rPr>
          <w:sz w:val="22"/>
        </w:rPr>
        <w:t xml:space="preserve"> a road map for priority action in various programme </w:t>
      </w:r>
      <w:r w:rsidR="006A4EB6" w:rsidRPr="0047697F">
        <w:rPr>
          <w:sz w:val="22"/>
        </w:rPr>
        <w:t xml:space="preserve">areas. </w:t>
      </w:r>
    </w:p>
    <w:p w:rsidR="000E2C3E" w:rsidRPr="0047697F" w:rsidRDefault="000E2C3E" w:rsidP="000E2C3E">
      <w:pPr>
        <w:overflowPunct w:val="0"/>
        <w:autoSpaceDE w:val="0"/>
        <w:autoSpaceDN w:val="0"/>
        <w:adjustRightInd w:val="0"/>
        <w:spacing w:line="295" w:lineRule="auto"/>
        <w:textAlignment w:val="baseline"/>
        <w:rPr>
          <w:bCs/>
          <w:sz w:val="22"/>
        </w:rPr>
      </w:pPr>
    </w:p>
    <w:p w:rsidR="009B462D" w:rsidRPr="0047697F" w:rsidRDefault="009B462D" w:rsidP="000E2C3E">
      <w:pPr>
        <w:overflowPunct w:val="0"/>
        <w:autoSpaceDE w:val="0"/>
        <w:autoSpaceDN w:val="0"/>
        <w:adjustRightInd w:val="0"/>
        <w:spacing w:line="295" w:lineRule="auto"/>
        <w:textAlignment w:val="baseline"/>
        <w:rPr>
          <w:bCs/>
          <w:sz w:val="22"/>
        </w:rPr>
      </w:pPr>
    </w:p>
    <w:p w:rsidR="009B462D" w:rsidRPr="0047697F" w:rsidRDefault="009B462D" w:rsidP="000E2C3E">
      <w:pPr>
        <w:overflowPunct w:val="0"/>
        <w:autoSpaceDE w:val="0"/>
        <w:autoSpaceDN w:val="0"/>
        <w:adjustRightInd w:val="0"/>
        <w:spacing w:line="295" w:lineRule="auto"/>
        <w:textAlignment w:val="baseline"/>
        <w:rPr>
          <w:bCs/>
          <w:sz w:val="22"/>
        </w:rPr>
      </w:pPr>
    </w:p>
    <w:p w:rsidR="009B462D" w:rsidRPr="0047697F" w:rsidRDefault="009B462D" w:rsidP="000E2C3E">
      <w:pPr>
        <w:overflowPunct w:val="0"/>
        <w:autoSpaceDE w:val="0"/>
        <w:autoSpaceDN w:val="0"/>
        <w:adjustRightInd w:val="0"/>
        <w:spacing w:line="295" w:lineRule="auto"/>
        <w:textAlignment w:val="baseline"/>
        <w:rPr>
          <w:bCs/>
          <w:sz w:val="22"/>
        </w:rPr>
      </w:pPr>
    </w:p>
    <w:p w:rsidR="009B462D" w:rsidRPr="0047697F" w:rsidRDefault="009B462D" w:rsidP="000E2C3E">
      <w:pPr>
        <w:overflowPunct w:val="0"/>
        <w:autoSpaceDE w:val="0"/>
        <w:autoSpaceDN w:val="0"/>
        <w:adjustRightInd w:val="0"/>
        <w:spacing w:line="295" w:lineRule="auto"/>
        <w:textAlignment w:val="baseline"/>
        <w:rPr>
          <w:bCs/>
          <w:sz w:val="22"/>
        </w:rPr>
      </w:pPr>
    </w:p>
    <w:p w:rsidR="009B462D" w:rsidRPr="0047697F" w:rsidRDefault="009B462D" w:rsidP="000E2C3E">
      <w:pPr>
        <w:overflowPunct w:val="0"/>
        <w:autoSpaceDE w:val="0"/>
        <w:autoSpaceDN w:val="0"/>
        <w:adjustRightInd w:val="0"/>
        <w:spacing w:line="295" w:lineRule="auto"/>
        <w:textAlignment w:val="baseline"/>
        <w:rPr>
          <w:bCs/>
          <w:sz w:val="22"/>
        </w:rPr>
      </w:pPr>
    </w:p>
    <w:p w:rsidR="009B462D" w:rsidRPr="0047697F" w:rsidRDefault="009B462D" w:rsidP="000E2C3E">
      <w:pPr>
        <w:overflowPunct w:val="0"/>
        <w:autoSpaceDE w:val="0"/>
        <w:autoSpaceDN w:val="0"/>
        <w:adjustRightInd w:val="0"/>
        <w:spacing w:line="295" w:lineRule="auto"/>
        <w:textAlignment w:val="baseline"/>
        <w:rPr>
          <w:bCs/>
          <w:sz w:val="22"/>
        </w:rPr>
      </w:pPr>
    </w:p>
    <w:p w:rsidR="009B462D" w:rsidRPr="0047697F" w:rsidRDefault="009B462D" w:rsidP="000E2C3E">
      <w:pPr>
        <w:overflowPunct w:val="0"/>
        <w:autoSpaceDE w:val="0"/>
        <w:autoSpaceDN w:val="0"/>
        <w:adjustRightInd w:val="0"/>
        <w:spacing w:line="295" w:lineRule="auto"/>
        <w:textAlignment w:val="baseline"/>
        <w:rPr>
          <w:bCs/>
          <w:sz w:val="22"/>
        </w:rPr>
      </w:pPr>
    </w:p>
    <w:p w:rsidR="009B462D" w:rsidRPr="0047697F" w:rsidRDefault="009B462D" w:rsidP="000E2C3E">
      <w:pPr>
        <w:overflowPunct w:val="0"/>
        <w:autoSpaceDE w:val="0"/>
        <w:autoSpaceDN w:val="0"/>
        <w:adjustRightInd w:val="0"/>
        <w:spacing w:line="295" w:lineRule="auto"/>
        <w:textAlignment w:val="baseline"/>
        <w:rPr>
          <w:bCs/>
          <w:sz w:val="22"/>
        </w:rPr>
      </w:pPr>
    </w:p>
    <w:p w:rsidR="009B462D" w:rsidRPr="0047697F" w:rsidRDefault="009B462D" w:rsidP="000E2C3E">
      <w:pPr>
        <w:overflowPunct w:val="0"/>
        <w:autoSpaceDE w:val="0"/>
        <w:autoSpaceDN w:val="0"/>
        <w:adjustRightInd w:val="0"/>
        <w:spacing w:line="295" w:lineRule="auto"/>
        <w:textAlignment w:val="baseline"/>
        <w:rPr>
          <w:bCs/>
          <w:sz w:val="22"/>
        </w:rPr>
      </w:pPr>
    </w:p>
    <w:p w:rsidR="009B462D" w:rsidRPr="0047697F" w:rsidRDefault="009B462D" w:rsidP="000E2C3E">
      <w:pPr>
        <w:overflowPunct w:val="0"/>
        <w:autoSpaceDE w:val="0"/>
        <w:autoSpaceDN w:val="0"/>
        <w:adjustRightInd w:val="0"/>
        <w:spacing w:line="295" w:lineRule="auto"/>
        <w:textAlignment w:val="baseline"/>
        <w:rPr>
          <w:bCs/>
          <w:sz w:val="22"/>
        </w:rPr>
        <w:sectPr w:rsidR="009B462D" w:rsidRPr="0047697F" w:rsidSect="0047697F">
          <w:footerReference w:type="default" r:id="rId14"/>
          <w:pgSz w:w="11909" w:h="16834" w:code="9"/>
          <w:pgMar w:top="1440" w:right="1440" w:bottom="1440" w:left="1440" w:header="1008" w:footer="720" w:gutter="0"/>
          <w:pgNumType w:start="1"/>
          <w:cols w:space="720"/>
          <w:titlePg/>
          <w:docGrid w:linePitch="360"/>
        </w:sectPr>
      </w:pPr>
    </w:p>
    <w:p w:rsidR="004F5A74" w:rsidRPr="0047697F" w:rsidRDefault="0047697F" w:rsidP="004876EF">
      <w:pPr>
        <w:pStyle w:val="BodyText3"/>
        <w:spacing w:line="295" w:lineRule="auto"/>
        <w:rPr>
          <w:b/>
          <w:bCs/>
          <w:sz w:val="22"/>
          <w:szCs w:val="22"/>
        </w:rPr>
        <w:sectPr w:rsidR="004F5A74" w:rsidRPr="0047697F">
          <w:pgSz w:w="15840" w:h="12240" w:orient="landscape" w:code="1"/>
          <w:pgMar w:top="1440" w:right="1440" w:bottom="1440" w:left="1440" w:header="1008" w:footer="720" w:gutter="0"/>
          <w:cols w:space="720"/>
          <w:titlePg/>
          <w:docGrid w:linePitch="360"/>
        </w:sectPr>
      </w:pPr>
      <w:r w:rsidRPr="0047697F">
        <w:rPr>
          <w:b/>
          <w:bCs/>
          <w:noProof/>
          <w:sz w:val="22"/>
          <w:szCs w:val="22"/>
          <w:lang w:eastAsia="en-GB"/>
        </w:rPr>
        <w:lastRenderedPageBreak/>
        <mc:AlternateContent>
          <mc:Choice Requires="wps">
            <w:drawing>
              <wp:anchor distT="0" distB="0" distL="114300" distR="114300" simplePos="0" relativeHeight="251917312" behindDoc="1" locked="0" layoutInCell="1" allowOverlap="1" wp14:anchorId="5734C2B0" wp14:editId="1E1DBA5F">
                <wp:simplePos x="0" y="0"/>
                <wp:positionH relativeFrom="margin">
                  <wp:align>center</wp:align>
                </wp:positionH>
                <wp:positionV relativeFrom="paragraph">
                  <wp:posOffset>-929005</wp:posOffset>
                </wp:positionV>
                <wp:extent cx="4426585" cy="457200"/>
                <wp:effectExtent l="0" t="0" r="0" b="0"/>
                <wp:wrapTight wrapText="bothSides">
                  <wp:wrapPolygon edited="0">
                    <wp:start x="0" y="0"/>
                    <wp:lineTo x="0" y="20700"/>
                    <wp:lineTo x="21473" y="20700"/>
                    <wp:lineTo x="21473" y="0"/>
                    <wp:lineTo x="0" y="0"/>
                  </wp:wrapPolygon>
                </wp:wrapTight>
                <wp:docPr id="12"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658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523E" w:rsidRPr="009B462D" w:rsidRDefault="000C523E" w:rsidP="009B462D">
                            <w:pPr>
                              <w:pStyle w:val="Heading3"/>
                              <w:jc w:val="center"/>
                              <w:rPr>
                                <w:rFonts w:asciiTheme="minorHAnsi" w:hAnsiTheme="minorHAnsi"/>
                                <w:sz w:val="22"/>
                              </w:rPr>
                            </w:pPr>
                            <w:r w:rsidRPr="009B462D">
                              <w:rPr>
                                <w:rFonts w:asciiTheme="minorHAnsi" w:hAnsiTheme="minorHAnsi"/>
                                <w:sz w:val="22"/>
                              </w:rPr>
                              <w:t>EXHIBIT 1.02: OVERVIEW OF OPERATING MANUAL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27" type="#_x0000_t202" style="position:absolute;margin-left:0;margin-top:-73.15pt;width:348.55pt;height:36pt;z-index:-2513991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" stroked="f">
                <v:textbox>
                  <w:txbxContent>
                    <w:p w:rsidR="000C523E" w:rsidRPr="009B462D" w:rsidRDefault="000C523E" w:rsidP="009B462D">
                      <w:pPr>
                        <w:pStyle w:val="Heading3"/>
                        <w:jc w:val="center"/>
                        <w:rPr>
                          <w:rFonts w:asciiTheme="minorHAnsi" w:hAnsiTheme="minorHAnsi"/>
                          <w:sz w:val="22"/>
                        </w:rPr>
                      </w:pPr>
                      <w:r w:rsidRPr="009B462D">
                        <w:rPr>
                          <w:rFonts w:asciiTheme="minorHAnsi" w:hAnsiTheme="minorHAnsi"/>
                          <w:sz w:val="22"/>
                        </w:rPr>
                        <w:t>EXHIBIT 1.02: OVERVIEW OF OPERATING MANUAL</w:t>
                      </w:r>
                    </w:p>
                  </w:txbxContent>
                </v:textbox>
                <w10:wrap type="tight" anchorx="margin"/>
              </v:shape>
            </w:pict>
          </mc:Fallback>
        </mc:AlternateContent>
      </w:r>
      <w:r w:rsidR="00B30C2E" w:rsidRPr="0047697F">
        <w:rPr>
          <w:b/>
          <w:bCs/>
          <w:noProof/>
          <w:sz w:val="22"/>
          <w:szCs w:val="22"/>
          <w:lang w:eastAsia="en-GB"/>
        </w:rPr>
        <mc:AlternateContent>
          <mc:Choice Requires="wps">
            <w:drawing>
              <wp:anchor distT="0" distB="0" distL="114300" distR="114300" simplePos="0" relativeHeight="252009472" behindDoc="0" locked="0" layoutInCell="1" allowOverlap="1" wp14:anchorId="272A038F" wp14:editId="11D757D3">
                <wp:simplePos x="0" y="0"/>
                <wp:positionH relativeFrom="column">
                  <wp:posOffset>4686300</wp:posOffset>
                </wp:positionH>
                <wp:positionV relativeFrom="paragraph">
                  <wp:posOffset>-412115</wp:posOffset>
                </wp:positionV>
                <wp:extent cx="1933575" cy="435610"/>
                <wp:effectExtent l="0" t="0" r="9525" b="2540"/>
                <wp:wrapNone/>
                <wp:docPr id="162" name="Rectangle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3575" cy="43561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9" o:spid="_x0000_s1026" style="position:absolute;margin-left:369pt;margin-top:-32.45pt;width:152.25pt;height:34.3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" fillcolor="white [3212]" stroked="f"/>
            </w:pict>
          </mc:Fallback>
        </mc:AlternateContent>
      </w:r>
      <w:r w:rsidR="00B30C2E" w:rsidRPr="0047697F">
        <w:rPr>
          <w:b/>
          <w:bCs/>
          <w:noProof/>
          <w:sz w:val="22"/>
          <w:szCs w:val="22"/>
          <w:lang w:eastAsia="en-GB"/>
        </w:rPr>
        <mc:AlternateContent>
          <mc:Choice Requires="wpg">
            <w:drawing>
              <wp:inline distT="0" distB="0" distL="0" distR="0" wp14:anchorId="0D50E916" wp14:editId="740AA3A4">
                <wp:extent cx="8334375" cy="5705475"/>
                <wp:effectExtent l="19050" t="9525" r="9525" b="19050"/>
                <wp:docPr id="6"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334375" cy="5705475"/>
                          <a:chOff x="2794" y="3825"/>
                          <a:chExt cx="89154" cy="61920"/>
                        </a:xfrm>
                      </wpg:grpSpPr>
                      <wps:wsp>
                        <wps:cNvPr id="7" name="Rectangle 23"/>
                        <wps:cNvSpPr>
                          <a:spLocks noChangeArrowheads="1"/>
                        </wps:cNvSpPr>
                        <wps:spPr bwMode="auto">
                          <a:xfrm>
                            <a:off x="2794" y="34383"/>
                            <a:ext cx="9652" cy="6096"/>
                          </a:xfrm>
                          <a:prstGeom prst="rect">
                            <a:avLst/>
                          </a:prstGeom>
                          <a:solidFill>
                            <a:schemeClr val="lt1">
                              <a:lumMod val="100000"/>
                              <a:lumOff val="0"/>
                            </a:schemeClr>
                          </a:solidFill>
                          <a:ln w="25400">
                            <a:solidFill>
                              <a:schemeClr val="accent2">
                                <a:lumMod val="100000"/>
                                <a:lumOff val="0"/>
                              </a:schemeClr>
                            </a:solidFill>
                            <a:miter lim="800000"/>
                            <a:headEnd/>
                            <a:tailEnd/>
                          </a:ln>
                        </wps:spPr>
                        <wps:txbx>
                          <w:txbxContent>
                            <w:p w:rsidR="000C523E" w:rsidRDefault="000C523E" w:rsidP="00A32581">
                              <w:pPr>
                                <w:pStyle w:val="NormalWeb"/>
                                <w:jc w:val="center"/>
                              </w:pPr>
                              <w:r>
                                <w:rPr>
                                  <w:rFonts w:asciiTheme="minorHAnsi" w:hAnsi="Calibri" w:cstheme="minorBidi"/>
                                  <w:i/>
                                  <w:iCs/>
                                  <w:color w:val="000000" w:themeColor="dark1"/>
                                  <w:kern w:val="24"/>
                                  <w:sz w:val="22"/>
                                  <w:szCs w:val="22"/>
                                </w:rPr>
                                <w:t>Chapter 1</w:t>
                              </w:r>
                            </w:p>
                            <w:p w:rsidR="000C523E" w:rsidRPr="00F66525" w:rsidRDefault="000C523E" w:rsidP="00A32581">
                              <w:pPr>
                                <w:pStyle w:val="NormalWeb"/>
                                <w:jc w:val="center"/>
                                <w:rPr>
                                  <w:sz w:val="20"/>
                                  <w:szCs w:val="20"/>
                                </w:rPr>
                              </w:pPr>
                              <w:r w:rsidRPr="00F66525">
                                <w:rPr>
                                  <w:rFonts w:asciiTheme="minorHAnsi" w:hAnsi="Calibri" w:cstheme="minorBidi"/>
                                  <w:b/>
                                  <w:bCs/>
                                  <w:color w:val="000000" w:themeColor="dark1"/>
                                  <w:kern w:val="24"/>
                                  <w:sz w:val="20"/>
                                  <w:szCs w:val="20"/>
                                </w:rPr>
                                <w:t>Introduction</w:t>
                              </w:r>
                            </w:p>
                          </w:txbxContent>
                        </wps:txbx>
                        <wps:bodyPr rot="0" vert="horz" wrap="square" lIns="91440" tIns="45720" rIns="91440" bIns="45720" anchor="ctr" anchorCtr="0" upright="1">
                          <a:noAutofit/>
                        </wps:bodyPr>
                      </wps:wsp>
                      <wps:wsp>
                        <wps:cNvPr id="8" name="Rectangle 24"/>
                        <wps:cNvSpPr>
                          <a:spLocks noChangeArrowheads="1"/>
                        </wps:cNvSpPr>
                        <wps:spPr bwMode="auto">
                          <a:xfrm>
                            <a:off x="14224" y="28732"/>
                            <a:ext cx="10541" cy="17526"/>
                          </a:xfrm>
                          <a:prstGeom prst="rect">
                            <a:avLst/>
                          </a:prstGeom>
                          <a:solidFill>
                            <a:schemeClr val="lt1">
                              <a:lumMod val="100000"/>
                              <a:lumOff val="0"/>
                            </a:schemeClr>
                          </a:solidFill>
                          <a:ln w="25400">
                            <a:solidFill>
                              <a:schemeClr val="accent2">
                                <a:lumMod val="100000"/>
                                <a:lumOff val="0"/>
                              </a:schemeClr>
                            </a:solidFill>
                            <a:miter lim="800000"/>
                            <a:headEnd/>
                            <a:tailEnd/>
                          </a:ln>
                        </wps:spPr>
                        <wps:txbx>
                          <w:txbxContent>
                            <w:p w:rsidR="000C523E" w:rsidRDefault="000C523E" w:rsidP="00A32581">
                              <w:pPr>
                                <w:pStyle w:val="NormalWeb"/>
                                <w:jc w:val="center"/>
                              </w:pPr>
                              <w:r>
                                <w:rPr>
                                  <w:rFonts w:asciiTheme="minorHAnsi" w:hAnsi="Calibri" w:cstheme="minorBidi"/>
                                  <w:i/>
                                  <w:iCs/>
                                  <w:color w:val="000000" w:themeColor="dark1"/>
                                  <w:kern w:val="24"/>
                                  <w:sz w:val="22"/>
                                  <w:szCs w:val="22"/>
                                </w:rPr>
                                <w:t>Chapter 2</w:t>
                              </w:r>
                            </w:p>
                            <w:p w:rsidR="000C523E" w:rsidRDefault="000C523E" w:rsidP="00A32581">
                              <w:pPr>
                                <w:pStyle w:val="NormalWeb"/>
                                <w:jc w:val="center"/>
                              </w:pPr>
                              <w:r>
                                <w:rPr>
                                  <w:rFonts w:asciiTheme="minorHAnsi" w:hAnsi="Calibri" w:cstheme="minorBidi"/>
                                  <w:b/>
                                  <w:bCs/>
                                  <w:color w:val="000000" w:themeColor="dark1"/>
                                  <w:kern w:val="24"/>
                                  <w:sz w:val="22"/>
                                  <w:szCs w:val="22"/>
                                </w:rPr>
                                <w:t>Conceptual Framework</w:t>
                              </w:r>
                            </w:p>
                            <w:p w:rsidR="000C523E" w:rsidRDefault="000C523E" w:rsidP="00B30C2E">
                              <w:pPr>
                                <w:pStyle w:val="ListParagraph"/>
                                <w:numPr>
                                  <w:ilvl w:val="0"/>
                                  <w:numId w:val="29"/>
                                </w:numPr>
                              </w:pPr>
                              <w:r>
                                <w:t>Planning cycle</w:t>
                              </w:r>
                            </w:p>
                            <w:p w:rsidR="000C523E" w:rsidRDefault="000C523E" w:rsidP="00B30C2E">
                              <w:pPr>
                                <w:pStyle w:val="ListParagraph"/>
                                <w:numPr>
                                  <w:ilvl w:val="0"/>
                                  <w:numId w:val="29"/>
                                </w:numPr>
                              </w:pPr>
                              <w:r>
                                <w:t>Conceptual  framework</w:t>
                              </w:r>
                            </w:p>
                          </w:txbxContent>
                        </wps:txbx>
                        <wps:bodyPr rot="0" vert="horz" wrap="square" lIns="91440" tIns="45720" rIns="91440" bIns="45720" anchor="ctr" anchorCtr="0" upright="1">
                          <a:noAutofit/>
                        </wps:bodyPr>
                      </wps:wsp>
                      <wps:wsp>
                        <wps:cNvPr id="9" name="Rectangle 25"/>
                        <wps:cNvSpPr>
                          <a:spLocks noChangeArrowheads="1"/>
                        </wps:cNvSpPr>
                        <wps:spPr bwMode="auto">
                          <a:xfrm>
                            <a:off x="42671" y="3825"/>
                            <a:ext cx="14934" cy="23919"/>
                          </a:xfrm>
                          <a:prstGeom prst="rect">
                            <a:avLst/>
                          </a:prstGeom>
                          <a:gradFill rotWithShape="1">
                            <a:gsLst>
                              <a:gs pos="0">
                                <a:srgbClr val="8AD8FF"/>
                              </a:gs>
                              <a:gs pos="35001">
                                <a:srgbClr val="AEE2FF"/>
                              </a:gs>
                              <a:gs pos="100000">
                                <a:srgbClr val="DEF3FF"/>
                              </a:gs>
                            </a:gsLst>
                            <a:lin ang="16200000" scaled="1"/>
                          </a:gradFill>
                          <a:ln w="9525">
                            <a:solidFill>
                              <a:schemeClr val="accent2">
                                <a:lumMod val="95000"/>
                                <a:lumOff val="0"/>
                              </a:schemeClr>
                            </a:solidFill>
                            <a:miter lim="800000"/>
                            <a:headEnd/>
                            <a:tailEnd/>
                          </a:ln>
                          <a:effectLst>
                            <a:outerShdw dist="20000" dir="5400000" rotWithShape="0">
                              <a:srgbClr val="000000">
                                <a:alpha val="37999"/>
                              </a:srgbClr>
                            </a:outerShdw>
                          </a:effectLst>
                        </wps:spPr>
                        <wps:txbx>
                          <w:txbxContent>
                            <w:p w:rsidR="000C523E" w:rsidRDefault="000C523E" w:rsidP="00A32581">
                              <w:pPr>
                                <w:pStyle w:val="NormalWeb"/>
                                <w:jc w:val="center"/>
                              </w:pPr>
                              <w:r>
                                <w:rPr>
                                  <w:rFonts w:asciiTheme="minorHAnsi" w:hAnsi="Calibri" w:cstheme="minorBidi"/>
                                  <w:i/>
                                  <w:iCs/>
                                  <w:color w:val="000000" w:themeColor="dark1"/>
                                  <w:kern w:val="24"/>
                                  <w:sz w:val="22"/>
                                  <w:szCs w:val="22"/>
                                </w:rPr>
                                <w:t>Chapter 4</w:t>
                              </w:r>
                            </w:p>
                            <w:p w:rsidR="000C523E" w:rsidRDefault="000C523E" w:rsidP="00A32581">
                              <w:pPr>
                                <w:pStyle w:val="NormalWeb"/>
                                <w:jc w:val="center"/>
                              </w:pPr>
                              <w:r>
                                <w:rPr>
                                  <w:rFonts w:asciiTheme="minorHAnsi" w:hAnsi="Calibri" w:cstheme="minorBidi"/>
                                  <w:b/>
                                  <w:bCs/>
                                  <w:color w:val="000000" w:themeColor="text1"/>
                                  <w:kern w:val="24"/>
                                  <w:sz w:val="22"/>
                                  <w:szCs w:val="22"/>
                                </w:rPr>
                                <w:t>Where are we now?</w:t>
                              </w:r>
                            </w:p>
                            <w:p w:rsidR="000C523E" w:rsidRDefault="000C523E" w:rsidP="00B30C2E">
                              <w:pPr>
                                <w:pStyle w:val="ListParagraph"/>
                                <w:numPr>
                                  <w:ilvl w:val="0"/>
                                  <w:numId w:val="30"/>
                                </w:numPr>
                              </w:pPr>
                              <w:r>
                                <w:t>Current Status</w:t>
                              </w:r>
                            </w:p>
                            <w:p w:rsidR="000C523E" w:rsidRDefault="000C523E" w:rsidP="00B30C2E">
                              <w:pPr>
                                <w:pStyle w:val="ListParagraph"/>
                                <w:numPr>
                                  <w:ilvl w:val="0"/>
                                  <w:numId w:val="30"/>
                                </w:numPr>
                              </w:pPr>
                              <w:r>
                                <w:t>Situation Analysis</w:t>
                              </w:r>
                            </w:p>
                            <w:p w:rsidR="000C523E" w:rsidRPr="00F66525" w:rsidRDefault="000C523E" w:rsidP="00A32581">
                              <w:pPr>
                                <w:pStyle w:val="NormalWeb"/>
                                <w:rPr>
                                  <w:sz w:val="18"/>
                                  <w:szCs w:val="18"/>
                                </w:rPr>
                              </w:pPr>
                              <w:r w:rsidRPr="00F66525">
                                <w:rPr>
                                  <w:rFonts w:asciiTheme="minorHAnsi" w:hAnsi="Calibri" w:cstheme="minorBidi"/>
                                  <w:i/>
                                  <w:iCs/>
                                  <w:color w:val="000000" w:themeColor="dark1"/>
                                  <w:kern w:val="24"/>
                                  <w:sz w:val="18"/>
                                  <w:szCs w:val="18"/>
                                </w:rPr>
                                <w:t>(RMNCH+A; Health systems/NRHM Initiatives; Urban Health; Disease Control Programmes and Non Communicable Diseases)</w:t>
                              </w:r>
                            </w:p>
                          </w:txbxContent>
                        </wps:txbx>
                        <wps:bodyPr rot="0" vert="horz" wrap="square" lIns="91440" tIns="45720" rIns="91440" bIns="45720" anchor="ctr" anchorCtr="0" upright="1">
                          <a:noAutofit/>
                        </wps:bodyPr>
                      </wps:wsp>
                      <wps:wsp>
                        <wps:cNvPr id="13" name="Rectangle 26"/>
                        <wps:cNvSpPr>
                          <a:spLocks noChangeArrowheads="1"/>
                        </wps:cNvSpPr>
                        <wps:spPr bwMode="auto">
                          <a:xfrm>
                            <a:off x="26797" y="23493"/>
                            <a:ext cx="10922" cy="28035"/>
                          </a:xfrm>
                          <a:prstGeom prst="rect">
                            <a:avLst/>
                          </a:prstGeom>
                          <a:solidFill>
                            <a:schemeClr val="lt1">
                              <a:lumMod val="100000"/>
                              <a:lumOff val="0"/>
                            </a:schemeClr>
                          </a:solidFill>
                          <a:ln w="25400">
                            <a:solidFill>
                              <a:schemeClr val="accent2">
                                <a:lumMod val="100000"/>
                                <a:lumOff val="0"/>
                              </a:schemeClr>
                            </a:solidFill>
                            <a:miter lim="800000"/>
                            <a:headEnd/>
                            <a:tailEnd/>
                          </a:ln>
                        </wps:spPr>
                        <wps:txbx>
                          <w:txbxContent>
                            <w:p w:rsidR="000C523E" w:rsidRDefault="000C523E" w:rsidP="00A32581">
                              <w:pPr>
                                <w:pStyle w:val="NormalWeb"/>
                                <w:jc w:val="center"/>
                              </w:pPr>
                              <w:r>
                                <w:rPr>
                                  <w:rFonts w:asciiTheme="minorHAnsi" w:hAnsi="Calibri" w:cstheme="minorBidi"/>
                                  <w:i/>
                                  <w:iCs/>
                                  <w:color w:val="000000" w:themeColor="dark1"/>
                                  <w:kern w:val="24"/>
                                  <w:sz w:val="22"/>
                                  <w:szCs w:val="22"/>
                                </w:rPr>
                                <w:t>Chapter 3</w:t>
                              </w:r>
                            </w:p>
                            <w:p w:rsidR="000C523E" w:rsidRDefault="000C523E" w:rsidP="00A32581">
                              <w:pPr>
                                <w:pStyle w:val="NormalWeb"/>
                                <w:jc w:val="center"/>
                              </w:pPr>
                              <w:r>
                                <w:rPr>
                                  <w:rFonts w:asciiTheme="minorHAnsi" w:hAnsi="Calibri" w:cstheme="minorBidi"/>
                                  <w:b/>
                                  <w:bCs/>
                                  <w:color w:val="000000" w:themeColor="dark1"/>
                                  <w:kern w:val="24"/>
                                  <w:sz w:val="22"/>
                                  <w:szCs w:val="22"/>
                                </w:rPr>
                                <w:t>Getting started</w:t>
                              </w:r>
                            </w:p>
                            <w:p w:rsidR="000C523E" w:rsidRDefault="000C523E" w:rsidP="00B30C2E">
                              <w:pPr>
                                <w:pStyle w:val="ListParagraph"/>
                                <w:numPr>
                                  <w:ilvl w:val="0"/>
                                  <w:numId w:val="31"/>
                                </w:numPr>
                              </w:pPr>
                              <w:r>
                                <w:t>Adapting the manual for your state</w:t>
                              </w:r>
                            </w:p>
                            <w:p w:rsidR="000C523E" w:rsidRDefault="000C523E" w:rsidP="00B30C2E">
                              <w:pPr>
                                <w:pStyle w:val="ListParagraph"/>
                                <w:numPr>
                                  <w:ilvl w:val="0"/>
                                  <w:numId w:val="31"/>
                                </w:numPr>
                              </w:pPr>
                              <w:r>
                                <w:t>Strengthening planning teams at the State, District and Block levels</w:t>
                              </w:r>
                            </w:p>
                            <w:p w:rsidR="000C523E" w:rsidRDefault="000C523E" w:rsidP="00B30C2E">
                              <w:pPr>
                                <w:pStyle w:val="ListParagraph"/>
                                <w:numPr>
                                  <w:ilvl w:val="0"/>
                                  <w:numId w:val="31"/>
                                </w:numPr>
                              </w:pPr>
                              <w:r>
                                <w:t xml:space="preserve">Allocation of funds  </w:t>
                              </w:r>
                            </w:p>
                          </w:txbxContent>
                        </wps:txbx>
                        <wps:bodyPr rot="0" vert="horz" wrap="square" lIns="91440" tIns="45720" rIns="91440" bIns="45720" anchor="ctr" anchorCtr="0" upright="1">
                          <a:noAutofit/>
                        </wps:bodyPr>
                      </wps:wsp>
                      <wps:wsp>
                        <wps:cNvPr id="14" name="Rectangle 27"/>
                        <wps:cNvSpPr>
                          <a:spLocks noChangeArrowheads="1"/>
                        </wps:cNvSpPr>
                        <wps:spPr bwMode="auto">
                          <a:xfrm>
                            <a:off x="59435" y="3841"/>
                            <a:ext cx="14934" cy="23971"/>
                          </a:xfrm>
                          <a:prstGeom prst="rect">
                            <a:avLst/>
                          </a:prstGeom>
                          <a:gradFill rotWithShape="1">
                            <a:gsLst>
                              <a:gs pos="0">
                                <a:srgbClr val="8BFFFF"/>
                              </a:gs>
                              <a:gs pos="35001">
                                <a:srgbClr val="AEFFFF"/>
                              </a:gs>
                              <a:gs pos="100000">
                                <a:srgbClr val="DEFFFF"/>
                              </a:gs>
                            </a:gsLst>
                            <a:lin ang="16200000" scaled="1"/>
                          </a:gradFill>
                          <a:ln w="9525">
                            <a:solidFill>
                              <a:schemeClr val="accent3">
                                <a:lumMod val="95000"/>
                                <a:lumOff val="0"/>
                              </a:schemeClr>
                            </a:solidFill>
                            <a:miter lim="800000"/>
                            <a:headEnd/>
                            <a:tailEnd/>
                          </a:ln>
                          <a:effectLst>
                            <a:outerShdw dist="20000" dir="5400000" rotWithShape="0">
                              <a:srgbClr val="000000">
                                <a:alpha val="37999"/>
                              </a:srgbClr>
                            </a:outerShdw>
                          </a:effectLst>
                        </wps:spPr>
                        <wps:txbx>
                          <w:txbxContent>
                            <w:p w:rsidR="000C523E" w:rsidRDefault="000C523E" w:rsidP="00A32581">
                              <w:pPr>
                                <w:pStyle w:val="NormalWeb"/>
                                <w:jc w:val="center"/>
                              </w:pPr>
                              <w:r>
                                <w:rPr>
                                  <w:rFonts w:asciiTheme="minorHAnsi" w:hAnsi="Calibri" w:cstheme="minorBidi"/>
                                  <w:i/>
                                  <w:iCs/>
                                  <w:color w:val="000000" w:themeColor="dark1"/>
                                  <w:kern w:val="24"/>
                                  <w:sz w:val="22"/>
                                  <w:szCs w:val="22"/>
                                </w:rPr>
                                <w:t>Chapter 5</w:t>
                              </w:r>
                            </w:p>
                            <w:p w:rsidR="000C523E" w:rsidRDefault="000C523E" w:rsidP="00A32581">
                              <w:pPr>
                                <w:pStyle w:val="NormalWeb"/>
                                <w:jc w:val="center"/>
                              </w:pPr>
                              <w:r>
                                <w:rPr>
                                  <w:rFonts w:asciiTheme="minorHAnsi" w:hAnsi="Calibri" w:cstheme="minorBidi"/>
                                  <w:b/>
                                  <w:bCs/>
                                  <w:color w:val="000000" w:themeColor="text1"/>
                                  <w:kern w:val="24"/>
                                  <w:sz w:val="22"/>
                                  <w:szCs w:val="22"/>
                                </w:rPr>
                                <w:t xml:space="preserve">Where would we like to be? </w:t>
                              </w:r>
                            </w:p>
                            <w:p w:rsidR="000C523E" w:rsidRDefault="000C523E" w:rsidP="00B30C2E">
                              <w:pPr>
                                <w:pStyle w:val="ListParagraph"/>
                                <w:numPr>
                                  <w:ilvl w:val="0"/>
                                  <w:numId w:val="32"/>
                                </w:numPr>
                              </w:pPr>
                              <w:r>
                                <w:t>Targets for goals and service delivery</w:t>
                              </w:r>
                            </w:p>
                            <w:p w:rsidR="000C523E" w:rsidRPr="00F66525" w:rsidRDefault="000C523E" w:rsidP="00A32581">
                              <w:pPr>
                                <w:pStyle w:val="NormalWeb"/>
                                <w:rPr>
                                  <w:sz w:val="18"/>
                                  <w:szCs w:val="18"/>
                                </w:rPr>
                              </w:pPr>
                              <w:r w:rsidRPr="00F66525">
                                <w:rPr>
                                  <w:rFonts w:asciiTheme="minorHAnsi" w:hAnsi="Calibri" w:cstheme="minorBidi"/>
                                  <w:i/>
                                  <w:iCs/>
                                  <w:color w:val="000000" w:themeColor="dark1"/>
                                  <w:kern w:val="24"/>
                                  <w:sz w:val="18"/>
                                  <w:szCs w:val="18"/>
                                </w:rPr>
                                <w:t>(RMNCH+A; Health systems/NRHM Initiatives; Urban Health; Disease Control Programmes and Non Communicable Diseases)</w:t>
                              </w:r>
                            </w:p>
                          </w:txbxContent>
                        </wps:txbx>
                        <wps:bodyPr rot="0" vert="horz" wrap="square" lIns="91440" tIns="45720" rIns="91440" bIns="45720" anchor="ctr" anchorCtr="0" upright="1">
                          <a:noAutofit/>
                        </wps:bodyPr>
                      </wps:wsp>
                      <wps:wsp>
                        <wps:cNvPr id="15" name="Rectangle 28"/>
                        <wps:cNvSpPr>
                          <a:spLocks noChangeArrowheads="1"/>
                        </wps:cNvSpPr>
                        <wps:spPr bwMode="auto">
                          <a:xfrm>
                            <a:off x="76200" y="3841"/>
                            <a:ext cx="15748" cy="23971"/>
                          </a:xfrm>
                          <a:prstGeom prst="rect">
                            <a:avLst/>
                          </a:prstGeom>
                          <a:gradFill rotWithShape="1">
                            <a:gsLst>
                              <a:gs pos="0">
                                <a:srgbClr val="8FFFDA"/>
                              </a:gs>
                              <a:gs pos="35001">
                                <a:srgbClr val="B2FFE3"/>
                              </a:gs>
                              <a:gs pos="100000">
                                <a:srgbClr val="E0FFF4"/>
                              </a:gs>
                            </a:gsLst>
                            <a:lin ang="16200000" scaled="1"/>
                          </a:gradFill>
                          <a:ln w="9525">
                            <a:solidFill>
                              <a:schemeClr val="accent4">
                                <a:lumMod val="95000"/>
                                <a:lumOff val="0"/>
                              </a:schemeClr>
                            </a:solidFill>
                            <a:miter lim="800000"/>
                            <a:headEnd/>
                            <a:tailEnd/>
                          </a:ln>
                          <a:effectLst>
                            <a:outerShdw dist="20000" dir="5400000" rotWithShape="0">
                              <a:srgbClr val="000000">
                                <a:alpha val="37999"/>
                              </a:srgbClr>
                            </a:outerShdw>
                          </a:effectLst>
                        </wps:spPr>
                        <wps:txbx>
                          <w:txbxContent>
                            <w:p w:rsidR="000C523E" w:rsidRDefault="000C523E" w:rsidP="00A32581">
                              <w:pPr>
                                <w:pStyle w:val="NormalWeb"/>
                                <w:jc w:val="center"/>
                              </w:pPr>
                              <w:r>
                                <w:rPr>
                                  <w:rFonts w:asciiTheme="minorHAnsi" w:hAnsi="Calibri" w:cstheme="minorBidi"/>
                                  <w:i/>
                                  <w:iCs/>
                                  <w:color w:val="000000" w:themeColor="dark1"/>
                                  <w:kern w:val="24"/>
                                  <w:sz w:val="22"/>
                                  <w:szCs w:val="22"/>
                                </w:rPr>
                                <w:t>Chapter 6</w:t>
                              </w:r>
                            </w:p>
                            <w:p w:rsidR="000C523E" w:rsidRDefault="000C523E" w:rsidP="00A32581">
                              <w:pPr>
                                <w:pStyle w:val="NormalWeb"/>
                                <w:jc w:val="center"/>
                              </w:pPr>
                              <w:r>
                                <w:rPr>
                                  <w:rFonts w:asciiTheme="minorHAnsi" w:hAnsi="Calibri" w:cstheme="minorBidi"/>
                                  <w:b/>
                                  <w:bCs/>
                                  <w:color w:val="000000" w:themeColor="text1"/>
                                  <w:kern w:val="24"/>
                                  <w:sz w:val="22"/>
                                  <w:szCs w:val="22"/>
                                </w:rPr>
                                <w:t>How will we get there?</w:t>
                              </w:r>
                            </w:p>
                            <w:p w:rsidR="000C523E" w:rsidRPr="00F66525" w:rsidRDefault="000C523E" w:rsidP="00B30C2E">
                              <w:pPr>
                                <w:pStyle w:val="ListParagraph"/>
                                <w:numPr>
                                  <w:ilvl w:val="0"/>
                                  <w:numId w:val="33"/>
                                </w:numPr>
                                <w:rPr>
                                  <w:sz w:val="16"/>
                                  <w:szCs w:val="16"/>
                                </w:rPr>
                              </w:pPr>
                              <w:r w:rsidRPr="00F66525">
                                <w:rPr>
                                  <w:sz w:val="16"/>
                                  <w:szCs w:val="16"/>
                                </w:rPr>
                                <w:t>Strategies &amp; Activities</w:t>
                              </w:r>
                            </w:p>
                            <w:p w:rsidR="000C523E" w:rsidRPr="00F66525" w:rsidRDefault="000C523E" w:rsidP="00B30C2E">
                              <w:pPr>
                                <w:pStyle w:val="ListParagraph"/>
                                <w:numPr>
                                  <w:ilvl w:val="0"/>
                                  <w:numId w:val="33"/>
                                </w:numPr>
                                <w:rPr>
                                  <w:sz w:val="16"/>
                                  <w:szCs w:val="16"/>
                                </w:rPr>
                              </w:pPr>
                              <w:r w:rsidRPr="00F66525">
                                <w:rPr>
                                  <w:sz w:val="16"/>
                                  <w:szCs w:val="16"/>
                                </w:rPr>
                                <w:t>RMNCH+A</w:t>
                              </w:r>
                            </w:p>
                            <w:p w:rsidR="000C523E" w:rsidRPr="00F66525" w:rsidRDefault="000C523E" w:rsidP="00B30C2E">
                              <w:pPr>
                                <w:pStyle w:val="ListParagraph"/>
                                <w:numPr>
                                  <w:ilvl w:val="0"/>
                                  <w:numId w:val="33"/>
                                </w:numPr>
                                <w:rPr>
                                  <w:sz w:val="16"/>
                                  <w:szCs w:val="16"/>
                                </w:rPr>
                              </w:pPr>
                              <w:r w:rsidRPr="00F66525">
                                <w:rPr>
                                  <w:sz w:val="16"/>
                                  <w:szCs w:val="16"/>
                                </w:rPr>
                                <w:t>Health Systems/NRHM Initiatives</w:t>
                              </w:r>
                            </w:p>
                            <w:p w:rsidR="000C523E" w:rsidRPr="00F66525" w:rsidRDefault="000C523E" w:rsidP="00B30C2E">
                              <w:pPr>
                                <w:pStyle w:val="ListParagraph"/>
                                <w:numPr>
                                  <w:ilvl w:val="0"/>
                                  <w:numId w:val="33"/>
                                </w:numPr>
                                <w:rPr>
                                  <w:sz w:val="16"/>
                                  <w:szCs w:val="16"/>
                                </w:rPr>
                              </w:pPr>
                              <w:r w:rsidRPr="00F66525">
                                <w:rPr>
                                  <w:sz w:val="16"/>
                                  <w:szCs w:val="16"/>
                                </w:rPr>
                                <w:t>Urban Health</w:t>
                              </w:r>
                            </w:p>
                            <w:p w:rsidR="000C523E" w:rsidRPr="00F66525" w:rsidRDefault="000C523E" w:rsidP="00B30C2E">
                              <w:pPr>
                                <w:pStyle w:val="ListParagraph"/>
                                <w:numPr>
                                  <w:ilvl w:val="0"/>
                                  <w:numId w:val="33"/>
                                </w:numPr>
                                <w:rPr>
                                  <w:sz w:val="16"/>
                                  <w:szCs w:val="16"/>
                                </w:rPr>
                              </w:pPr>
                              <w:r w:rsidRPr="00F66525">
                                <w:rPr>
                                  <w:sz w:val="16"/>
                                  <w:szCs w:val="16"/>
                                </w:rPr>
                                <w:t>Disease Control Programmes</w:t>
                              </w:r>
                            </w:p>
                            <w:p w:rsidR="000C523E" w:rsidRPr="00F66525" w:rsidRDefault="000C523E" w:rsidP="00B30C2E">
                              <w:pPr>
                                <w:pStyle w:val="ListParagraph"/>
                                <w:numPr>
                                  <w:ilvl w:val="0"/>
                                  <w:numId w:val="33"/>
                                </w:numPr>
                                <w:rPr>
                                  <w:sz w:val="16"/>
                                  <w:szCs w:val="16"/>
                                </w:rPr>
                              </w:pPr>
                              <w:r w:rsidRPr="00F66525">
                                <w:rPr>
                                  <w:sz w:val="16"/>
                                  <w:szCs w:val="16"/>
                                </w:rPr>
                                <w:t>Non-communicable Diseases</w:t>
                              </w:r>
                            </w:p>
                          </w:txbxContent>
                        </wps:txbx>
                        <wps:bodyPr rot="0" vert="horz" wrap="square" lIns="91440" tIns="45720" rIns="91440" bIns="45720" anchor="ctr" anchorCtr="0" upright="1">
                          <a:noAutofit/>
                        </wps:bodyPr>
                      </wps:wsp>
                      <wps:wsp>
                        <wps:cNvPr id="16" name="Rectangle 29"/>
                        <wps:cNvSpPr>
                          <a:spLocks noChangeArrowheads="1"/>
                        </wps:cNvSpPr>
                        <wps:spPr bwMode="auto">
                          <a:xfrm>
                            <a:off x="76327" y="57555"/>
                            <a:ext cx="15494" cy="5183"/>
                          </a:xfrm>
                          <a:prstGeom prst="rect">
                            <a:avLst/>
                          </a:prstGeom>
                          <a:solidFill>
                            <a:schemeClr val="lt1">
                              <a:lumMod val="100000"/>
                              <a:lumOff val="0"/>
                            </a:schemeClr>
                          </a:solidFill>
                          <a:ln w="25400">
                            <a:solidFill>
                              <a:schemeClr val="accent1">
                                <a:lumMod val="100000"/>
                                <a:lumOff val="0"/>
                              </a:schemeClr>
                            </a:solidFill>
                            <a:miter lim="800000"/>
                            <a:headEnd/>
                            <a:tailEnd/>
                          </a:ln>
                        </wps:spPr>
                        <wps:txbx>
                          <w:txbxContent>
                            <w:p w:rsidR="000C523E" w:rsidRDefault="000C523E" w:rsidP="00A32581">
                              <w:pPr>
                                <w:pStyle w:val="NormalWeb"/>
                                <w:jc w:val="center"/>
                              </w:pPr>
                              <w:r>
                                <w:rPr>
                                  <w:rFonts w:asciiTheme="minorHAnsi" w:hAnsi="Calibri" w:cstheme="minorBidi"/>
                                  <w:color w:val="000000" w:themeColor="dark1"/>
                                  <w:kern w:val="24"/>
                                  <w:sz w:val="22"/>
                                  <w:szCs w:val="22"/>
                                </w:rPr>
                                <w:t>Review and approval by State Health Society</w:t>
                              </w:r>
                            </w:p>
                          </w:txbxContent>
                        </wps:txbx>
                        <wps:bodyPr rot="0" vert="horz" wrap="square" lIns="91440" tIns="45720" rIns="91440" bIns="45720" anchor="ctr" anchorCtr="0" upright="1">
                          <a:noAutofit/>
                        </wps:bodyPr>
                      </wps:wsp>
                      <wps:wsp>
                        <wps:cNvPr id="17" name="Rectangle 30"/>
                        <wps:cNvSpPr>
                          <a:spLocks noChangeArrowheads="1"/>
                        </wps:cNvSpPr>
                        <wps:spPr bwMode="auto">
                          <a:xfrm>
                            <a:off x="76200" y="30275"/>
                            <a:ext cx="15748" cy="10873"/>
                          </a:xfrm>
                          <a:prstGeom prst="rect">
                            <a:avLst/>
                          </a:prstGeom>
                          <a:gradFill rotWithShape="1">
                            <a:gsLst>
                              <a:gs pos="0">
                                <a:srgbClr val="B7FFA4"/>
                              </a:gs>
                              <a:gs pos="35001">
                                <a:srgbClr val="CCFFC0"/>
                              </a:gs>
                              <a:gs pos="100000">
                                <a:srgbClr val="EAFFE5"/>
                              </a:gs>
                            </a:gsLst>
                            <a:lin ang="16200000" scaled="1"/>
                          </a:gradFill>
                          <a:ln w="9525">
                            <a:solidFill>
                              <a:schemeClr val="accent5">
                                <a:lumMod val="95000"/>
                                <a:lumOff val="0"/>
                              </a:schemeClr>
                            </a:solidFill>
                            <a:miter lim="800000"/>
                            <a:headEnd/>
                            <a:tailEnd/>
                          </a:ln>
                          <a:effectLst>
                            <a:outerShdw dist="20000" dir="5400000" rotWithShape="0">
                              <a:srgbClr val="000000">
                                <a:alpha val="37999"/>
                              </a:srgbClr>
                            </a:outerShdw>
                          </a:effectLst>
                        </wps:spPr>
                        <wps:txbx>
                          <w:txbxContent>
                            <w:p w:rsidR="000C523E" w:rsidRDefault="000C523E" w:rsidP="00A32581">
                              <w:pPr>
                                <w:pStyle w:val="NormalWeb"/>
                                <w:jc w:val="center"/>
                              </w:pPr>
                              <w:r>
                                <w:rPr>
                                  <w:rFonts w:asciiTheme="minorHAnsi" w:hAnsi="Calibri" w:cstheme="minorBidi"/>
                                  <w:i/>
                                  <w:iCs/>
                                  <w:color w:val="000000" w:themeColor="dark1"/>
                                  <w:kern w:val="24"/>
                                  <w:sz w:val="22"/>
                                  <w:szCs w:val="22"/>
                                </w:rPr>
                                <w:t>Chapter 7</w:t>
                              </w:r>
                            </w:p>
                            <w:p w:rsidR="000C523E" w:rsidRDefault="000C523E" w:rsidP="00A32581">
                              <w:pPr>
                                <w:pStyle w:val="NormalWeb"/>
                                <w:jc w:val="center"/>
                              </w:pPr>
                              <w:r>
                                <w:rPr>
                                  <w:rFonts w:asciiTheme="minorHAnsi" w:hAnsi="Calibri" w:cstheme="minorBidi"/>
                                  <w:b/>
                                  <w:bCs/>
                                  <w:color w:val="000000"/>
                                  <w:kern w:val="24"/>
                                  <w:sz w:val="22"/>
                                  <w:szCs w:val="22"/>
                                </w:rPr>
                                <w:t xml:space="preserve">What resources are required? </w:t>
                              </w:r>
                            </w:p>
                            <w:p w:rsidR="000C523E" w:rsidRPr="00B30C2E" w:rsidRDefault="000C523E" w:rsidP="00B30C2E">
                              <w:pPr>
                                <w:pStyle w:val="ListParagraph"/>
                              </w:pPr>
                              <w:r w:rsidRPr="00B30C2E">
                                <w:t>Preparation of budgets</w:t>
                              </w:r>
                            </w:p>
                          </w:txbxContent>
                        </wps:txbx>
                        <wps:bodyPr rot="0" vert="horz" wrap="square" lIns="91440" tIns="45720" rIns="91440" bIns="45720" anchor="ctr" anchorCtr="0" upright="1">
                          <a:noAutofit/>
                        </wps:bodyPr>
                      </wps:wsp>
                      <wps:wsp>
                        <wps:cNvPr id="18" name="Straight Arrow Connector 31"/>
                        <wps:cNvCnPr>
                          <a:cxnSpLocks noChangeShapeType="1"/>
                        </wps:cNvCnPr>
                        <wps:spPr bwMode="auto">
                          <a:xfrm>
                            <a:off x="12446" y="37431"/>
                            <a:ext cx="1778" cy="64"/>
                          </a:xfrm>
                          <a:prstGeom prst="straightConnector1">
                            <a:avLst/>
                          </a:prstGeom>
                          <a:noFill/>
                          <a:ln w="9525">
                            <a:solidFill>
                              <a:schemeClr val="dk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19" name="Straight Arrow Connector 32"/>
                        <wps:cNvCnPr>
                          <a:cxnSpLocks noChangeShapeType="1"/>
                        </wps:cNvCnPr>
                        <wps:spPr bwMode="auto">
                          <a:xfrm>
                            <a:off x="24638" y="37495"/>
                            <a:ext cx="2159" cy="16"/>
                          </a:xfrm>
                          <a:prstGeom prst="straightConnector1">
                            <a:avLst/>
                          </a:prstGeom>
                          <a:noFill/>
                          <a:ln w="9525">
                            <a:solidFill>
                              <a:schemeClr val="dk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20" name="Straight Connector 33"/>
                        <wps:cNvCnPr/>
                        <wps:spPr bwMode="auto">
                          <a:xfrm flipV="1">
                            <a:off x="37719" y="37495"/>
                            <a:ext cx="2413" cy="16"/>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21" name="Elbow Connector 34"/>
                        <wps:cNvCnPr>
                          <a:cxnSpLocks noChangeShapeType="1"/>
                        </wps:cNvCnPr>
                        <wps:spPr bwMode="auto">
                          <a:xfrm rot="10800000" flipH="1">
                            <a:off x="42290" y="15785"/>
                            <a:ext cx="381" cy="44508"/>
                          </a:xfrm>
                          <a:prstGeom prst="bentConnector3">
                            <a:avLst>
                              <a:gd name="adj1" fmla="val -599986"/>
                            </a:avLst>
                          </a:prstGeom>
                          <a:noFill/>
                          <a:ln w="9525">
                            <a:solidFill>
                              <a:schemeClr val="dk1">
                                <a:lumMod val="95000"/>
                                <a:lumOff val="0"/>
                              </a:schemeClr>
                            </a:solidFill>
                            <a:miter lim="800000"/>
                            <a:headEnd/>
                            <a:tailEnd type="arrow" w="med" len="med"/>
                          </a:ln>
                          <a:extLst>
                            <a:ext uri="{909E8E84-426E-40DD-AFC4-6F175D3DCCD1}">
                              <a14:hiddenFill xmlns:a14="http://schemas.microsoft.com/office/drawing/2010/main">
                                <a:noFill/>
                              </a14:hiddenFill>
                            </a:ext>
                          </a:extLst>
                        </wps:spPr>
                        <wps:bodyPr/>
                      </wps:wsp>
                      <wps:wsp>
                        <wps:cNvPr id="22" name="Straight Arrow Connector 35"/>
                        <wps:cNvCnPr>
                          <a:cxnSpLocks noChangeShapeType="1"/>
                        </wps:cNvCnPr>
                        <wps:spPr bwMode="auto">
                          <a:xfrm>
                            <a:off x="57605" y="15785"/>
                            <a:ext cx="1830" cy="42"/>
                          </a:xfrm>
                          <a:prstGeom prst="straightConnector1">
                            <a:avLst/>
                          </a:prstGeom>
                          <a:noFill/>
                          <a:ln w="9525">
                            <a:solidFill>
                              <a:schemeClr val="dk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23" name="Straight Arrow Connector 36"/>
                        <wps:cNvCnPr>
                          <a:cxnSpLocks noChangeShapeType="1"/>
                        </wps:cNvCnPr>
                        <wps:spPr bwMode="auto">
                          <a:xfrm>
                            <a:off x="74369" y="15827"/>
                            <a:ext cx="1831" cy="0"/>
                          </a:xfrm>
                          <a:prstGeom prst="straightConnector1">
                            <a:avLst/>
                          </a:prstGeom>
                          <a:noFill/>
                          <a:ln w="9525">
                            <a:solidFill>
                              <a:schemeClr val="dk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24" name="Straight Arrow Connector 37"/>
                        <wps:cNvCnPr>
                          <a:cxnSpLocks noChangeShapeType="1"/>
                        </wps:cNvCnPr>
                        <wps:spPr bwMode="auto">
                          <a:xfrm flipV="1">
                            <a:off x="39419" y="44604"/>
                            <a:ext cx="0" cy="820"/>
                          </a:xfrm>
                          <a:prstGeom prst="straightConnector1">
                            <a:avLst/>
                          </a:prstGeom>
                          <a:noFill/>
                          <a:ln w="9525">
                            <a:solidFill>
                              <a:schemeClr val="dk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25" name="Straight Arrow Connector 38"/>
                        <wps:cNvCnPr>
                          <a:cxnSpLocks noChangeShapeType="1"/>
                        </wps:cNvCnPr>
                        <wps:spPr bwMode="auto">
                          <a:xfrm flipV="1">
                            <a:off x="39397" y="28018"/>
                            <a:ext cx="0" cy="820"/>
                          </a:xfrm>
                          <a:prstGeom prst="straightConnector1">
                            <a:avLst/>
                          </a:prstGeom>
                          <a:noFill/>
                          <a:ln w="9525">
                            <a:solidFill>
                              <a:schemeClr val="dk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26" name="Rectangle 39"/>
                        <wps:cNvSpPr>
                          <a:spLocks noChangeArrowheads="1"/>
                        </wps:cNvSpPr>
                        <wps:spPr bwMode="auto">
                          <a:xfrm>
                            <a:off x="76200" y="43958"/>
                            <a:ext cx="15748" cy="10906"/>
                          </a:xfrm>
                          <a:prstGeom prst="rect">
                            <a:avLst/>
                          </a:prstGeom>
                          <a:gradFill rotWithShape="1">
                            <a:gsLst>
                              <a:gs pos="0">
                                <a:srgbClr val="E4FF9F"/>
                              </a:gs>
                              <a:gs pos="35001">
                                <a:srgbClr val="EBFFBC"/>
                              </a:gs>
                              <a:gs pos="100000">
                                <a:srgbClr val="F8FFE4"/>
                              </a:gs>
                            </a:gsLst>
                            <a:lin ang="16200000" scaled="1"/>
                          </a:gradFill>
                          <a:ln w="9525">
                            <a:solidFill>
                              <a:schemeClr val="accent6">
                                <a:lumMod val="95000"/>
                                <a:lumOff val="0"/>
                              </a:schemeClr>
                            </a:solidFill>
                            <a:miter lim="800000"/>
                            <a:headEnd/>
                            <a:tailEnd/>
                          </a:ln>
                          <a:effectLst>
                            <a:outerShdw dist="20000" dir="5400000" rotWithShape="0">
                              <a:srgbClr val="000000">
                                <a:alpha val="37999"/>
                              </a:srgbClr>
                            </a:outerShdw>
                          </a:effectLst>
                        </wps:spPr>
                        <wps:txbx>
                          <w:txbxContent>
                            <w:p w:rsidR="000C523E" w:rsidRPr="00F66525" w:rsidRDefault="000C523E" w:rsidP="00A32581">
                              <w:pPr>
                                <w:pStyle w:val="NormalWeb"/>
                                <w:jc w:val="center"/>
                                <w:rPr>
                                  <w:sz w:val="16"/>
                                  <w:szCs w:val="16"/>
                                </w:rPr>
                              </w:pPr>
                              <w:r w:rsidRPr="00F66525">
                                <w:rPr>
                                  <w:rFonts w:asciiTheme="minorHAnsi" w:hAnsi="Calibri" w:cstheme="minorBidi"/>
                                  <w:i/>
                                  <w:iCs/>
                                  <w:color w:val="000000" w:themeColor="dark1"/>
                                  <w:kern w:val="24"/>
                                  <w:sz w:val="16"/>
                                  <w:szCs w:val="16"/>
                                </w:rPr>
                                <w:t>Chapter 8</w:t>
                              </w:r>
                            </w:p>
                            <w:p w:rsidR="000C523E" w:rsidRPr="00F66525" w:rsidRDefault="000C523E" w:rsidP="00A32581">
                              <w:pPr>
                                <w:pStyle w:val="NormalWeb"/>
                                <w:jc w:val="center"/>
                                <w:rPr>
                                  <w:sz w:val="16"/>
                                  <w:szCs w:val="16"/>
                                </w:rPr>
                              </w:pPr>
                              <w:r w:rsidRPr="00F66525">
                                <w:rPr>
                                  <w:rFonts w:asciiTheme="minorHAnsi" w:hAnsi="Calibri" w:cstheme="minorBidi"/>
                                  <w:b/>
                                  <w:bCs/>
                                  <w:color w:val="000000"/>
                                  <w:kern w:val="24"/>
                                  <w:sz w:val="16"/>
                                  <w:szCs w:val="16"/>
                                </w:rPr>
                                <w:t>What the state NHM PIP ought to look like?</w:t>
                              </w:r>
                            </w:p>
                            <w:p w:rsidR="000C523E" w:rsidRDefault="000C523E" w:rsidP="00B30C2E">
                              <w:pPr>
                                <w:pStyle w:val="ListParagraph"/>
                                <w:numPr>
                                  <w:ilvl w:val="0"/>
                                  <w:numId w:val="35"/>
                                </w:numPr>
                              </w:pPr>
                              <w:r w:rsidRPr="00F66525">
                                <w:rPr>
                                  <w:sz w:val="16"/>
                                  <w:szCs w:val="16"/>
                                </w:rPr>
                                <w:t>Drafting the</w:t>
                              </w:r>
                              <w:r>
                                <w:t xml:space="preserve"> State NHM PIP</w:t>
                              </w:r>
                            </w:p>
                          </w:txbxContent>
                        </wps:txbx>
                        <wps:bodyPr rot="0" vert="horz" wrap="square" lIns="91440" tIns="45720" rIns="91440" bIns="45720" anchor="ctr" anchorCtr="0" upright="1">
                          <a:noAutofit/>
                        </wps:bodyPr>
                      </wps:wsp>
                      <wps:wsp>
                        <wps:cNvPr id="27" name="Rectangle 40"/>
                        <wps:cNvSpPr>
                          <a:spLocks noChangeArrowheads="1"/>
                        </wps:cNvSpPr>
                        <wps:spPr bwMode="auto">
                          <a:xfrm>
                            <a:off x="60018" y="57651"/>
                            <a:ext cx="13769" cy="5182"/>
                          </a:xfrm>
                          <a:prstGeom prst="rect">
                            <a:avLst/>
                          </a:prstGeom>
                          <a:solidFill>
                            <a:schemeClr val="lt1">
                              <a:lumMod val="100000"/>
                              <a:lumOff val="0"/>
                            </a:schemeClr>
                          </a:solidFill>
                          <a:ln w="25400">
                            <a:solidFill>
                              <a:schemeClr val="accent1">
                                <a:lumMod val="100000"/>
                                <a:lumOff val="0"/>
                              </a:schemeClr>
                            </a:solidFill>
                            <a:miter lim="800000"/>
                            <a:headEnd/>
                            <a:tailEnd/>
                          </a:ln>
                        </wps:spPr>
                        <wps:txbx>
                          <w:txbxContent>
                            <w:p w:rsidR="000C523E" w:rsidRDefault="000C523E" w:rsidP="00A32581">
                              <w:pPr>
                                <w:pStyle w:val="NormalWeb"/>
                                <w:jc w:val="center"/>
                              </w:pPr>
                              <w:r>
                                <w:rPr>
                                  <w:rFonts w:asciiTheme="minorHAnsi" w:hAnsi="Calibri" w:cstheme="minorBidi"/>
                                  <w:color w:val="000000" w:themeColor="dark1"/>
                                  <w:kern w:val="24"/>
                                  <w:sz w:val="22"/>
                                  <w:szCs w:val="22"/>
                                </w:rPr>
                                <w:t>Review and approval by NPCC, MoHFW, GoI</w:t>
                              </w:r>
                            </w:p>
                          </w:txbxContent>
                        </wps:txbx>
                        <wps:bodyPr rot="0" vert="horz" wrap="square" lIns="91440" tIns="45720" rIns="91440" bIns="45720" anchor="ctr" anchorCtr="0" upright="1">
                          <a:noAutofit/>
                        </wps:bodyPr>
                      </wps:wsp>
                      <wps:wsp>
                        <wps:cNvPr id="28" name="Rectangle 41"/>
                        <wps:cNvSpPr>
                          <a:spLocks noChangeArrowheads="1"/>
                        </wps:cNvSpPr>
                        <wps:spPr bwMode="auto">
                          <a:xfrm>
                            <a:off x="42290" y="54841"/>
                            <a:ext cx="15748" cy="10905"/>
                          </a:xfrm>
                          <a:prstGeom prst="rect">
                            <a:avLst/>
                          </a:prstGeom>
                          <a:gradFill rotWithShape="1">
                            <a:gsLst>
                              <a:gs pos="0">
                                <a:srgbClr val="8AD8FF">
                                  <a:alpha val="56000"/>
                                </a:srgbClr>
                              </a:gs>
                              <a:gs pos="35001">
                                <a:srgbClr val="AEE2FF">
                                  <a:alpha val="56000"/>
                                </a:srgbClr>
                              </a:gs>
                              <a:gs pos="100000">
                                <a:srgbClr val="DEF3FF">
                                  <a:alpha val="56000"/>
                                </a:srgbClr>
                              </a:gs>
                            </a:gsLst>
                            <a:lin ang="16200000" scaled="1"/>
                          </a:gradFill>
                          <a:ln w="9525">
                            <a:solidFill>
                              <a:schemeClr val="accent2">
                                <a:lumMod val="95000"/>
                                <a:lumOff val="0"/>
                              </a:schemeClr>
                            </a:solidFill>
                            <a:miter lim="800000"/>
                            <a:headEnd/>
                            <a:tailEnd/>
                          </a:ln>
                          <a:effectLst>
                            <a:outerShdw dist="20000" dir="5400000" rotWithShape="0">
                              <a:srgbClr val="000000">
                                <a:alpha val="37999"/>
                              </a:srgbClr>
                            </a:outerShdw>
                          </a:effectLst>
                        </wps:spPr>
                        <wps:txbx>
                          <w:txbxContent>
                            <w:p w:rsidR="000C523E" w:rsidRPr="00F66525" w:rsidRDefault="000C523E" w:rsidP="00A32581">
                              <w:pPr>
                                <w:pStyle w:val="NormalWeb"/>
                                <w:jc w:val="center"/>
                                <w:rPr>
                                  <w:sz w:val="16"/>
                                  <w:szCs w:val="16"/>
                                </w:rPr>
                              </w:pPr>
                              <w:r w:rsidRPr="00F66525">
                                <w:rPr>
                                  <w:rFonts w:asciiTheme="minorHAnsi" w:hAnsi="Calibri" w:cstheme="minorBidi"/>
                                  <w:i/>
                                  <w:iCs/>
                                  <w:color w:val="000000" w:themeColor="dark1"/>
                                  <w:kern w:val="24"/>
                                  <w:sz w:val="16"/>
                                  <w:szCs w:val="16"/>
                                </w:rPr>
                                <w:t>Chapter 9</w:t>
                              </w:r>
                            </w:p>
                            <w:p w:rsidR="000C523E" w:rsidRPr="00F66525" w:rsidRDefault="000C523E" w:rsidP="00A32581">
                              <w:pPr>
                                <w:pStyle w:val="NormalWeb"/>
                                <w:jc w:val="center"/>
                                <w:rPr>
                                  <w:sz w:val="16"/>
                                  <w:szCs w:val="16"/>
                                </w:rPr>
                              </w:pPr>
                              <w:r w:rsidRPr="00F66525">
                                <w:rPr>
                                  <w:rFonts w:asciiTheme="minorHAnsi" w:hAnsi="Calibri" w:cstheme="minorBidi"/>
                                  <w:b/>
                                  <w:bCs/>
                                  <w:i/>
                                  <w:iCs/>
                                  <w:color w:val="000000"/>
                                  <w:kern w:val="24"/>
                                  <w:sz w:val="16"/>
                                  <w:szCs w:val="16"/>
                                </w:rPr>
                                <w:t>How will we know we are on the right track?</w:t>
                              </w:r>
                            </w:p>
                            <w:p w:rsidR="000C523E" w:rsidRDefault="000C523E" w:rsidP="00B30C2E">
                              <w:pPr>
                                <w:pStyle w:val="ListParagraph"/>
                                <w:numPr>
                                  <w:ilvl w:val="0"/>
                                  <w:numId w:val="36"/>
                                </w:numPr>
                              </w:pPr>
                              <w:r w:rsidRPr="00F66525">
                                <w:rPr>
                                  <w:sz w:val="16"/>
                                  <w:szCs w:val="16"/>
                                </w:rPr>
                                <w:t>Monitoring &amp;</w:t>
                              </w:r>
                              <w:r>
                                <w:t xml:space="preserve"> review</w:t>
                              </w:r>
                            </w:p>
                          </w:txbxContent>
                        </wps:txbx>
                        <wps:bodyPr rot="0" vert="horz" wrap="square" lIns="91440" tIns="45720" rIns="91440" bIns="45720" anchor="ctr" anchorCtr="0" upright="1">
                          <a:noAutofit/>
                        </wps:bodyPr>
                      </wps:wsp>
                      <wps:wsp>
                        <wps:cNvPr id="29" name="Straight Arrow Connector 42"/>
                        <wps:cNvCnPr>
                          <a:cxnSpLocks noChangeShapeType="1"/>
                        </wps:cNvCnPr>
                        <wps:spPr bwMode="auto">
                          <a:xfrm>
                            <a:off x="84074" y="27812"/>
                            <a:ext cx="0" cy="2463"/>
                          </a:xfrm>
                          <a:prstGeom prst="straightConnector1">
                            <a:avLst/>
                          </a:prstGeom>
                          <a:noFill/>
                          <a:ln w="9525">
                            <a:solidFill>
                              <a:schemeClr val="dk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30" name="Straight Arrow Connector 43"/>
                        <wps:cNvCnPr>
                          <a:cxnSpLocks noChangeShapeType="1"/>
                        </wps:cNvCnPr>
                        <wps:spPr bwMode="auto">
                          <a:xfrm>
                            <a:off x="84074" y="41148"/>
                            <a:ext cx="0" cy="281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1" name="Straight Arrow Connector 44"/>
                        <wps:cNvCnPr>
                          <a:cxnSpLocks noChangeShapeType="1"/>
                        </wps:cNvCnPr>
                        <wps:spPr bwMode="auto">
                          <a:xfrm>
                            <a:off x="84074" y="54864"/>
                            <a:ext cx="0" cy="2691"/>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60" name="Straight Arrow Connector 45"/>
                        <wps:cNvCnPr>
                          <a:cxnSpLocks noChangeShapeType="1"/>
                        </wps:cNvCnPr>
                        <wps:spPr bwMode="auto">
                          <a:xfrm flipH="1">
                            <a:off x="73787" y="60146"/>
                            <a:ext cx="2540" cy="96"/>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61" name="Straight Arrow Connector 46"/>
                        <wps:cNvCnPr>
                          <a:cxnSpLocks noChangeShapeType="1"/>
                        </wps:cNvCnPr>
                        <wps:spPr bwMode="auto">
                          <a:xfrm flipH="1">
                            <a:off x="58038" y="60242"/>
                            <a:ext cx="1980" cy="51"/>
                          </a:xfrm>
                          <a:prstGeom prst="straightConnector1">
                            <a:avLst/>
                          </a:prstGeom>
                          <a:noFill/>
                          <a:ln w="9525">
                            <a:solidFill>
                              <a:schemeClr val="dk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wpg:wgp>
                  </a:graphicData>
                </a:graphic>
              </wp:inline>
            </w:drawing>
          </mc:Choice>
          <mc:Fallback>
            <w:pict>
              <v:group id="Group 67" o:spid="_x0000_s1028" style="width:656.25pt;height:449.25pt;mso-position-horizontal-relative:char;mso-position-vertical-relative:line" coordorigin="2794,3825" coordsize="89154,61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">
                <v:rect id="Rectangle 23" o:spid="_x0000_s1029" style="position:absolute;left:2794;top:34383;width:9652;height:6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R2CcMA&#10;AADaAAAADwAAAGRycy9kb3ducmV2LnhtbESPwWrDMBBE74X+g9hCb7XcHFrjRAmhIdD0EmIn98Xa&#10;yCbWykiK4/bro0Khx2Fm3jCL1WR7MZIPnWMFr1kOgrhxumOj4FhvXwoQISJr7B2Tgm8KsFo+Piyw&#10;1O7GBxqraESCcChRQRvjUEoZmpYshswNxMk7O28xJumN1B5vCW57OcvzN2mx47TQ4kAfLTWX6moV&#10;FGNjNhfzxX6/OZy6867m3fVHqeenaT0HEWmK/+G/9qdW8A6/V9INk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R2CcMAAADaAAAADwAAAAAAAAAAAAAAAACYAgAAZHJzL2Rv&#10;d25yZXYueG1sUEsFBgAAAAAEAAQA9QAAAIgDAAAAAA==&#10;" fillcolor="white [3201]" strokecolor="#009dd9 [3205]" strokeweight="2pt">
                  <v:textbox>
                    <w:txbxContent>
                      <w:p w:rsidR="000C523E" w:rsidRDefault="000C523E" w:rsidP="00A32581">
                        <w:pPr>
                          <w:pStyle w:val="NormalWeb"/>
                          <w:jc w:val="center"/>
                        </w:pPr>
                        <w:r>
                          <w:rPr>
                            <w:rFonts w:asciiTheme="minorHAnsi" w:hAnsi="Calibri" w:cstheme="minorBidi"/>
                            <w:i/>
                            <w:iCs/>
                            <w:color w:val="000000" w:themeColor="dark1"/>
                            <w:kern w:val="24"/>
                            <w:sz w:val="22"/>
                            <w:szCs w:val="22"/>
                          </w:rPr>
                          <w:t>Chapter 1</w:t>
                        </w:r>
                      </w:p>
                      <w:p w:rsidR="000C523E" w:rsidRPr="00F66525" w:rsidRDefault="000C523E" w:rsidP="00A32581">
                        <w:pPr>
                          <w:pStyle w:val="NormalWeb"/>
                          <w:jc w:val="center"/>
                          <w:rPr>
                            <w:sz w:val="20"/>
                            <w:szCs w:val="20"/>
                          </w:rPr>
                        </w:pPr>
                        <w:r w:rsidRPr="00F66525">
                          <w:rPr>
                            <w:rFonts w:asciiTheme="minorHAnsi" w:hAnsi="Calibri" w:cstheme="minorBidi"/>
                            <w:b/>
                            <w:bCs/>
                            <w:color w:val="000000" w:themeColor="dark1"/>
                            <w:kern w:val="24"/>
                            <w:sz w:val="20"/>
                            <w:szCs w:val="20"/>
                          </w:rPr>
                          <w:t>Introduction</w:t>
                        </w:r>
                      </w:p>
                    </w:txbxContent>
                  </v:textbox>
                </v:rect>
                <v:rect id="Rectangle 24" o:spid="_x0000_s1030" style="position:absolute;left:14224;top:28732;width:10541;height:175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vie8EA&#10;AADaAAAADwAAAGRycy9kb3ducmV2LnhtbESPzWrDMBCE74W8g9hAb42cHopxrITSEKhzKfm7L9Za&#10;NrFWRlIcp09fFQo9DjPfDFNuJtuLkXzoHCtYLjIQxLXTHRsF59PuJQcRIrLG3jEpeFCAzXr2VGKh&#10;3Z0PNB6jEamEQ4EK2hiHQspQt2QxLNxAnLzGeYsxSW+k9nhP5baXr1n2Ji12nBZaHOijpfp6vFkF&#10;+Vib7dXs2X9tD5euqU5c3b6Vep5P7ysQkab4H/6jP3Xi4PdKugF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b4nvBAAAA2gAAAA8AAAAAAAAAAAAAAAAAmAIAAGRycy9kb3du&#10;cmV2LnhtbFBLBQYAAAAABAAEAPUAAACGAwAAAAA=&#10;" fillcolor="white [3201]" strokecolor="#009dd9 [3205]" strokeweight="2pt">
                  <v:textbox>
                    <w:txbxContent>
                      <w:p w:rsidR="000C523E" w:rsidRDefault="000C523E" w:rsidP="00A32581">
                        <w:pPr>
                          <w:pStyle w:val="NormalWeb"/>
                          <w:jc w:val="center"/>
                        </w:pPr>
                        <w:r>
                          <w:rPr>
                            <w:rFonts w:asciiTheme="minorHAnsi" w:hAnsi="Calibri" w:cstheme="minorBidi"/>
                            <w:i/>
                            <w:iCs/>
                            <w:color w:val="000000" w:themeColor="dark1"/>
                            <w:kern w:val="24"/>
                            <w:sz w:val="22"/>
                            <w:szCs w:val="22"/>
                          </w:rPr>
                          <w:t>Chapter 2</w:t>
                        </w:r>
                      </w:p>
                      <w:p w:rsidR="000C523E" w:rsidRDefault="000C523E" w:rsidP="00A32581">
                        <w:pPr>
                          <w:pStyle w:val="NormalWeb"/>
                          <w:jc w:val="center"/>
                        </w:pPr>
                        <w:r>
                          <w:rPr>
                            <w:rFonts w:asciiTheme="minorHAnsi" w:hAnsi="Calibri" w:cstheme="minorBidi"/>
                            <w:b/>
                            <w:bCs/>
                            <w:color w:val="000000" w:themeColor="dark1"/>
                            <w:kern w:val="24"/>
                            <w:sz w:val="22"/>
                            <w:szCs w:val="22"/>
                          </w:rPr>
                          <w:t>Conceptual Framework</w:t>
                        </w:r>
                      </w:p>
                      <w:p w:rsidR="000C523E" w:rsidRDefault="000C523E" w:rsidP="00B30C2E">
                        <w:pPr>
                          <w:pStyle w:val="ListParagraph"/>
                          <w:numPr>
                            <w:ilvl w:val="0"/>
                            <w:numId w:val="29"/>
                          </w:numPr>
                        </w:pPr>
                        <w:r>
                          <w:t>Planning cycle</w:t>
                        </w:r>
                      </w:p>
                      <w:p w:rsidR="000C523E" w:rsidRDefault="000C523E" w:rsidP="00B30C2E">
                        <w:pPr>
                          <w:pStyle w:val="ListParagraph"/>
                          <w:numPr>
                            <w:ilvl w:val="0"/>
                            <w:numId w:val="29"/>
                          </w:numPr>
                        </w:pPr>
                        <w:r>
                          <w:t>Conceptual  framework</w:t>
                        </w:r>
                      </w:p>
                    </w:txbxContent>
                  </v:textbox>
                </v:rect>
                <v:rect id="Rectangle 25" o:spid="_x0000_s1031" style="position:absolute;left:42671;top:3825;width:14934;height:239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PWs8QA&#10;AADaAAAADwAAAGRycy9kb3ducmV2LnhtbESPQWvCQBSE70L/w/IKXoJuFBGNrlIFwUMLNamIt0f2&#10;NQlm34bs1sR/3y0IPQ4z8w2z3vamFndqXWVZwWQcgyDOra64UPCVHUYLEM4ja6wtk4IHOdhuXgZr&#10;TLTt+ET31BciQNglqKD0vkmkdHlJBt3YNsTB+7atQR9kW0jdYhfgppbTOJ5LgxWHhRIb2peU39If&#10;o+AD5eW4O8+6T45O72YRZdHtmik1fO3fViA89f4//GwftYIl/F0JN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D1rPEAAAA2gAAAA8AAAAAAAAAAAAAAAAAmAIAAGRycy9k&#10;b3ducmV2LnhtbFBLBQYAAAAABAAEAPUAAACJAwAAAAA=&#10;" fillcolor="#8ad8ff" strokecolor="#0094cd [3045]">
                  <v:fill color2="#def3ff" rotate="t" angle="180" colors="0 #8ad8ff;22938f #aee2ff;1 #def3ff" focus="100%" type="gradient"/>
                  <v:shadow on="t" color="black" opacity="24903f" origin=",.5" offset="0,.55556mm"/>
                  <v:textbox>
                    <w:txbxContent>
                      <w:p w:rsidR="000C523E" w:rsidRDefault="000C523E" w:rsidP="00A32581">
                        <w:pPr>
                          <w:pStyle w:val="NormalWeb"/>
                          <w:jc w:val="center"/>
                        </w:pPr>
                        <w:r>
                          <w:rPr>
                            <w:rFonts w:asciiTheme="minorHAnsi" w:hAnsi="Calibri" w:cstheme="minorBidi"/>
                            <w:i/>
                            <w:iCs/>
                            <w:color w:val="000000" w:themeColor="dark1"/>
                            <w:kern w:val="24"/>
                            <w:sz w:val="22"/>
                            <w:szCs w:val="22"/>
                          </w:rPr>
                          <w:t>Chapter 4</w:t>
                        </w:r>
                      </w:p>
                      <w:p w:rsidR="000C523E" w:rsidRDefault="000C523E" w:rsidP="00A32581">
                        <w:pPr>
                          <w:pStyle w:val="NormalWeb"/>
                          <w:jc w:val="center"/>
                        </w:pPr>
                        <w:r>
                          <w:rPr>
                            <w:rFonts w:asciiTheme="minorHAnsi" w:hAnsi="Calibri" w:cstheme="minorBidi"/>
                            <w:b/>
                            <w:bCs/>
                            <w:color w:val="000000" w:themeColor="text1"/>
                            <w:kern w:val="24"/>
                            <w:sz w:val="22"/>
                            <w:szCs w:val="22"/>
                          </w:rPr>
                          <w:t>Where are we now?</w:t>
                        </w:r>
                      </w:p>
                      <w:p w:rsidR="000C523E" w:rsidRDefault="000C523E" w:rsidP="00B30C2E">
                        <w:pPr>
                          <w:pStyle w:val="ListParagraph"/>
                          <w:numPr>
                            <w:ilvl w:val="0"/>
                            <w:numId w:val="30"/>
                          </w:numPr>
                        </w:pPr>
                        <w:r>
                          <w:t>Current Status</w:t>
                        </w:r>
                      </w:p>
                      <w:p w:rsidR="000C523E" w:rsidRDefault="000C523E" w:rsidP="00B30C2E">
                        <w:pPr>
                          <w:pStyle w:val="ListParagraph"/>
                          <w:numPr>
                            <w:ilvl w:val="0"/>
                            <w:numId w:val="30"/>
                          </w:numPr>
                        </w:pPr>
                        <w:r>
                          <w:t>Situation Analysis</w:t>
                        </w:r>
                      </w:p>
                      <w:p w:rsidR="000C523E" w:rsidRPr="00F66525" w:rsidRDefault="000C523E" w:rsidP="00A32581">
                        <w:pPr>
                          <w:pStyle w:val="NormalWeb"/>
                          <w:rPr>
                            <w:sz w:val="18"/>
                            <w:szCs w:val="18"/>
                          </w:rPr>
                        </w:pPr>
                        <w:r w:rsidRPr="00F66525">
                          <w:rPr>
                            <w:rFonts w:asciiTheme="minorHAnsi" w:hAnsi="Calibri" w:cstheme="minorBidi"/>
                            <w:i/>
                            <w:iCs/>
                            <w:color w:val="000000" w:themeColor="dark1"/>
                            <w:kern w:val="24"/>
                            <w:sz w:val="18"/>
                            <w:szCs w:val="18"/>
                          </w:rPr>
                          <w:t>(RMNCH+A; Health systems/NRHM Initiatives; Urban Health; Disease Control Programmes and Non Communicable Diseases)</w:t>
                        </w:r>
                      </w:p>
                    </w:txbxContent>
                  </v:textbox>
                </v:rect>
                <v:rect id="Rectangle 26" o:spid="_x0000_s1032" style="position:absolute;left:26797;top:23493;width:10922;height:28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Yty78A&#10;AADbAAAADwAAAGRycy9kb3ducmV2LnhtbERPTYvCMBC9C/6HMII3TV1BpGuURVlQL4u6ex+aMS02&#10;k5LEWv31G0HwNo/3OYtVZ2vRkg+VYwWTcQaCuHC6YqPg9/Q9moMIEVlj7ZgU3CnAatnvLTDX7sYH&#10;ao/RiBTCIUcFZYxNLmUoSrIYxq4hTtzZeYsxQW+k9nhL4baWH1k2kxYrTg0lNrQuqbgcr1bBvC3M&#10;5mL27H82h7/qvDvx7vpQajjovj5BROriW/xyb3WaP4XnL+kAufw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di3LvwAAANsAAAAPAAAAAAAAAAAAAAAAAJgCAABkcnMvZG93bnJl&#10;di54bWxQSwUGAAAAAAQABAD1AAAAhAMAAAAA&#10;" fillcolor="white [3201]" strokecolor="#009dd9 [3205]" strokeweight="2pt">
                  <v:textbox>
                    <w:txbxContent>
                      <w:p w:rsidR="000C523E" w:rsidRDefault="000C523E" w:rsidP="00A32581">
                        <w:pPr>
                          <w:pStyle w:val="NormalWeb"/>
                          <w:jc w:val="center"/>
                        </w:pPr>
                        <w:r>
                          <w:rPr>
                            <w:rFonts w:asciiTheme="minorHAnsi" w:hAnsi="Calibri" w:cstheme="minorBidi"/>
                            <w:i/>
                            <w:iCs/>
                            <w:color w:val="000000" w:themeColor="dark1"/>
                            <w:kern w:val="24"/>
                            <w:sz w:val="22"/>
                            <w:szCs w:val="22"/>
                          </w:rPr>
                          <w:t>Chapter 3</w:t>
                        </w:r>
                      </w:p>
                      <w:p w:rsidR="000C523E" w:rsidRDefault="000C523E" w:rsidP="00A32581">
                        <w:pPr>
                          <w:pStyle w:val="NormalWeb"/>
                          <w:jc w:val="center"/>
                        </w:pPr>
                        <w:r>
                          <w:rPr>
                            <w:rFonts w:asciiTheme="minorHAnsi" w:hAnsi="Calibri" w:cstheme="minorBidi"/>
                            <w:b/>
                            <w:bCs/>
                            <w:color w:val="000000" w:themeColor="dark1"/>
                            <w:kern w:val="24"/>
                            <w:sz w:val="22"/>
                            <w:szCs w:val="22"/>
                          </w:rPr>
                          <w:t>Getting started</w:t>
                        </w:r>
                      </w:p>
                      <w:p w:rsidR="000C523E" w:rsidRDefault="000C523E" w:rsidP="00B30C2E">
                        <w:pPr>
                          <w:pStyle w:val="ListParagraph"/>
                          <w:numPr>
                            <w:ilvl w:val="0"/>
                            <w:numId w:val="31"/>
                          </w:numPr>
                        </w:pPr>
                        <w:r>
                          <w:t>Adapting the manual for your state</w:t>
                        </w:r>
                      </w:p>
                      <w:p w:rsidR="000C523E" w:rsidRDefault="000C523E" w:rsidP="00B30C2E">
                        <w:pPr>
                          <w:pStyle w:val="ListParagraph"/>
                          <w:numPr>
                            <w:ilvl w:val="0"/>
                            <w:numId w:val="31"/>
                          </w:numPr>
                        </w:pPr>
                        <w:r>
                          <w:t>Strengthening planning teams at the State, District and Block levels</w:t>
                        </w:r>
                      </w:p>
                      <w:p w:rsidR="000C523E" w:rsidRDefault="000C523E" w:rsidP="00B30C2E">
                        <w:pPr>
                          <w:pStyle w:val="ListParagraph"/>
                          <w:numPr>
                            <w:ilvl w:val="0"/>
                            <w:numId w:val="31"/>
                          </w:numPr>
                        </w:pPr>
                        <w:r>
                          <w:t xml:space="preserve">Allocation of funds  </w:t>
                        </w:r>
                      </w:p>
                    </w:txbxContent>
                  </v:textbox>
                </v:rect>
                <v:rect id="Rectangle 27" o:spid="_x0000_s1033" style="position:absolute;left:59435;top:3841;width:14934;height:239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DcdMMA&#10;AADbAAAADwAAAGRycy9kb3ducmV2LnhtbERPyWrDMBC9F/IPYgK5NXJCKMWNEkIgpNSmkAV6HaSJ&#10;7dYaGUte2q+vCoXc5vHWWW9HW4ueWl85VrCYJyCItTMVFwqul8PjMwgfkA3WjknBN3nYbiYPa0yN&#10;G/hE/TkUIoawT1FBGUKTSul1SRb93DXEkbu51mKIsC2kaXGI4baWyyR5khYrjg0lNrQvSX+dO6sg&#10;0zt5PXa3/C3T+c/7x+nzmOQXpWbTcfcCItAY7uJ/96uJ81fw90s8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DcdMMAAADbAAAADwAAAAAAAAAAAAAAAACYAgAAZHJzL2Rv&#10;d25yZXYueG1sUEsFBgAAAAAEAAQA9QAAAIgDAAAAAA==&#10;" fillcolor="#8bffff" strokecolor="#0ac4cd [3046]">
                  <v:fill color2="#deffff" rotate="t" angle="180" colors="0 #8bffff;22938f #aeffff;1 #deffff" focus="100%" type="gradient"/>
                  <v:shadow on="t" color="black" opacity="24903f" origin=",.5" offset="0,.55556mm"/>
                  <v:textbox>
                    <w:txbxContent>
                      <w:p w:rsidR="000C523E" w:rsidRDefault="000C523E" w:rsidP="00A32581">
                        <w:pPr>
                          <w:pStyle w:val="NormalWeb"/>
                          <w:jc w:val="center"/>
                        </w:pPr>
                        <w:r>
                          <w:rPr>
                            <w:rFonts w:asciiTheme="minorHAnsi" w:hAnsi="Calibri" w:cstheme="minorBidi"/>
                            <w:i/>
                            <w:iCs/>
                            <w:color w:val="000000" w:themeColor="dark1"/>
                            <w:kern w:val="24"/>
                            <w:sz w:val="22"/>
                            <w:szCs w:val="22"/>
                          </w:rPr>
                          <w:t>Chapter 5</w:t>
                        </w:r>
                      </w:p>
                      <w:p w:rsidR="000C523E" w:rsidRDefault="000C523E" w:rsidP="00A32581">
                        <w:pPr>
                          <w:pStyle w:val="NormalWeb"/>
                          <w:jc w:val="center"/>
                        </w:pPr>
                        <w:r>
                          <w:rPr>
                            <w:rFonts w:asciiTheme="minorHAnsi" w:hAnsi="Calibri" w:cstheme="minorBidi"/>
                            <w:b/>
                            <w:bCs/>
                            <w:color w:val="000000" w:themeColor="text1"/>
                            <w:kern w:val="24"/>
                            <w:sz w:val="22"/>
                            <w:szCs w:val="22"/>
                          </w:rPr>
                          <w:t xml:space="preserve">Where would we like to be? </w:t>
                        </w:r>
                      </w:p>
                      <w:p w:rsidR="000C523E" w:rsidRDefault="000C523E" w:rsidP="00B30C2E">
                        <w:pPr>
                          <w:pStyle w:val="ListParagraph"/>
                          <w:numPr>
                            <w:ilvl w:val="0"/>
                            <w:numId w:val="32"/>
                          </w:numPr>
                        </w:pPr>
                        <w:r>
                          <w:t>Targets for goals and service delivery</w:t>
                        </w:r>
                      </w:p>
                      <w:p w:rsidR="000C523E" w:rsidRPr="00F66525" w:rsidRDefault="000C523E" w:rsidP="00A32581">
                        <w:pPr>
                          <w:pStyle w:val="NormalWeb"/>
                          <w:rPr>
                            <w:sz w:val="18"/>
                            <w:szCs w:val="18"/>
                          </w:rPr>
                        </w:pPr>
                        <w:r w:rsidRPr="00F66525">
                          <w:rPr>
                            <w:rFonts w:asciiTheme="minorHAnsi" w:hAnsi="Calibri" w:cstheme="minorBidi"/>
                            <w:i/>
                            <w:iCs/>
                            <w:color w:val="000000" w:themeColor="dark1"/>
                            <w:kern w:val="24"/>
                            <w:sz w:val="18"/>
                            <w:szCs w:val="18"/>
                          </w:rPr>
                          <w:t>(RMNCH+A; Health systems/NRHM Initiatives; Urban Health; Disease Control Programmes and Non Communicable Diseases)</w:t>
                        </w:r>
                      </w:p>
                    </w:txbxContent>
                  </v:textbox>
                </v:rect>
                <v:rect id="Rectangle 28" o:spid="_x0000_s1034" style="position:absolute;left:76200;top:3841;width:15748;height:239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JoAsIA&#10;AADbAAAADwAAAGRycy9kb3ducmV2LnhtbERPS0vDQBC+C/6HZQQv0m5aUUrstoi0IB6UvuttyI5J&#10;MDsbdsck/ntXELzNx/ec+XJwjeooxNqzgck4A0VceFtzaWC/W49moKIgW2w8k4FvirBcXF7MMbe+&#10;5w11WylVCuGYo4FKpM21jkVFDuPYt8SJ+/DBoSQYSm0D9incNXqaZffaYc2pocKWnioqPrdfzkA4&#10;Hnq3mun34+tb+3Jz28nJnsWY66vh8QGU0CD/4j/3s03z7+D3l3SAXv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omgCwgAAANsAAAAPAAAAAAAAAAAAAAAAAJgCAABkcnMvZG93&#10;bnJldi54bWxQSwUGAAAAAAQABAD1AAAAhwMAAAAA&#10;" fillcolor="#8fffda" strokecolor="#0fc492 [3047]">
                  <v:fill color2="#e0fff4" rotate="t" angle="180" colors="0 #8fffda;22938f #b2ffe3;1 #e0fff4" focus="100%" type="gradient"/>
                  <v:shadow on="t" color="black" opacity="24903f" origin=",.5" offset="0,.55556mm"/>
                  <v:textbox>
                    <w:txbxContent>
                      <w:p w:rsidR="000C523E" w:rsidRDefault="000C523E" w:rsidP="00A32581">
                        <w:pPr>
                          <w:pStyle w:val="NormalWeb"/>
                          <w:jc w:val="center"/>
                        </w:pPr>
                        <w:r>
                          <w:rPr>
                            <w:rFonts w:asciiTheme="minorHAnsi" w:hAnsi="Calibri" w:cstheme="minorBidi"/>
                            <w:i/>
                            <w:iCs/>
                            <w:color w:val="000000" w:themeColor="dark1"/>
                            <w:kern w:val="24"/>
                            <w:sz w:val="22"/>
                            <w:szCs w:val="22"/>
                          </w:rPr>
                          <w:t>Chapter 6</w:t>
                        </w:r>
                      </w:p>
                      <w:p w:rsidR="000C523E" w:rsidRDefault="000C523E" w:rsidP="00A32581">
                        <w:pPr>
                          <w:pStyle w:val="NormalWeb"/>
                          <w:jc w:val="center"/>
                        </w:pPr>
                        <w:r>
                          <w:rPr>
                            <w:rFonts w:asciiTheme="minorHAnsi" w:hAnsi="Calibri" w:cstheme="minorBidi"/>
                            <w:b/>
                            <w:bCs/>
                            <w:color w:val="000000" w:themeColor="text1"/>
                            <w:kern w:val="24"/>
                            <w:sz w:val="22"/>
                            <w:szCs w:val="22"/>
                          </w:rPr>
                          <w:t>How will we get there?</w:t>
                        </w:r>
                      </w:p>
                      <w:p w:rsidR="000C523E" w:rsidRPr="00F66525" w:rsidRDefault="000C523E" w:rsidP="00B30C2E">
                        <w:pPr>
                          <w:pStyle w:val="ListParagraph"/>
                          <w:numPr>
                            <w:ilvl w:val="0"/>
                            <w:numId w:val="33"/>
                          </w:numPr>
                          <w:rPr>
                            <w:sz w:val="16"/>
                            <w:szCs w:val="16"/>
                          </w:rPr>
                        </w:pPr>
                        <w:r w:rsidRPr="00F66525">
                          <w:rPr>
                            <w:sz w:val="16"/>
                            <w:szCs w:val="16"/>
                          </w:rPr>
                          <w:t>Strategies &amp; Activities</w:t>
                        </w:r>
                      </w:p>
                      <w:p w:rsidR="000C523E" w:rsidRPr="00F66525" w:rsidRDefault="000C523E" w:rsidP="00B30C2E">
                        <w:pPr>
                          <w:pStyle w:val="ListParagraph"/>
                          <w:numPr>
                            <w:ilvl w:val="0"/>
                            <w:numId w:val="33"/>
                          </w:numPr>
                          <w:rPr>
                            <w:sz w:val="16"/>
                            <w:szCs w:val="16"/>
                          </w:rPr>
                        </w:pPr>
                        <w:r w:rsidRPr="00F66525">
                          <w:rPr>
                            <w:sz w:val="16"/>
                            <w:szCs w:val="16"/>
                          </w:rPr>
                          <w:t>RMNCH+A</w:t>
                        </w:r>
                      </w:p>
                      <w:p w:rsidR="000C523E" w:rsidRPr="00F66525" w:rsidRDefault="000C523E" w:rsidP="00B30C2E">
                        <w:pPr>
                          <w:pStyle w:val="ListParagraph"/>
                          <w:numPr>
                            <w:ilvl w:val="0"/>
                            <w:numId w:val="33"/>
                          </w:numPr>
                          <w:rPr>
                            <w:sz w:val="16"/>
                            <w:szCs w:val="16"/>
                          </w:rPr>
                        </w:pPr>
                        <w:r w:rsidRPr="00F66525">
                          <w:rPr>
                            <w:sz w:val="16"/>
                            <w:szCs w:val="16"/>
                          </w:rPr>
                          <w:t>Health Systems/NRHM Initiatives</w:t>
                        </w:r>
                      </w:p>
                      <w:p w:rsidR="000C523E" w:rsidRPr="00F66525" w:rsidRDefault="000C523E" w:rsidP="00B30C2E">
                        <w:pPr>
                          <w:pStyle w:val="ListParagraph"/>
                          <w:numPr>
                            <w:ilvl w:val="0"/>
                            <w:numId w:val="33"/>
                          </w:numPr>
                          <w:rPr>
                            <w:sz w:val="16"/>
                            <w:szCs w:val="16"/>
                          </w:rPr>
                        </w:pPr>
                        <w:r w:rsidRPr="00F66525">
                          <w:rPr>
                            <w:sz w:val="16"/>
                            <w:szCs w:val="16"/>
                          </w:rPr>
                          <w:t>Urban Health</w:t>
                        </w:r>
                      </w:p>
                      <w:p w:rsidR="000C523E" w:rsidRPr="00F66525" w:rsidRDefault="000C523E" w:rsidP="00B30C2E">
                        <w:pPr>
                          <w:pStyle w:val="ListParagraph"/>
                          <w:numPr>
                            <w:ilvl w:val="0"/>
                            <w:numId w:val="33"/>
                          </w:numPr>
                          <w:rPr>
                            <w:sz w:val="16"/>
                            <w:szCs w:val="16"/>
                          </w:rPr>
                        </w:pPr>
                        <w:r w:rsidRPr="00F66525">
                          <w:rPr>
                            <w:sz w:val="16"/>
                            <w:szCs w:val="16"/>
                          </w:rPr>
                          <w:t>Disease Control Programmes</w:t>
                        </w:r>
                      </w:p>
                      <w:p w:rsidR="000C523E" w:rsidRPr="00F66525" w:rsidRDefault="000C523E" w:rsidP="00B30C2E">
                        <w:pPr>
                          <w:pStyle w:val="ListParagraph"/>
                          <w:numPr>
                            <w:ilvl w:val="0"/>
                            <w:numId w:val="33"/>
                          </w:numPr>
                          <w:rPr>
                            <w:sz w:val="16"/>
                            <w:szCs w:val="16"/>
                          </w:rPr>
                        </w:pPr>
                        <w:r w:rsidRPr="00F66525">
                          <w:rPr>
                            <w:sz w:val="16"/>
                            <w:szCs w:val="16"/>
                          </w:rPr>
                          <w:t>Non-communicable Diseases</w:t>
                        </w:r>
                      </w:p>
                    </w:txbxContent>
                  </v:textbox>
                </v:rect>
                <v:rect id="Rectangle 29" o:spid="_x0000_s1035" style="position:absolute;left:76327;top:57555;width:15494;height:51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cJasAA&#10;AADbAAAADwAAAGRycy9kb3ducmV2LnhtbERPS4vCMBC+C/6HMII3TfVQtBpLWVhYWHbB131oZtvS&#10;ZlKaqNFfbxYEb/PxPWebB9OJKw2usaxgMU9AEJdWN1wpOB0/ZysQziNr7CyTgjs5yHfj0RYzbW+8&#10;p+vBVyKGsMtQQe19n0npypoMurntiSP3ZweDPsKhknrAWww3nVwmSSoNNhwbauzpo6ayPVyMgmIZ&#10;Lo/y556e1vKx+D7/tsaEVqnpJBQbEJ6Cf4tf7i8d56fw/0s8QO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cJasAAAADbAAAADwAAAAAAAAAAAAAAAACYAgAAZHJzL2Rvd25y&#10;ZXYueG1sUEsFBgAAAAAEAAQA9QAAAIUDAAAAAA==&#10;" fillcolor="white [3201]" strokecolor="#0f6fc6 [3204]" strokeweight="2pt">
                  <v:textbox>
                    <w:txbxContent>
                      <w:p w:rsidR="000C523E" w:rsidRDefault="000C523E" w:rsidP="00A32581">
                        <w:pPr>
                          <w:pStyle w:val="NormalWeb"/>
                          <w:jc w:val="center"/>
                        </w:pPr>
                        <w:r>
                          <w:rPr>
                            <w:rFonts w:asciiTheme="minorHAnsi" w:hAnsi="Calibri" w:cstheme="minorBidi"/>
                            <w:color w:val="000000" w:themeColor="dark1"/>
                            <w:kern w:val="24"/>
                            <w:sz w:val="22"/>
                            <w:szCs w:val="22"/>
                          </w:rPr>
                          <w:t>Review and approval by State Health Society</w:t>
                        </w:r>
                      </w:p>
                    </w:txbxContent>
                  </v:textbox>
                </v:rect>
                <v:rect id="Rectangle 30" o:spid="_x0000_s1036" style="position:absolute;left:76200;top:30275;width:15748;height:108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K9cIA&#10;AADbAAAADwAAAGRycy9kb3ducmV2LnhtbERPTWsCMRC9F/wPYQQvpSbroZXVKK3Q0h4sqPU+bsbN&#10;0s1km0Td/ntTKHibx/uc+bJ3rThTiI1nDcVYgSCuvGm41vC1e32YgogJ2WDrmTT8UoTlYnA3x9L4&#10;C2/ovE21yCEcS9RgU+pKKWNlyWEc+444c0cfHKYMQy1NwEsOd62cKPUoHTacGyx2tLJUfW9PTsO9&#10;qqw9rHdvm88PswrqVPy87AutR8P+eQYiUZ9u4n/3u8nzn+Dvl3yAX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Ur1wgAAANsAAAAPAAAAAAAAAAAAAAAAAJgCAABkcnMvZG93&#10;bnJldi54bWxQSwUGAAAAAAQABAD1AAAAhwMAAAAA&#10;" fillcolor="#b7ffa4" strokecolor="#72c656 [3048]">
                  <v:fill color2="#eaffe5" rotate="t" angle="180" colors="0 #b7ffa4;22938f #ccffc0;1 #eaffe5" focus="100%" type="gradient"/>
                  <v:shadow on="t" color="black" opacity="24903f" origin=",.5" offset="0,.55556mm"/>
                  <v:textbox>
                    <w:txbxContent>
                      <w:p w:rsidR="000C523E" w:rsidRDefault="000C523E" w:rsidP="00A32581">
                        <w:pPr>
                          <w:pStyle w:val="NormalWeb"/>
                          <w:jc w:val="center"/>
                        </w:pPr>
                        <w:r>
                          <w:rPr>
                            <w:rFonts w:asciiTheme="minorHAnsi" w:hAnsi="Calibri" w:cstheme="minorBidi"/>
                            <w:i/>
                            <w:iCs/>
                            <w:color w:val="000000" w:themeColor="dark1"/>
                            <w:kern w:val="24"/>
                            <w:sz w:val="22"/>
                            <w:szCs w:val="22"/>
                          </w:rPr>
                          <w:t>Chapter 7</w:t>
                        </w:r>
                      </w:p>
                      <w:p w:rsidR="000C523E" w:rsidRDefault="000C523E" w:rsidP="00A32581">
                        <w:pPr>
                          <w:pStyle w:val="NormalWeb"/>
                          <w:jc w:val="center"/>
                        </w:pPr>
                        <w:r>
                          <w:rPr>
                            <w:rFonts w:asciiTheme="minorHAnsi" w:hAnsi="Calibri" w:cstheme="minorBidi"/>
                            <w:b/>
                            <w:bCs/>
                            <w:color w:val="000000"/>
                            <w:kern w:val="24"/>
                            <w:sz w:val="22"/>
                            <w:szCs w:val="22"/>
                          </w:rPr>
                          <w:t xml:space="preserve">What resources are required? </w:t>
                        </w:r>
                      </w:p>
                      <w:p w:rsidR="000C523E" w:rsidRPr="00B30C2E" w:rsidRDefault="000C523E" w:rsidP="00B30C2E">
                        <w:pPr>
                          <w:pStyle w:val="ListParagraph"/>
                        </w:pPr>
                        <w:r w:rsidRPr="00B30C2E">
                          <w:t>Preparation of budgets</w:t>
                        </w:r>
                      </w:p>
                    </w:txbxContent>
                  </v:textbox>
                </v:rect>
                <v:shapetype id="_x0000_t32" coordsize="21600,21600" o:spt="32" o:oned="t" path="m,l21600,21600e" filled="f">
                  <v:path arrowok="t" fillok="f" o:connecttype="none"/>
                  <o:lock v:ext="edit" shapetype="t"/>
                </v:shapetype>
                <v:shape id="Straight Arrow Connector 31" o:spid="_x0000_s1037" type="#_x0000_t32" style="position:absolute;left:12446;top:37431;width:1778;height: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J8tMMAAADbAAAADwAAAGRycy9kb3ducmV2LnhtbESPT4vCQAzF74LfYYiwN526B3Gro4hQ&#10;8KAH/+E1dGJb7GRqZ7bWb785CHtLeC/v/bJc965WHbWh8mxgOklAEefeVlwYuJyz8RxUiMgWa89k&#10;4E0B1qvhYImp9S8+UneKhZIQDikaKGNsUq1DXpLDMPENsWh33zqMsraFti2+JNzV+jtJZtphxdJQ&#10;YkPbkvLH6dcZSMIse27Pj0N3KeJxf9PZ7v1zNeZr1G8WoCL18d/8ud5ZwRdY+UUG0K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CfLTDAAAA2wAAAA8AAAAAAAAAAAAA&#10;AAAAoQIAAGRycy9kb3ducmV2LnhtbFBLBQYAAAAABAAEAPkAAACRAwAAAAA=&#10;" strokecolor="black [3040]">
                  <v:stroke endarrow="open"/>
                </v:shape>
                <v:shape id="Straight Arrow Connector 32" o:spid="_x0000_s1038" type="#_x0000_t32" style="position:absolute;left:24638;top:37495;width:2159;height: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7ZL70AAADbAAAADwAAAGRycy9kb3ducmV2LnhtbERPvQrCMBDeBd8hnOCmqQ6i1SgiFBx0&#10;8A/XoznbYnOpTaz17Y0guN3H93uLVWtK0VDtCssKRsMIBHFqdcGZgvMpGUxBOI+ssbRMCt7kYLXs&#10;dhYYa/viAzVHn4kQwi5GBbn3VSylS3My6Ia2Ig7czdYGfYB1JnWNrxBuSjmOook0WHBoyLGiTU7p&#10;/fg0CiI3SR6b033fnDN/2F1lsn3PLkr1e+16DsJT6//in3urw/wZfH8J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xO2S+9AAAA2wAAAA8AAAAAAAAAAAAAAAAAoQIA&#10;AGRycy9kb3ducmV2LnhtbFBLBQYAAAAABAAEAPkAAACLAwAAAAA=&#10;" strokecolor="black [3040]">
                  <v:stroke endarrow="open"/>
                </v:shape>
                <v:line id="Straight Connector 33" o:spid="_x0000_s1039" style="position:absolute;flip:y;visibility:visible;mso-wrap-style:square" from="37719,37495" to="40132,37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btEsEAAADbAAAADwAAAGRycy9kb3ducmV2LnhtbERPy2rCQBTdF/yH4Qru6kQXVqKjiCBI&#10;S4qxdeHukrl5YOZOyEwe/fvOQnB5OO/tfjS16Kl1lWUFi3kEgjizuuJCwe/P6X0NwnlkjbVlUvBH&#10;Dva7ydsWY20HTqm/+kKEEHYxKii9b2IpXVaSQTe3DXHgctsa9AG2hdQtDiHc1HIZRStpsOLQUGJD&#10;x5Kyx7UzCnLXNcf7Tfv84zNJk/yr+MbhotRsOh42IDyN/iV+us9awTKsD1/CD5C7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Vu0SwQAAANsAAAAPAAAAAAAAAAAAAAAA&#10;AKECAABkcnMvZG93bnJldi54bWxQSwUGAAAAAAQABAD5AAAAjwMAAAAA&#10;" strokecolor="black [304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4" o:spid="_x0000_s1040" type="#_x0000_t34" style="position:absolute;left:42290;top:15785;width:381;height:44508;rotation:18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G9N8QAAADbAAAADwAAAGRycy9kb3ducmV2LnhtbESPQWsCMRSE7wX/Q3iCt5roQexqFFso&#10;9dJKVwWPj81zd+3mZUlSXf+9EQSPw8x8w8yXnW3EmXyoHWsYDRUI4sKZmksNu+3n6xREiMgGG8ek&#10;4UoBloveyxwz4y78S+c8liJBOGSooYqxzaQMRUUWw9C1xMk7Om8xJulLaTxeEtw2cqzURFqsOS1U&#10;2NJHRcVf/m81/Ownatq139vT19Uf84N6e99totaDfreagYjUxWf40V4bDeMR3L+kHy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Ub03xAAAANsAAAAPAAAAAAAAAAAA&#10;AAAAAKECAABkcnMvZG93bnJldi54bWxQSwUGAAAAAAQABAD5AAAAkgMAAAAA&#10;" adj="-129597" strokecolor="black [3040]">
                  <v:stroke endarrow="open"/>
                </v:shape>
                <v:shape id="Straight Arrow Connector 35" o:spid="_x0000_s1041" type="#_x0000_t32" style="position:absolute;left:57605;top:15785;width:1830;height: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aB48EAAADbAAAADwAAAGRycy9kb3ducmV2LnhtbESPzarCMBSE94LvEI7gTlO7EK1GEaHg&#10;4rrwD7eH5tgWm5Pa5Nb69kYQXA4z8w2zXHemEi01rrSsYDKOQBBnVpecKzif0tEMhPPIGivLpOBF&#10;Dtarfm+JibZPPlB79LkIEHYJKii8rxMpXVaQQTe2NXHwbrYx6INscqkbfAa4qWQcRVNpsOSwUGBN&#10;24Ky+/HfKIjcNH1sT/d9e8794e8q091rflFqOOg2CxCeOv8Lf9s7rSCO4fMl/AC5e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oHjwQAAANsAAAAPAAAAAAAAAAAAAAAA&#10;AKECAABkcnMvZG93bnJldi54bWxQSwUGAAAAAAQABAD5AAAAjwMAAAAA&#10;" strokecolor="black [3040]">
                  <v:stroke endarrow="open"/>
                </v:shape>
                <v:shape id="Straight Arrow Connector 36" o:spid="_x0000_s1042" type="#_x0000_t32" style="position:absolute;left:74369;top:15827;width:183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okeMMAAADbAAAADwAAAGRycy9kb3ducmV2LnhtbESPQYvCMBSE7wv+h/AEb2uqgmg1lUUo&#10;eHAPasXro3nbljYvtYm1/vvNwoLHYWa+Yba7wTSip85VlhXMphEI4tzqigsF2SX9XIFwHlljY5kU&#10;vMjBLhl9bDHW9skn6s++EAHCLkYFpfdtLKXLSzLoprYlDt6P7Qz6ILtC6g6fAW4aOY+ipTRYcVgo&#10;saV9SXl9fhgFkVum9/2l/u6zwp+ON5keXuurUpPx8LUB4Wnw7/B/+6AVzBfw9yX8AJ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KJHjDAAAA2wAAAA8AAAAAAAAAAAAA&#10;AAAAoQIAAGRycy9kb3ducmV2LnhtbFBLBQYAAAAABAAEAPkAAACRAwAAAAA=&#10;" strokecolor="black [3040]">
                  <v:stroke endarrow="open"/>
                </v:shape>
                <v:shape id="Straight Arrow Connector 37" o:spid="_x0000_s1043" type="#_x0000_t32" style="position:absolute;left:39419;top:44604;width:0;height:8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896sYAAADbAAAADwAAAGRycy9kb3ducmV2LnhtbESPQWvCQBSE7wX/w/IK3ppNo9QSXUUU&#10;qWJBtKXg7ZF9ZoPZtzG71fTfd4VCj8PMfMNMZp2txZVaXzlW8JykIIgLpysuFXx+rJ5eQfiArLF2&#10;TAp+yMNs2nuYYK7djfd0PYRSRAj7HBWYEJpcSl8YsugT1xBH7+RaiyHKtpS6xVuE21pmafoiLVYc&#10;Fww2tDBUnA/fVsFy8zUcXbrLbvB2NO8FDUbHbL5Vqv/YzccgAnXhP/zXXmsF2RDuX+IPkN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pvPerGAAAA2wAAAA8AAAAAAAAA&#10;AAAAAAAAoQIAAGRycy9kb3ducmV2LnhtbFBLBQYAAAAABAAEAPkAAACUAwAAAAA=&#10;" strokecolor="black [3040]">
                  <v:stroke endarrow="open"/>
                </v:shape>
                <v:shape id="Straight Arrow Connector 38" o:spid="_x0000_s1044" type="#_x0000_t32" style="position:absolute;left:39397;top:28018;width:0;height:8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OYccYAAADbAAAADwAAAGRycy9kb3ducmV2LnhtbESP3WoCMRSE7wXfIZxC7zTbtVVZjSIt&#10;xZYWxB8E7w6b42Zxc7Juom7fvikUvBxm5htmOm9tJa7U+NKxgqd+AoI4d7rkQsFu+94bg/ABWWPl&#10;mBT8kIf5rNuZYqbdjdd03YRCRAj7DBWYEOpMSp8bsuj7riaO3tE1FkOUTSF1g7cIt5VMk2QoLZYc&#10;FwzW9GooP20uVsHb5/55dG7Pq8HyYL5zGowO6eJLqceHdjEBEagN9/B/+0MrSF/g70v8AXL2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UjmHHGAAAA2wAAAA8AAAAAAAAA&#10;AAAAAAAAoQIAAGRycy9kb3ducmV2LnhtbFBLBQYAAAAABAAEAPkAAACUAwAAAAA=&#10;" strokecolor="black [3040]">
                  <v:stroke endarrow="open"/>
                </v:shape>
                <v:rect id="Rectangle 39" o:spid="_x0000_s1045" style="position:absolute;left:76200;top:43958;width:15748;height:10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aZsMA&#10;AADbAAAADwAAAGRycy9kb3ducmV2LnhtbESPQWuDQBSE74X8h+UFeqtrApHWuAkhkGJPRdNDji/u&#10;i0rct+Ju1P77bqHQ4zAz3zDZfjadGGlwrWUFqygGQVxZ3XKt4Ot8enkF4Tyyxs4yKfgmB/vd4inD&#10;VNuJCxpLX4sAYZeigsb7PpXSVQ0ZdJHtiYN3s4NBH+RQSz3gFOCmk+s4TqTBlsNCgz0dG6ru5cMo&#10;OE2JZd5siuvH9Faey8/LrXjPlXpezoctCE+z/w//tXOtYJ3A75fwA+T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aZsMAAADbAAAADwAAAAAAAAAAAAAAAACYAgAAZHJzL2Rv&#10;d25yZXYueG1sUEsFBgAAAAAEAAQA9QAAAIgDAAAAAA==&#10;" fillcolor="#e4ff9f" strokecolor="#9fbd3f [3049]">
                  <v:fill color2="#f8ffe4" rotate="t" angle="180" colors="0 #e4ff9f;22938f #ebffbc;1 #f8ffe4" focus="100%" type="gradient"/>
                  <v:shadow on="t" color="black" opacity="24903f" origin=",.5" offset="0,.55556mm"/>
                  <v:textbox>
                    <w:txbxContent>
                      <w:p w:rsidR="000C523E" w:rsidRPr="00F66525" w:rsidRDefault="000C523E" w:rsidP="00A32581">
                        <w:pPr>
                          <w:pStyle w:val="NormalWeb"/>
                          <w:jc w:val="center"/>
                          <w:rPr>
                            <w:sz w:val="16"/>
                            <w:szCs w:val="16"/>
                          </w:rPr>
                        </w:pPr>
                        <w:r w:rsidRPr="00F66525">
                          <w:rPr>
                            <w:rFonts w:asciiTheme="minorHAnsi" w:hAnsi="Calibri" w:cstheme="minorBidi"/>
                            <w:i/>
                            <w:iCs/>
                            <w:color w:val="000000" w:themeColor="dark1"/>
                            <w:kern w:val="24"/>
                            <w:sz w:val="16"/>
                            <w:szCs w:val="16"/>
                          </w:rPr>
                          <w:t>Chapter 8</w:t>
                        </w:r>
                      </w:p>
                      <w:p w:rsidR="000C523E" w:rsidRPr="00F66525" w:rsidRDefault="000C523E" w:rsidP="00A32581">
                        <w:pPr>
                          <w:pStyle w:val="NormalWeb"/>
                          <w:jc w:val="center"/>
                          <w:rPr>
                            <w:sz w:val="16"/>
                            <w:szCs w:val="16"/>
                          </w:rPr>
                        </w:pPr>
                        <w:r w:rsidRPr="00F66525">
                          <w:rPr>
                            <w:rFonts w:asciiTheme="minorHAnsi" w:hAnsi="Calibri" w:cstheme="minorBidi"/>
                            <w:b/>
                            <w:bCs/>
                            <w:color w:val="000000"/>
                            <w:kern w:val="24"/>
                            <w:sz w:val="16"/>
                            <w:szCs w:val="16"/>
                          </w:rPr>
                          <w:t>What the state NHM PIP ought to look like?</w:t>
                        </w:r>
                      </w:p>
                      <w:p w:rsidR="000C523E" w:rsidRDefault="000C523E" w:rsidP="00B30C2E">
                        <w:pPr>
                          <w:pStyle w:val="ListParagraph"/>
                          <w:numPr>
                            <w:ilvl w:val="0"/>
                            <w:numId w:val="35"/>
                          </w:numPr>
                        </w:pPr>
                        <w:r w:rsidRPr="00F66525">
                          <w:rPr>
                            <w:sz w:val="16"/>
                            <w:szCs w:val="16"/>
                          </w:rPr>
                          <w:t>Drafting the</w:t>
                        </w:r>
                        <w:r>
                          <w:t xml:space="preserve"> State NHM PIP</w:t>
                        </w:r>
                      </w:p>
                    </w:txbxContent>
                  </v:textbox>
                </v:rect>
                <v:rect id="Rectangle 40" o:spid="_x0000_s1046" style="position:absolute;left:60018;top:57651;width:13769;height:51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dmTMIA&#10;AADbAAAADwAAAGRycy9kb3ducmV2LnhtbESPQYvCMBSE74L/ITxhb5rag7pdo8jCgiArqN37o3nb&#10;ljYvpYka/fVGEDwOM/MNs1wH04oL9a62rGA6SUAQF1bXXCrITz/jBQjnkTW2lknBjRysV8PBEjNt&#10;r3ygy9GXIkLYZaig8r7LpHRFRQbdxHbE0fu3vUEfZV9K3eM1wk0r0ySZSYM1x4UKO/quqGiOZ6Ng&#10;k4bzvfi9zfJPeZ/u/vaNMaFR6mMUNl8gPAX/Dr/aW60gncPzS/wB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F2ZMwgAAANsAAAAPAAAAAAAAAAAAAAAAAJgCAABkcnMvZG93&#10;bnJldi54bWxQSwUGAAAAAAQABAD1AAAAhwMAAAAA&#10;" fillcolor="white [3201]" strokecolor="#0f6fc6 [3204]" strokeweight="2pt">
                  <v:textbox>
                    <w:txbxContent>
                      <w:p w:rsidR="000C523E" w:rsidRDefault="000C523E" w:rsidP="00A32581">
                        <w:pPr>
                          <w:pStyle w:val="NormalWeb"/>
                          <w:jc w:val="center"/>
                        </w:pPr>
                        <w:r>
                          <w:rPr>
                            <w:rFonts w:asciiTheme="minorHAnsi" w:hAnsi="Calibri" w:cstheme="minorBidi"/>
                            <w:color w:val="000000" w:themeColor="dark1"/>
                            <w:kern w:val="24"/>
                            <w:sz w:val="22"/>
                            <w:szCs w:val="22"/>
                          </w:rPr>
                          <w:t>Review and approval by NPCC, MoHFW, GoI</w:t>
                        </w:r>
                      </w:p>
                    </w:txbxContent>
                  </v:textbox>
                </v:rect>
                <v:rect id="Rectangle 41" o:spid="_x0000_s1047" style="position:absolute;left:42290;top:54841;width:15748;height:10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Dfr8A&#10;AADbAAAADwAAAGRycy9kb3ducmV2LnhtbERPy4rCMBTdD8w/hCu4GcZUHWSoRhmr4mx9fMCluTa1&#10;zU1poq1/bxaCy8N5L1a9rcWdWl86VjAeJSCIc6dLLhScT7vvXxA+IGusHZOCB3lYLT8/Fphq1/GB&#10;7sdQiBjCPkUFJoQmldLnhiz6kWuII3dxrcUQYVtI3WIXw20tJ0kykxZLjg0GG8oM5dXxZhX8TDOD&#10;VfDd9pHR1/m2327W10qp4aD/m4MI1Ie3+OX+1womcWz8En+AXD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IN+vwAAANsAAAAPAAAAAAAAAAAAAAAAAJgCAABkcnMvZG93bnJl&#10;di54bWxQSwUGAAAAAAQABAD1AAAAhAMAAAAA&#10;" fillcolor="#8ad8ff" strokecolor="#0094cd [3045]">
                  <v:fill opacity="36700f" color2="#def3ff" o:opacity2="36700f" rotate="t" angle="180" colors="0 #8ad8ff;22938f #aee2ff;1 #def3ff" focus="100%" type="gradient"/>
                  <v:shadow on="t" color="black" opacity="24903f" origin=",.5" offset="0,.55556mm"/>
                  <v:textbox>
                    <w:txbxContent>
                      <w:p w:rsidR="000C523E" w:rsidRPr="00F66525" w:rsidRDefault="000C523E" w:rsidP="00A32581">
                        <w:pPr>
                          <w:pStyle w:val="NormalWeb"/>
                          <w:jc w:val="center"/>
                          <w:rPr>
                            <w:sz w:val="16"/>
                            <w:szCs w:val="16"/>
                          </w:rPr>
                        </w:pPr>
                        <w:r w:rsidRPr="00F66525">
                          <w:rPr>
                            <w:rFonts w:asciiTheme="minorHAnsi" w:hAnsi="Calibri" w:cstheme="minorBidi"/>
                            <w:i/>
                            <w:iCs/>
                            <w:color w:val="000000" w:themeColor="dark1"/>
                            <w:kern w:val="24"/>
                            <w:sz w:val="16"/>
                            <w:szCs w:val="16"/>
                          </w:rPr>
                          <w:t>Chapter 9</w:t>
                        </w:r>
                      </w:p>
                      <w:p w:rsidR="000C523E" w:rsidRPr="00F66525" w:rsidRDefault="000C523E" w:rsidP="00A32581">
                        <w:pPr>
                          <w:pStyle w:val="NormalWeb"/>
                          <w:jc w:val="center"/>
                          <w:rPr>
                            <w:sz w:val="16"/>
                            <w:szCs w:val="16"/>
                          </w:rPr>
                        </w:pPr>
                        <w:r w:rsidRPr="00F66525">
                          <w:rPr>
                            <w:rFonts w:asciiTheme="minorHAnsi" w:hAnsi="Calibri" w:cstheme="minorBidi"/>
                            <w:b/>
                            <w:bCs/>
                            <w:i/>
                            <w:iCs/>
                            <w:color w:val="000000"/>
                            <w:kern w:val="24"/>
                            <w:sz w:val="16"/>
                            <w:szCs w:val="16"/>
                          </w:rPr>
                          <w:t>How will we know we are on the right track?</w:t>
                        </w:r>
                      </w:p>
                      <w:p w:rsidR="000C523E" w:rsidRDefault="000C523E" w:rsidP="00B30C2E">
                        <w:pPr>
                          <w:pStyle w:val="ListParagraph"/>
                          <w:numPr>
                            <w:ilvl w:val="0"/>
                            <w:numId w:val="36"/>
                          </w:numPr>
                        </w:pPr>
                        <w:r w:rsidRPr="00F66525">
                          <w:rPr>
                            <w:sz w:val="16"/>
                            <w:szCs w:val="16"/>
                          </w:rPr>
                          <w:t>Monitoring &amp;</w:t>
                        </w:r>
                        <w:r>
                          <w:t xml:space="preserve"> review</w:t>
                        </w:r>
                      </w:p>
                    </w:txbxContent>
                  </v:textbox>
                </v:rect>
                <v:shape id="Straight Arrow Connector 42" o:spid="_x0000_s1048" type="#_x0000_t32" style="position:absolute;left:84074;top:27812;width:0;height:24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ITksAAAADbAAAADwAAAGRycy9kb3ducmV2LnhtbESPzQrCMBCE74LvEFbwpqkeRKtRRCh4&#10;0IN/eF2atS02m9rEWt/eCILHYWa+YRar1pSiodoVlhWMhhEI4tTqgjMF51MymIJwHlljaZkUvMnB&#10;atntLDDW9sUHao4+EwHCLkYFufdVLKVLczLohrYiDt7N1gZ9kHUmdY2vADelHEfRRBosOCzkWNEm&#10;p/R+fBoFkZskj83pvm/OmT/srjLZvmcXpfq9dj0H4an1//CvvdUKxjP4fgk/QC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IiE5LAAAAA2wAAAA8AAAAAAAAAAAAAAAAA&#10;oQIAAGRycy9kb3ducmV2LnhtbFBLBQYAAAAABAAEAPkAAACOAwAAAAA=&#10;" strokecolor="black [3040]">
                  <v:stroke endarrow="open"/>
                </v:shape>
                <v:shape id="Straight Arrow Connector 43" o:spid="_x0000_s1049" type="#_x0000_t32" style="position:absolute;left:84074;top:41148;width:0;height:2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hi3r8AAADbAAAADwAAAGRycy9kb3ducmV2LnhtbERPy4rCMBTdD/gP4QpuRNMqDEM1igg+&#10;VorVxSwvzbUtNjelSW39e7MQXB7Oe7nuTSWe1LjSsoJ4GoEgzqwuOVdwu+4mfyCcR9ZYWSYFL3Kw&#10;Xg1+lpho2/GFnqnPRQhhl6CCwvs6kdJlBRl0U1sTB+5uG4M+wCaXusEuhJtKzqLoVxosOTQUWNO2&#10;oOyRtkaBk/Gt6+Lz/piPT9fWH8Z0+m+VGg37zQKEp95/xR/3USuYh/XhS/gBcvU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rhi3r8AAADbAAAADwAAAAAAAAAAAAAAAACh&#10;AgAAZHJzL2Rvd25yZXYueG1sUEsFBgAAAAAEAAQA+QAAAI0DAAAAAA==&#10;" strokecolor="black [3040]">
                  <v:stroke startarrow="open" endarrow="open"/>
                </v:shape>
                <v:shape id="Straight Arrow Connector 44" o:spid="_x0000_s1050" type="#_x0000_t32" style="position:absolute;left:84074;top:54864;width:0;height:26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THRcMAAADbAAAADwAAAGRycy9kb3ducmV2LnhtbESPT4vCMBTE74LfITzBi2haF0S6TWUR&#10;/HNSVj14fDRv27LNS2lSW7+9WRD2OMzMb5h0M5haPKh1lWUF8SICQZxbXXGh4HbdzdcgnEfWWFsm&#10;BU9ysMnGoxQTbXv+psfFFyJA2CWooPS+SaR0eUkG3cI2xMH7sa1BH2RbSN1iH+CmlssoWkmDFYeF&#10;EhvalpT/XjqjwMn41vfxeX8sZqdr5w8zOt07paaT4esThKfB/4ff7aNW8BHD35fwA2T2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0x0XDAAAA2wAAAA8AAAAAAAAAAAAA&#10;AAAAoQIAAGRycy9kb3ducmV2LnhtbFBLBQYAAAAABAAEAPkAAACRAwAAAAA=&#10;" strokecolor="black [3040]">
                  <v:stroke startarrow="open" endarrow="open"/>
                </v:shape>
                <v:shape id="Straight Arrow Connector 45" o:spid="_x0000_s1051" type="#_x0000_t32" style="position:absolute;left:73787;top:60146;width:2540;height: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xDRcQAAADcAAAADwAAAGRycy9kb3ducmV2LnhtbESPQWsCMRCF70L/Q5iCN822iNitUUQQ&#10;yh6kai+9DZtxdzGZLEmq6793DkJvM7w3732zXA/eqSvF1AU28DYtQBHXwXbcGPg57SYLUCkjW3SB&#10;ycCdEqxXL6Mlljbc+EDXY26UhHAq0UCbc19qneqWPKZp6IlFO4foMcsaG20j3iTcO/1eFHPtsWNp&#10;aLGnbUv15fjnDVy2cUi/1cfsvrepqnbBfc8aZ8z4ddh8gso05H/z8/rLCv5c8OUZmUCv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nENFxAAAANwAAAAPAAAAAAAAAAAA&#10;AAAAAKECAABkcnMvZG93bnJldi54bWxQSwUGAAAAAAQABAD5AAAAkgMAAAAA&#10;" strokecolor="black [3040]">
                  <v:stroke startarrow="open" endarrow="open"/>
                </v:shape>
                <v:shape id="Straight Arrow Connector 46" o:spid="_x0000_s1052" type="#_x0000_t32" style="position:absolute;left:58038;top:60242;width:1980;height:5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L4fsQAAADcAAAADwAAAGRycy9kb3ducmV2LnhtbERP22oCMRB9L/Qfwgh9q1m1qKxGkZZi&#10;RaF4QfBt2IybpZvJuom6/r0RhL7N4VxnPG1sKS5U+8Kxgk47AUGcOV1wrmC3/X4fgvABWWPpmBTc&#10;yMN08voyxlS7K6/psgm5iCHsU1RgQqhSKX1myKJvu4o4ckdXWwwR1rnUNV5juC1lN0n60mLBscFg&#10;RZ+Gsr/N2Sr4Wuw/Bqfm9NubH8wqo97g0J0tlXprNbMRiEBN+Bc/3T86zu934PFMvEBO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Uvh+xAAAANwAAAAPAAAAAAAAAAAA&#10;AAAAAKECAABkcnMvZG93bnJldi54bWxQSwUGAAAAAAQABAD5AAAAkgMAAAAA&#10;" strokecolor="black [3040]">
                  <v:stroke endarrow="open"/>
                </v:shape>
                <w10:anchorlock/>
              </v:group>
            </w:pict>
          </mc:Fallback>
        </mc:AlternateContent>
      </w:r>
    </w:p>
    <w:p w:rsidR="00F81E80" w:rsidRPr="0047697F" w:rsidRDefault="009F027A" w:rsidP="00F81E80">
      <w:pPr>
        <w:pStyle w:val="Heading1"/>
        <w:spacing w:before="0" w:after="0"/>
      </w:pPr>
      <w:r w:rsidRPr="0047697F">
        <w:lastRenderedPageBreak/>
        <w:t xml:space="preserve">2. </w:t>
      </w:r>
      <w:r w:rsidR="00F81E80" w:rsidRPr="0047697F">
        <w:t>CONCEPTUAL FRAMEWORK AND</w:t>
      </w:r>
    </w:p>
    <w:p w:rsidR="009F027A" w:rsidRPr="0047697F" w:rsidRDefault="002F39AF" w:rsidP="00F81E80">
      <w:pPr>
        <w:pStyle w:val="Heading1"/>
        <w:spacing w:before="0" w:after="0"/>
      </w:pPr>
      <w:r w:rsidRPr="0047697F">
        <w:t>OVERVIEW OF THE PLANNING AND MONITORING PROCESS</w:t>
      </w:r>
    </w:p>
    <w:p w:rsidR="009F027A" w:rsidRPr="0047697F" w:rsidRDefault="009F027A" w:rsidP="00E2019F">
      <w:pPr>
        <w:pStyle w:val="BodyText3"/>
        <w:spacing w:after="0" w:line="240" w:lineRule="auto"/>
        <w:jc w:val="both"/>
        <w:rPr>
          <w:bCs/>
          <w:sz w:val="22"/>
          <w:szCs w:val="22"/>
        </w:rPr>
      </w:pPr>
    </w:p>
    <w:p w:rsidR="009F027A" w:rsidRPr="0047697F" w:rsidRDefault="00EA66F9" w:rsidP="00E2019F">
      <w:pPr>
        <w:numPr>
          <w:ilvl w:val="1"/>
          <w:numId w:val="11"/>
        </w:numPr>
        <w:tabs>
          <w:tab w:val="clear" w:pos="720"/>
        </w:tabs>
        <w:overflowPunct w:val="0"/>
        <w:autoSpaceDE w:val="0"/>
        <w:autoSpaceDN w:val="0"/>
        <w:adjustRightInd w:val="0"/>
        <w:spacing w:line="240" w:lineRule="auto"/>
        <w:ind w:left="0" w:firstLine="0"/>
        <w:jc w:val="both"/>
        <w:textAlignment w:val="baseline"/>
        <w:rPr>
          <w:bCs/>
          <w:color w:val="auto"/>
          <w:sz w:val="22"/>
        </w:rPr>
      </w:pPr>
      <w:r w:rsidRPr="0047697F">
        <w:rPr>
          <w:bCs/>
          <w:color w:val="auto"/>
          <w:sz w:val="22"/>
        </w:rPr>
        <w:t>T</w:t>
      </w:r>
      <w:r w:rsidR="00F517A4" w:rsidRPr="0047697F">
        <w:rPr>
          <w:bCs/>
          <w:color w:val="auto"/>
          <w:sz w:val="22"/>
        </w:rPr>
        <w:t xml:space="preserve">his manual is a tool for </w:t>
      </w:r>
      <w:r w:rsidR="003107CB" w:rsidRPr="0047697F">
        <w:rPr>
          <w:bCs/>
          <w:color w:val="auto"/>
          <w:sz w:val="22"/>
        </w:rPr>
        <w:t>preparation and</w:t>
      </w:r>
      <w:r w:rsidR="00F517A4" w:rsidRPr="0047697F">
        <w:rPr>
          <w:bCs/>
          <w:color w:val="auto"/>
          <w:sz w:val="22"/>
        </w:rPr>
        <w:t xml:space="preserve"> monitoring </w:t>
      </w:r>
      <w:r w:rsidR="003107CB" w:rsidRPr="0047697F">
        <w:rPr>
          <w:bCs/>
          <w:color w:val="auto"/>
          <w:sz w:val="22"/>
        </w:rPr>
        <w:t xml:space="preserve">of </w:t>
      </w:r>
      <w:r w:rsidR="006900A4" w:rsidRPr="0047697F">
        <w:rPr>
          <w:bCs/>
          <w:color w:val="auto"/>
          <w:sz w:val="22"/>
        </w:rPr>
        <w:t>the state</w:t>
      </w:r>
      <w:r w:rsidR="00F517A4" w:rsidRPr="0047697F">
        <w:rPr>
          <w:bCs/>
          <w:color w:val="auto"/>
          <w:sz w:val="22"/>
        </w:rPr>
        <w:t xml:space="preserve"> NHM</w:t>
      </w:r>
      <w:r w:rsidR="009F027A" w:rsidRPr="0047697F">
        <w:rPr>
          <w:bCs/>
          <w:color w:val="auto"/>
          <w:sz w:val="22"/>
        </w:rPr>
        <w:t xml:space="preserve"> PIP. This chapter sets out the conceptual framework in </w:t>
      </w:r>
      <w:r w:rsidR="00F517A4" w:rsidRPr="0047697F">
        <w:rPr>
          <w:bCs/>
          <w:color w:val="auto"/>
          <w:sz w:val="22"/>
        </w:rPr>
        <w:t>terms of key</w:t>
      </w:r>
      <w:r w:rsidR="00A00756" w:rsidRPr="0047697F">
        <w:rPr>
          <w:bCs/>
          <w:color w:val="auto"/>
          <w:sz w:val="22"/>
        </w:rPr>
        <w:t xml:space="preserve"> features and </w:t>
      </w:r>
      <w:r w:rsidR="009F027A" w:rsidRPr="0047697F">
        <w:rPr>
          <w:bCs/>
          <w:color w:val="auto"/>
          <w:sz w:val="22"/>
        </w:rPr>
        <w:t xml:space="preserve">underlying </w:t>
      </w:r>
      <w:r w:rsidR="006900A4" w:rsidRPr="0047697F">
        <w:rPr>
          <w:bCs/>
          <w:color w:val="auto"/>
          <w:sz w:val="22"/>
        </w:rPr>
        <w:t>principles, the</w:t>
      </w:r>
      <w:r w:rsidR="003107CB" w:rsidRPr="0047697F">
        <w:rPr>
          <w:bCs/>
          <w:color w:val="auto"/>
          <w:sz w:val="22"/>
        </w:rPr>
        <w:t xml:space="preserve"> planning</w:t>
      </w:r>
      <w:r w:rsidR="009F027A" w:rsidRPr="0047697F">
        <w:rPr>
          <w:bCs/>
          <w:color w:val="auto"/>
          <w:sz w:val="22"/>
        </w:rPr>
        <w:t xml:space="preserve"> and monitoring process</w:t>
      </w:r>
      <w:r w:rsidR="00A00756" w:rsidRPr="0047697F">
        <w:rPr>
          <w:bCs/>
          <w:color w:val="auto"/>
          <w:sz w:val="22"/>
        </w:rPr>
        <w:t xml:space="preserve"> and institutional arrangements</w:t>
      </w:r>
      <w:r w:rsidR="009F027A" w:rsidRPr="0047697F">
        <w:rPr>
          <w:bCs/>
          <w:color w:val="auto"/>
          <w:sz w:val="22"/>
        </w:rPr>
        <w:t>.</w:t>
      </w:r>
    </w:p>
    <w:p w:rsidR="003107CB" w:rsidRPr="0047697F" w:rsidRDefault="003107CB" w:rsidP="00EC46FD">
      <w:pPr>
        <w:pStyle w:val="Heading2"/>
      </w:pPr>
    </w:p>
    <w:p w:rsidR="0095537C" w:rsidRPr="0047697F" w:rsidRDefault="000B53B5" w:rsidP="00EC46FD">
      <w:pPr>
        <w:pStyle w:val="Heading2"/>
      </w:pPr>
      <w:r w:rsidRPr="0047697F">
        <w:t>KEY FEATURES</w:t>
      </w:r>
      <w:r w:rsidR="0095537C" w:rsidRPr="0047697F">
        <w:t xml:space="preserve">OF </w:t>
      </w:r>
      <w:r w:rsidRPr="0047697F">
        <w:t>THE PIP</w:t>
      </w:r>
    </w:p>
    <w:p w:rsidR="0095537C" w:rsidRPr="0047697F" w:rsidRDefault="0095537C" w:rsidP="00E2019F">
      <w:pPr>
        <w:overflowPunct w:val="0"/>
        <w:autoSpaceDE w:val="0"/>
        <w:autoSpaceDN w:val="0"/>
        <w:adjustRightInd w:val="0"/>
        <w:spacing w:line="240" w:lineRule="auto"/>
        <w:jc w:val="both"/>
        <w:textAlignment w:val="baseline"/>
        <w:rPr>
          <w:bCs/>
          <w:sz w:val="22"/>
        </w:rPr>
      </w:pPr>
    </w:p>
    <w:p w:rsidR="0095537C" w:rsidRPr="0047697F" w:rsidRDefault="0095537C" w:rsidP="00E2019F">
      <w:pPr>
        <w:numPr>
          <w:ilvl w:val="1"/>
          <w:numId w:val="11"/>
        </w:numPr>
        <w:tabs>
          <w:tab w:val="clear" w:pos="72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 xml:space="preserve">State </w:t>
      </w:r>
      <w:r w:rsidR="00B21F0A" w:rsidRPr="0047697F">
        <w:rPr>
          <w:rFonts w:cs="Arial"/>
          <w:color w:val="auto"/>
          <w:sz w:val="22"/>
        </w:rPr>
        <w:t>P</w:t>
      </w:r>
      <w:r w:rsidRPr="0047697F">
        <w:rPr>
          <w:rFonts w:cs="Arial"/>
          <w:color w:val="auto"/>
          <w:sz w:val="22"/>
        </w:rPr>
        <w:t>rogram</w:t>
      </w:r>
      <w:r w:rsidR="00656892" w:rsidRPr="0047697F">
        <w:rPr>
          <w:rFonts w:cs="Arial"/>
          <w:color w:val="auto"/>
          <w:sz w:val="22"/>
        </w:rPr>
        <w:t xml:space="preserve">me </w:t>
      </w:r>
      <w:r w:rsidR="00B21F0A" w:rsidRPr="0047697F">
        <w:rPr>
          <w:rFonts w:cs="Arial"/>
          <w:color w:val="auto"/>
          <w:sz w:val="22"/>
        </w:rPr>
        <w:t>I</w:t>
      </w:r>
      <w:r w:rsidR="00656892" w:rsidRPr="0047697F">
        <w:rPr>
          <w:rFonts w:cs="Arial"/>
          <w:color w:val="auto"/>
          <w:sz w:val="22"/>
        </w:rPr>
        <w:t xml:space="preserve">mplementation </w:t>
      </w:r>
      <w:r w:rsidR="00B21F0A" w:rsidRPr="0047697F">
        <w:rPr>
          <w:rFonts w:cs="Arial"/>
          <w:color w:val="auto"/>
          <w:sz w:val="22"/>
        </w:rPr>
        <w:t>P</w:t>
      </w:r>
      <w:r w:rsidR="00656892" w:rsidRPr="0047697F">
        <w:rPr>
          <w:rFonts w:cs="Arial"/>
          <w:color w:val="auto"/>
          <w:sz w:val="22"/>
        </w:rPr>
        <w:t xml:space="preserve">lans (PIPs) </w:t>
      </w:r>
      <w:r w:rsidRPr="0047697F">
        <w:rPr>
          <w:rFonts w:cs="Arial"/>
          <w:color w:val="auto"/>
          <w:sz w:val="22"/>
        </w:rPr>
        <w:t xml:space="preserve">will now consist of the following five parts: </w:t>
      </w:r>
      <w:r w:rsidRPr="0047697F">
        <w:rPr>
          <w:rFonts w:cs="Arial"/>
          <w:i/>
          <w:color w:val="auto"/>
          <w:sz w:val="22"/>
        </w:rPr>
        <w:t xml:space="preserve">PART </w:t>
      </w:r>
      <w:r w:rsidR="00097A5B" w:rsidRPr="0047697F">
        <w:rPr>
          <w:rFonts w:cs="Arial"/>
          <w:i/>
          <w:color w:val="auto"/>
          <w:sz w:val="22"/>
        </w:rPr>
        <w:t>I</w:t>
      </w:r>
      <w:r w:rsidRPr="0047697F">
        <w:rPr>
          <w:rFonts w:cs="Arial"/>
          <w:i/>
          <w:color w:val="auto"/>
          <w:sz w:val="22"/>
        </w:rPr>
        <w:t>:</w:t>
      </w:r>
      <w:r w:rsidR="00097A5B" w:rsidRPr="0047697F">
        <w:rPr>
          <w:rFonts w:cs="Arial"/>
          <w:i/>
          <w:color w:val="auto"/>
          <w:sz w:val="22"/>
        </w:rPr>
        <w:t xml:space="preserve"> </w:t>
      </w:r>
      <w:r w:rsidR="00066769" w:rsidRPr="0047697F">
        <w:rPr>
          <w:rFonts w:cs="Arial"/>
          <w:i/>
          <w:color w:val="auto"/>
          <w:sz w:val="22"/>
        </w:rPr>
        <w:t xml:space="preserve">RMNCH + A (NRHM + RCH </w:t>
      </w:r>
      <w:r w:rsidRPr="0047697F">
        <w:rPr>
          <w:rFonts w:cs="Arial"/>
          <w:i/>
          <w:color w:val="auto"/>
          <w:sz w:val="22"/>
        </w:rPr>
        <w:t>including immunization)</w:t>
      </w:r>
      <w:r w:rsidR="0047697F">
        <w:rPr>
          <w:rFonts w:cs="Arial"/>
          <w:i/>
          <w:color w:val="auto"/>
          <w:sz w:val="22"/>
        </w:rPr>
        <w:t xml:space="preserve"> </w:t>
      </w:r>
      <w:proofErr w:type="gramStart"/>
      <w:r w:rsidR="00207947" w:rsidRPr="0047697F">
        <w:rPr>
          <w:rFonts w:cs="Arial"/>
          <w:i/>
          <w:color w:val="auto"/>
          <w:sz w:val="22"/>
        </w:rPr>
        <w:t>Flexip</w:t>
      </w:r>
      <w:r w:rsidR="00097A5B" w:rsidRPr="0047697F">
        <w:rPr>
          <w:rFonts w:cs="Arial"/>
          <w:i/>
          <w:color w:val="auto"/>
          <w:sz w:val="22"/>
        </w:rPr>
        <w:t xml:space="preserve">ool </w:t>
      </w:r>
      <w:proofErr w:type="gramEnd"/>
      <w:r w:rsidR="005E487C" w:rsidRPr="0047697F">
        <w:rPr>
          <w:rStyle w:val="FootnoteReference"/>
          <w:rFonts w:asciiTheme="minorHAnsi" w:hAnsiTheme="minorHAnsi" w:cs="Arial"/>
          <w:i/>
          <w:color w:val="auto"/>
          <w:sz w:val="22"/>
        </w:rPr>
        <w:footnoteReference w:id="7"/>
      </w:r>
      <w:r w:rsidRPr="0047697F">
        <w:rPr>
          <w:rFonts w:cs="Arial"/>
          <w:i/>
          <w:color w:val="auto"/>
          <w:sz w:val="22"/>
        </w:rPr>
        <w:t xml:space="preserve">; PART </w:t>
      </w:r>
      <w:r w:rsidR="00912AC8" w:rsidRPr="0047697F">
        <w:rPr>
          <w:rFonts w:cs="Arial"/>
          <w:i/>
          <w:color w:val="auto"/>
          <w:sz w:val="22"/>
        </w:rPr>
        <w:t>II</w:t>
      </w:r>
      <w:r w:rsidRPr="0047697F">
        <w:rPr>
          <w:rFonts w:cs="Arial"/>
          <w:i/>
          <w:color w:val="auto"/>
          <w:sz w:val="22"/>
        </w:rPr>
        <w:t xml:space="preserve">: </w:t>
      </w:r>
      <w:r w:rsidR="00912AC8" w:rsidRPr="0047697F">
        <w:rPr>
          <w:rFonts w:cs="Arial"/>
          <w:i/>
          <w:color w:val="auto"/>
          <w:sz w:val="22"/>
        </w:rPr>
        <w:t xml:space="preserve">NUHM </w:t>
      </w:r>
      <w:r w:rsidR="00207947" w:rsidRPr="0047697F">
        <w:rPr>
          <w:rFonts w:cs="Arial"/>
          <w:i/>
          <w:color w:val="auto"/>
          <w:sz w:val="22"/>
        </w:rPr>
        <w:t xml:space="preserve">Flexipool; </w:t>
      </w:r>
      <w:r w:rsidRPr="0047697F">
        <w:rPr>
          <w:rFonts w:cs="Arial"/>
          <w:i/>
          <w:color w:val="auto"/>
          <w:sz w:val="22"/>
        </w:rPr>
        <w:t xml:space="preserve">PART </w:t>
      </w:r>
      <w:r w:rsidR="00912AC8" w:rsidRPr="0047697F">
        <w:rPr>
          <w:rFonts w:cs="Arial"/>
          <w:i/>
          <w:color w:val="auto"/>
          <w:sz w:val="22"/>
        </w:rPr>
        <w:t>III</w:t>
      </w:r>
      <w:r w:rsidRPr="0047697F">
        <w:rPr>
          <w:rFonts w:cs="Arial"/>
          <w:i/>
          <w:color w:val="auto"/>
          <w:sz w:val="22"/>
        </w:rPr>
        <w:t xml:space="preserve">: </w:t>
      </w:r>
      <w:r w:rsidR="00912AC8" w:rsidRPr="0047697F">
        <w:rPr>
          <w:rFonts w:cs="Arial"/>
          <w:i/>
          <w:color w:val="auto"/>
          <w:sz w:val="22"/>
        </w:rPr>
        <w:t xml:space="preserve">Flexipool for </w:t>
      </w:r>
      <w:r w:rsidRPr="0047697F">
        <w:rPr>
          <w:rFonts w:cs="Arial"/>
          <w:i/>
          <w:color w:val="auto"/>
          <w:sz w:val="22"/>
        </w:rPr>
        <w:t xml:space="preserve">Disease Control Programmes; PART </w:t>
      </w:r>
      <w:r w:rsidR="00912AC8" w:rsidRPr="0047697F">
        <w:rPr>
          <w:rFonts w:cs="Arial"/>
          <w:i/>
          <w:color w:val="auto"/>
          <w:sz w:val="22"/>
        </w:rPr>
        <w:t>IV</w:t>
      </w:r>
      <w:r w:rsidRPr="0047697F">
        <w:rPr>
          <w:rFonts w:cs="Arial"/>
          <w:i/>
          <w:color w:val="auto"/>
          <w:sz w:val="22"/>
        </w:rPr>
        <w:t>:</w:t>
      </w:r>
      <w:r w:rsidR="0047697F">
        <w:rPr>
          <w:rFonts w:cs="Arial"/>
          <w:i/>
          <w:color w:val="auto"/>
          <w:sz w:val="22"/>
        </w:rPr>
        <w:t xml:space="preserve"> </w:t>
      </w:r>
      <w:r w:rsidR="00912AC8" w:rsidRPr="0047697F">
        <w:rPr>
          <w:rFonts w:cs="Arial"/>
          <w:i/>
          <w:color w:val="auto"/>
          <w:sz w:val="22"/>
        </w:rPr>
        <w:t>Flexipool for n</w:t>
      </w:r>
      <w:r w:rsidRPr="0047697F">
        <w:rPr>
          <w:rFonts w:cs="Arial"/>
          <w:i/>
          <w:color w:val="auto"/>
          <w:sz w:val="22"/>
        </w:rPr>
        <w:t xml:space="preserve">on-communicable </w:t>
      </w:r>
      <w:r w:rsidR="00912AC8" w:rsidRPr="0047697F">
        <w:rPr>
          <w:rFonts w:cs="Arial"/>
          <w:i/>
          <w:color w:val="auto"/>
          <w:sz w:val="22"/>
        </w:rPr>
        <w:t>d</w:t>
      </w:r>
      <w:r w:rsidRPr="0047697F">
        <w:rPr>
          <w:rFonts w:cs="Arial"/>
          <w:i/>
          <w:color w:val="auto"/>
          <w:sz w:val="22"/>
        </w:rPr>
        <w:t xml:space="preserve">iseases including injury and trauma; and PART </w:t>
      </w:r>
      <w:r w:rsidR="00912AC8" w:rsidRPr="0047697F">
        <w:rPr>
          <w:rFonts w:cs="Arial"/>
          <w:i/>
          <w:color w:val="auto"/>
          <w:sz w:val="22"/>
        </w:rPr>
        <w:t>V</w:t>
      </w:r>
      <w:r w:rsidRPr="0047697F">
        <w:rPr>
          <w:rFonts w:cs="Arial"/>
          <w:i/>
          <w:color w:val="auto"/>
          <w:sz w:val="22"/>
        </w:rPr>
        <w:t>: Infrastructure Maintenance</w:t>
      </w:r>
      <w:r w:rsidR="002F39AF" w:rsidRPr="0047697F">
        <w:rPr>
          <w:rStyle w:val="FootnoteReference"/>
          <w:rFonts w:asciiTheme="minorHAnsi" w:hAnsiTheme="minorHAnsi" w:cs="Arial"/>
          <w:i/>
          <w:color w:val="auto"/>
          <w:sz w:val="22"/>
        </w:rPr>
        <w:footnoteReference w:id="8"/>
      </w:r>
      <w:r w:rsidRPr="0047697F">
        <w:rPr>
          <w:rFonts w:cs="Arial"/>
          <w:i/>
          <w:color w:val="auto"/>
          <w:sz w:val="22"/>
        </w:rPr>
        <w:t>.</w:t>
      </w:r>
      <w:r w:rsidRPr="0047697F">
        <w:rPr>
          <w:rFonts w:cs="Arial"/>
          <w:color w:val="auto"/>
          <w:sz w:val="22"/>
        </w:rPr>
        <w:t xml:space="preserve"> There will be a separate financial envelope tied to </w:t>
      </w:r>
      <w:r w:rsidR="00912AC8" w:rsidRPr="0047697F">
        <w:rPr>
          <w:rFonts w:cs="Arial"/>
          <w:color w:val="auto"/>
          <w:sz w:val="22"/>
        </w:rPr>
        <w:t xml:space="preserve">Parts I to </w:t>
      </w:r>
      <w:r w:rsidR="006900A4" w:rsidRPr="0047697F">
        <w:rPr>
          <w:rFonts w:cs="Arial"/>
          <w:color w:val="auto"/>
          <w:sz w:val="22"/>
        </w:rPr>
        <w:t>IV within</w:t>
      </w:r>
      <w:r w:rsidRPr="0047697F">
        <w:rPr>
          <w:rFonts w:cs="Arial"/>
          <w:color w:val="auto"/>
          <w:sz w:val="22"/>
        </w:rPr>
        <w:t xml:space="preserve"> which every State will have the flexibility to allocate funds across different strategies/ activities in line with local conditions</w:t>
      </w:r>
      <w:r w:rsidR="00B21F0A" w:rsidRPr="0047697F">
        <w:rPr>
          <w:rFonts w:cs="Arial"/>
          <w:color w:val="auto"/>
          <w:sz w:val="22"/>
        </w:rPr>
        <w:t xml:space="preserve"> and within broad national priorities</w:t>
      </w:r>
      <w:r w:rsidRPr="0047697F">
        <w:rPr>
          <w:rFonts w:cs="Arial"/>
          <w:color w:val="auto"/>
          <w:sz w:val="22"/>
        </w:rPr>
        <w:t>.</w:t>
      </w:r>
    </w:p>
    <w:p w:rsidR="00754FE3" w:rsidRPr="0047697F" w:rsidRDefault="00754FE3" w:rsidP="00E2019F">
      <w:pPr>
        <w:overflowPunct w:val="0"/>
        <w:autoSpaceDE w:val="0"/>
        <w:autoSpaceDN w:val="0"/>
        <w:adjustRightInd w:val="0"/>
        <w:spacing w:line="240" w:lineRule="auto"/>
        <w:jc w:val="both"/>
        <w:textAlignment w:val="baseline"/>
        <w:rPr>
          <w:rFonts w:cs="Arial"/>
          <w:color w:val="auto"/>
          <w:sz w:val="22"/>
        </w:rPr>
      </w:pPr>
    </w:p>
    <w:p w:rsidR="0095537C" w:rsidRPr="0047697F" w:rsidRDefault="0095537C" w:rsidP="00E2019F">
      <w:pPr>
        <w:numPr>
          <w:ilvl w:val="1"/>
          <w:numId w:val="11"/>
        </w:numPr>
        <w:tabs>
          <w:tab w:val="clear" w:pos="72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Each state should prepare a three year perspective plan / PIP for the period 201</w:t>
      </w:r>
      <w:r w:rsidR="005F407D" w:rsidRPr="0047697F">
        <w:rPr>
          <w:rFonts w:cs="Arial"/>
          <w:color w:val="auto"/>
          <w:sz w:val="22"/>
        </w:rPr>
        <w:t>4</w:t>
      </w:r>
      <w:r w:rsidRPr="0047697F">
        <w:rPr>
          <w:rFonts w:cs="Arial"/>
          <w:color w:val="auto"/>
          <w:sz w:val="22"/>
        </w:rPr>
        <w:t>-1</w:t>
      </w:r>
      <w:r w:rsidR="005F407D" w:rsidRPr="0047697F">
        <w:rPr>
          <w:rFonts w:cs="Arial"/>
          <w:color w:val="auto"/>
          <w:sz w:val="22"/>
        </w:rPr>
        <w:t>5</w:t>
      </w:r>
      <w:r w:rsidRPr="0047697F">
        <w:rPr>
          <w:rFonts w:cs="Arial"/>
          <w:color w:val="auto"/>
          <w:sz w:val="22"/>
        </w:rPr>
        <w:t xml:space="preserve"> to 2016-17. The three year </w:t>
      </w:r>
      <w:r w:rsidR="00F81E80" w:rsidRPr="0047697F">
        <w:rPr>
          <w:rFonts w:cs="Arial"/>
          <w:color w:val="auto"/>
          <w:sz w:val="22"/>
        </w:rPr>
        <w:t>plan would have a results frame</w:t>
      </w:r>
      <w:r w:rsidRPr="0047697F">
        <w:rPr>
          <w:rFonts w:cs="Arial"/>
          <w:color w:val="auto"/>
          <w:sz w:val="22"/>
        </w:rPr>
        <w:t>work broken down by year in terms of key indicators i.e. goals, outcomes, outputs and process</w:t>
      </w:r>
      <w:r w:rsidR="00912AC8" w:rsidRPr="0047697F">
        <w:rPr>
          <w:rFonts w:cs="Arial"/>
          <w:color w:val="auto"/>
          <w:sz w:val="22"/>
        </w:rPr>
        <w:t>.</w:t>
      </w:r>
      <w:r w:rsidRPr="0047697F">
        <w:rPr>
          <w:rFonts w:cs="Arial"/>
          <w:color w:val="auto"/>
          <w:sz w:val="22"/>
        </w:rPr>
        <w:t xml:space="preserve"> On an annual basis,</w:t>
      </w:r>
      <w:r w:rsidR="0019042F" w:rsidRPr="0047697F">
        <w:rPr>
          <w:rFonts w:cs="Arial"/>
          <w:color w:val="auto"/>
          <w:sz w:val="22"/>
        </w:rPr>
        <w:t xml:space="preserve"> State</w:t>
      </w:r>
      <w:r w:rsidR="00F81E80" w:rsidRPr="0047697F">
        <w:rPr>
          <w:rFonts w:cs="Arial"/>
          <w:color w:val="auto"/>
          <w:sz w:val="22"/>
        </w:rPr>
        <w:t>s are</w:t>
      </w:r>
      <w:r w:rsidR="0019042F" w:rsidRPr="0047697F">
        <w:rPr>
          <w:rFonts w:cs="Arial"/>
          <w:color w:val="auto"/>
          <w:sz w:val="22"/>
        </w:rPr>
        <w:t xml:space="preserve"> to </w:t>
      </w:r>
      <w:r w:rsidRPr="0047697F">
        <w:rPr>
          <w:rFonts w:cs="Arial"/>
          <w:color w:val="auto"/>
          <w:sz w:val="22"/>
        </w:rPr>
        <w:t xml:space="preserve">update the PIP by way of </w:t>
      </w:r>
      <w:r w:rsidR="0019042F" w:rsidRPr="0047697F">
        <w:rPr>
          <w:rFonts w:cs="Arial"/>
          <w:color w:val="auto"/>
          <w:sz w:val="22"/>
        </w:rPr>
        <w:t>providing</w:t>
      </w:r>
      <w:r w:rsidRPr="0047697F">
        <w:rPr>
          <w:rFonts w:cs="Arial"/>
          <w:color w:val="auto"/>
          <w:sz w:val="22"/>
        </w:rPr>
        <w:t>:</w:t>
      </w:r>
    </w:p>
    <w:p w:rsidR="0095537C" w:rsidRPr="0047697F" w:rsidRDefault="0095537C" w:rsidP="00B30C2E">
      <w:pPr>
        <w:pStyle w:val="ListParagraph"/>
      </w:pPr>
      <w:r w:rsidRPr="0047697F">
        <w:t xml:space="preserve">Progress in the last year/ lessons learnt and changes proposed; </w:t>
      </w:r>
    </w:p>
    <w:p w:rsidR="0095537C" w:rsidRPr="0047697F" w:rsidRDefault="0095537C" w:rsidP="00B30C2E">
      <w:pPr>
        <w:pStyle w:val="ListParagraph"/>
      </w:pPr>
      <w:r w:rsidRPr="0047697F">
        <w:t>Detailed action plan including activities, agencie</w:t>
      </w:r>
      <w:r w:rsidR="00F81E80" w:rsidRPr="0047697F">
        <w:t>s/ persons responsible and time</w:t>
      </w:r>
      <w:r w:rsidRPr="0047697F">
        <w:t xml:space="preserve">line, by quarter; </w:t>
      </w:r>
    </w:p>
    <w:p w:rsidR="0095537C" w:rsidRPr="0047697F" w:rsidRDefault="0095537C" w:rsidP="00B30C2E">
      <w:pPr>
        <w:pStyle w:val="ListParagraph"/>
      </w:pPr>
      <w:r w:rsidRPr="0047697F">
        <w:t>Quarterly targets for outcomes and outputs (to be based on the web based HMIS); and</w:t>
      </w:r>
    </w:p>
    <w:p w:rsidR="0095537C" w:rsidRPr="0047697F" w:rsidRDefault="0095537C" w:rsidP="00B30C2E">
      <w:pPr>
        <w:pStyle w:val="ListParagraph"/>
      </w:pPr>
      <w:r w:rsidRPr="0047697F">
        <w:t xml:space="preserve">Detailed quarterly budgets linked to physical outputs. </w:t>
      </w:r>
    </w:p>
    <w:p w:rsidR="003107CB" w:rsidRPr="0047697F" w:rsidRDefault="003107CB" w:rsidP="00E2019F">
      <w:pPr>
        <w:spacing w:line="240" w:lineRule="auto"/>
        <w:jc w:val="both"/>
        <w:rPr>
          <w:rFonts w:cs="Arial"/>
          <w:color w:val="auto"/>
          <w:sz w:val="22"/>
        </w:rPr>
      </w:pPr>
    </w:p>
    <w:p w:rsidR="0095537C" w:rsidRPr="0047697F" w:rsidRDefault="0095537C" w:rsidP="00E2019F">
      <w:pPr>
        <w:spacing w:line="240" w:lineRule="auto"/>
        <w:jc w:val="both"/>
        <w:rPr>
          <w:rFonts w:cs="Arial"/>
          <w:color w:val="auto"/>
          <w:sz w:val="22"/>
        </w:rPr>
      </w:pPr>
      <w:r w:rsidRPr="0047697F">
        <w:rPr>
          <w:rFonts w:cs="Arial"/>
          <w:color w:val="auto"/>
          <w:sz w:val="22"/>
        </w:rPr>
        <w:t>The perspective plan for 201</w:t>
      </w:r>
      <w:r w:rsidR="005F407D" w:rsidRPr="0047697F">
        <w:rPr>
          <w:rFonts w:cs="Arial"/>
          <w:color w:val="auto"/>
          <w:sz w:val="22"/>
        </w:rPr>
        <w:t>4</w:t>
      </w:r>
      <w:r w:rsidRPr="0047697F">
        <w:rPr>
          <w:rFonts w:cs="Arial"/>
          <w:color w:val="auto"/>
          <w:sz w:val="22"/>
        </w:rPr>
        <w:t>-2017 will also have the detailed quarterly targets and budget for the first year, 2014-15.</w:t>
      </w:r>
    </w:p>
    <w:p w:rsidR="00F70DBF" w:rsidRPr="0047697F" w:rsidRDefault="00F70DBF" w:rsidP="00F70DBF">
      <w:pPr>
        <w:overflowPunct w:val="0"/>
        <w:autoSpaceDE w:val="0"/>
        <w:autoSpaceDN w:val="0"/>
        <w:adjustRightInd w:val="0"/>
        <w:spacing w:line="240" w:lineRule="auto"/>
        <w:jc w:val="both"/>
        <w:textAlignment w:val="baseline"/>
        <w:rPr>
          <w:rFonts w:cs="Arial"/>
          <w:color w:val="auto"/>
          <w:sz w:val="22"/>
        </w:rPr>
      </w:pPr>
    </w:p>
    <w:p w:rsidR="0095537C" w:rsidRPr="0047697F" w:rsidRDefault="0095537C" w:rsidP="00E2019F">
      <w:pPr>
        <w:numPr>
          <w:ilvl w:val="1"/>
          <w:numId w:val="11"/>
        </w:numPr>
        <w:tabs>
          <w:tab w:val="clear" w:pos="72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 xml:space="preserve">Ideally the NHM </w:t>
      </w:r>
      <w:r w:rsidR="00B21F0A" w:rsidRPr="0047697F">
        <w:rPr>
          <w:rFonts w:cs="Arial"/>
          <w:color w:val="auto"/>
          <w:sz w:val="22"/>
        </w:rPr>
        <w:t xml:space="preserve">annual </w:t>
      </w:r>
      <w:r w:rsidRPr="0047697F">
        <w:rPr>
          <w:rFonts w:cs="Arial"/>
          <w:color w:val="auto"/>
          <w:sz w:val="22"/>
        </w:rPr>
        <w:t>PIP should be a component of the state Department of Health and Family Welfare’s annual plan</w:t>
      </w:r>
      <w:r w:rsidR="001A73EB" w:rsidRPr="0047697F">
        <w:rPr>
          <w:rFonts w:cs="Arial"/>
          <w:color w:val="auto"/>
          <w:sz w:val="22"/>
        </w:rPr>
        <w:t>.</w:t>
      </w:r>
      <w:r w:rsidR="00D60330" w:rsidRPr="0047697F">
        <w:rPr>
          <w:rFonts w:cs="Arial"/>
          <w:color w:val="auto"/>
          <w:sz w:val="22"/>
        </w:rPr>
        <w:t xml:space="preserve"> </w:t>
      </w:r>
      <w:r w:rsidRPr="0047697F">
        <w:rPr>
          <w:rFonts w:cs="Arial"/>
          <w:color w:val="auto"/>
          <w:sz w:val="22"/>
        </w:rPr>
        <w:t>At a minimum, the NHM PIP should capture all sources of funds.</w:t>
      </w:r>
    </w:p>
    <w:p w:rsidR="00754FE3" w:rsidRPr="0047697F" w:rsidRDefault="00754FE3" w:rsidP="00E2019F">
      <w:pPr>
        <w:overflowPunct w:val="0"/>
        <w:autoSpaceDE w:val="0"/>
        <w:autoSpaceDN w:val="0"/>
        <w:adjustRightInd w:val="0"/>
        <w:spacing w:line="240" w:lineRule="auto"/>
        <w:jc w:val="both"/>
        <w:textAlignment w:val="baseline"/>
        <w:rPr>
          <w:rFonts w:cs="Arial"/>
          <w:color w:val="auto"/>
          <w:sz w:val="22"/>
        </w:rPr>
      </w:pPr>
    </w:p>
    <w:p w:rsidR="0095537C" w:rsidRPr="0047697F" w:rsidRDefault="0095537C" w:rsidP="00E2019F">
      <w:pPr>
        <w:numPr>
          <w:ilvl w:val="1"/>
          <w:numId w:val="11"/>
        </w:numPr>
        <w:tabs>
          <w:tab w:val="clear" w:pos="72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Procurement requirement for items to be supplied by centre</w:t>
      </w:r>
      <w:r w:rsidR="00F81E80" w:rsidRPr="0047697F">
        <w:rPr>
          <w:rFonts w:cs="Arial"/>
          <w:color w:val="auto"/>
          <w:sz w:val="22"/>
        </w:rPr>
        <w:t xml:space="preserve"> are</w:t>
      </w:r>
      <w:r w:rsidRPr="0047697F">
        <w:rPr>
          <w:rFonts w:cs="Arial"/>
          <w:color w:val="auto"/>
          <w:sz w:val="22"/>
        </w:rPr>
        <w:t xml:space="preserve"> to be included as a part of the PIP. </w:t>
      </w:r>
    </w:p>
    <w:p w:rsidR="007666DB" w:rsidRPr="0047697F" w:rsidRDefault="007666DB" w:rsidP="007666DB">
      <w:pPr>
        <w:rPr>
          <w:color w:val="auto"/>
        </w:rPr>
      </w:pPr>
    </w:p>
    <w:p w:rsidR="00B86ECC" w:rsidRPr="0047697F" w:rsidRDefault="00B86ECC" w:rsidP="00E2019F">
      <w:pPr>
        <w:numPr>
          <w:ilvl w:val="1"/>
          <w:numId w:val="11"/>
        </w:numPr>
        <w:tabs>
          <w:tab w:val="clear" w:pos="720"/>
        </w:tabs>
        <w:overflowPunct w:val="0"/>
        <w:autoSpaceDE w:val="0"/>
        <w:autoSpaceDN w:val="0"/>
        <w:adjustRightInd w:val="0"/>
        <w:spacing w:line="240" w:lineRule="auto"/>
        <w:ind w:left="0" w:firstLine="0"/>
        <w:jc w:val="both"/>
        <w:textAlignment w:val="baseline"/>
        <w:rPr>
          <w:rFonts w:cs="Arial"/>
          <w:color w:val="auto"/>
          <w:sz w:val="22"/>
        </w:rPr>
      </w:pPr>
      <w:r w:rsidRPr="0047697F">
        <w:rPr>
          <w:color w:val="auto"/>
          <w:sz w:val="22"/>
        </w:rPr>
        <w:t>State PIPs would be an aggregate of district/ city health action plans.</w:t>
      </w:r>
      <w:r w:rsidR="00D60330" w:rsidRPr="0047697F">
        <w:rPr>
          <w:color w:val="auto"/>
          <w:sz w:val="22"/>
        </w:rPr>
        <w:t xml:space="preserve"> </w:t>
      </w:r>
      <w:r w:rsidR="0095537C" w:rsidRPr="0047697F">
        <w:rPr>
          <w:rFonts w:cs="Arial"/>
          <w:color w:val="auto"/>
          <w:sz w:val="22"/>
        </w:rPr>
        <w:t>DP supported activities (as a part of RMNCH+</w:t>
      </w:r>
      <w:proofErr w:type="gramStart"/>
      <w:r w:rsidR="0095537C" w:rsidRPr="0047697F">
        <w:rPr>
          <w:rFonts w:cs="Arial"/>
          <w:color w:val="auto"/>
          <w:sz w:val="22"/>
        </w:rPr>
        <w:t>A</w:t>
      </w:r>
      <w:proofErr w:type="gramEnd"/>
      <w:r w:rsidR="0095537C" w:rsidRPr="0047697F">
        <w:rPr>
          <w:rFonts w:cs="Arial"/>
          <w:color w:val="auto"/>
          <w:sz w:val="22"/>
        </w:rPr>
        <w:t xml:space="preserve"> Intensification and Harmonization of efforts in High Priority Districts) would be reflected in district/ state PIPs. </w:t>
      </w:r>
      <w:r w:rsidRPr="0047697F">
        <w:rPr>
          <w:rFonts w:cs="Arial"/>
          <w:color w:val="auto"/>
          <w:sz w:val="22"/>
        </w:rPr>
        <w:t>City Plans for the first year</w:t>
      </w:r>
      <w:r w:rsidR="00D60330" w:rsidRPr="0047697F">
        <w:rPr>
          <w:rFonts w:cs="Arial"/>
          <w:color w:val="auto"/>
          <w:sz w:val="22"/>
        </w:rPr>
        <w:t xml:space="preserve"> </w:t>
      </w:r>
      <w:r w:rsidRPr="0047697F">
        <w:rPr>
          <w:rFonts w:cs="Arial"/>
          <w:color w:val="auto"/>
          <w:sz w:val="22"/>
        </w:rPr>
        <w:t>to be submitted as a part of the NHM State PIP.</w:t>
      </w:r>
    </w:p>
    <w:p w:rsidR="006C6466" w:rsidRPr="0047697F" w:rsidRDefault="006C6466" w:rsidP="006C6466">
      <w:pPr>
        <w:rPr>
          <w:color w:val="auto"/>
        </w:rPr>
      </w:pPr>
    </w:p>
    <w:p w:rsidR="0095537C" w:rsidRPr="0047697F" w:rsidRDefault="0095537C" w:rsidP="00E2019F">
      <w:pPr>
        <w:numPr>
          <w:ilvl w:val="1"/>
          <w:numId w:val="11"/>
        </w:numPr>
        <w:tabs>
          <w:tab w:val="clear" w:pos="72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Stat</w:t>
      </w:r>
      <w:r w:rsidR="00754FE3" w:rsidRPr="0047697F">
        <w:rPr>
          <w:rFonts w:cs="Arial"/>
          <w:color w:val="auto"/>
          <w:sz w:val="22"/>
        </w:rPr>
        <w:t>e government</w:t>
      </w:r>
      <w:r w:rsidR="00B21F0A" w:rsidRPr="0047697F">
        <w:rPr>
          <w:rFonts w:cs="Arial"/>
          <w:color w:val="auto"/>
          <w:sz w:val="22"/>
        </w:rPr>
        <w:t>s are required</w:t>
      </w:r>
      <w:r w:rsidR="00754FE3" w:rsidRPr="0047697F">
        <w:rPr>
          <w:rFonts w:cs="Arial"/>
          <w:color w:val="auto"/>
          <w:sz w:val="22"/>
        </w:rPr>
        <w:t xml:space="preserve"> to contribute 25% </w:t>
      </w:r>
      <w:r w:rsidRPr="0047697F">
        <w:rPr>
          <w:rFonts w:cs="Arial"/>
          <w:color w:val="auto"/>
          <w:sz w:val="22"/>
        </w:rPr>
        <w:t>unde</w:t>
      </w:r>
      <w:r w:rsidR="00F81E80" w:rsidRPr="0047697F">
        <w:rPr>
          <w:rFonts w:cs="Arial"/>
          <w:color w:val="auto"/>
          <w:sz w:val="22"/>
        </w:rPr>
        <w:t>r NHM</w:t>
      </w:r>
      <w:r w:rsidR="00754FE3" w:rsidRPr="0047697F">
        <w:rPr>
          <w:rFonts w:cs="Arial"/>
          <w:color w:val="auto"/>
          <w:sz w:val="22"/>
        </w:rPr>
        <w:t>, except</w:t>
      </w:r>
      <w:r w:rsidR="009C0424" w:rsidRPr="0047697F">
        <w:rPr>
          <w:rFonts w:cs="Arial"/>
          <w:color w:val="auto"/>
          <w:sz w:val="22"/>
        </w:rPr>
        <w:t xml:space="preserve"> </w:t>
      </w:r>
      <w:r w:rsidR="00754FE3" w:rsidRPr="0047697F">
        <w:rPr>
          <w:rFonts w:cs="Arial"/>
          <w:color w:val="auto"/>
          <w:sz w:val="22"/>
        </w:rPr>
        <w:t>for</w:t>
      </w:r>
      <w:r w:rsidR="009C0424" w:rsidRPr="0047697F">
        <w:rPr>
          <w:rFonts w:cs="Arial"/>
          <w:color w:val="auto"/>
          <w:sz w:val="22"/>
        </w:rPr>
        <w:t xml:space="preserve"> </w:t>
      </w:r>
      <w:r w:rsidR="00754FE3" w:rsidRPr="0047697F">
        <w:rPr>
          <w:rFonts w:cs="Arial"/>
          <w:color w:val="auto"/>
          <w:sz w:val="22"/>
        </w:rPr>
        <w:t>NE states</w:t>
      </w:r>
      <w:r w:rsidRPr="0047697F">
        <w:rPr>
          <w:rFonts w:cs="Arial"/>
          <w:color w:val="auto"/>
          <w:sz w:val="22"/>
        </w:rPr>
        <w:t>,</w:t>
      </w:r>
      <w:r w:rsidR="009C0424" w:rsidRPr="0047697F">
        <w:rPr>
          <w:rFonts w:cs="Arial"/>
          <w:color w:val="auto"/>
          <w:sz w:val="22"/>
        </w:rPr>
        <w:t xml:space="preserve"> </w:t>
      </w:r>
      <w:r w:rsidRPr="0047697F">
        <w:rPr>
          <w:rFonts w:cs="Arial"/>
          <w:color w:val="auto"/>
          <w:sz w:val="22"/>
        </w:rPr>
        <w:t>Jammu &amp; Kashmir</w:t>
      </w:r>
      <w:r w:rsidR="004C760A" w:rsidRPr="0047697F">
        <w:rPr>
          <w:rFonts w:cs="Arial"/>
          <w:color w:val="auto"/>
          <w:sz w:val="22"/>
        </w:rPr>
        <w:t>, Uttarakhand</w:t>
      </w:r>
      <w:r w:rsidR="00D60330" w:rsidRPr="0047697F">
        <w:rPr>
          <w:rFonts w:cs="Arial"/>
          <w:color w:val="auto"/>
          <w:sz w:val="22"/>
        </w:rPr>
        <w:t xml:space="preserve"> </w:t>
      </w:r>
      <w:r w:rsidRPr="0047697F">
        <w:rPr>
          <w:rFonts w:cs="Arial"/>
          <w:color w:val="auto"/>
          <w:sz w:val="22"/>
        </w:rPr>
        <w:t>and HP, wher</w:t>
      </w:r>
      <w:r w:rsidR="0034212A" w:rsidRPr="0047697F">
        <w:rPr>
          <w:rFonts w:cs="Arial"/>
          <w:color w:val="auto"/>
          <w:sz w:val="22"/>
        </w:rPr>
        <w:t>e</w:t>
      </w:r>
      <w:r w:rsidRPr="0047697F">
        <w:rPr>
          <w:rFonts w:cs="Arial"/>
          <w:color w:val="auto"/>
          <w:sz w:val="22"/>
        </w:rPr>
        <w:t>in state contribution would be 10%. Further, states</w:t>
      </w:r>
      <w:r w:rsidR="00B21F0A" w:rsidRPr="0047697F">
        <w:rPr>
          <w:rFonts w:cs="Arial"/>
          <w:color w:val="auto"/>
          <w:sz w:val="22"/>
        </w:rPr>
        <w:t xml:space="preserve"> have</w:t>
      </w:r>
      <w:r w:rsidRPr="0047697F">
        <w:rPr>
          <w:rFonts w:cs="Arial"/>
          <w:color w:val="auto"/>
          <w:sz w:val="22"/>
        </w:rPr>
        <w:t xml:space="preserve"> to maintain a min</w:t>
      </w:r>
      <w:r w:rsidR="0034212A" w:rsidRPr="0047697F">
        <w:rPr>
          <w:rFonts w:cs="Arial"/>
          <w:color w:val="auto"/>
          <w:sz w:val="22"/>
        </w:rPr>
        <w:t xml:space="preserve">imum </w:t>
      </w:r>
      <w:r w:rsidRPr="0047697F">
        <w:rPr>
          <w:rFonts w:cs="Arial"/>
          <w:color w:val="auto"/>
          <w:sz w:val="22"/>
        </w:rPr>
        <w:t xml:space="preserve">of 10% annual increase in health budget. </w:t>
      </w:r>
    </w:p>
    <w:p w:rsidR="00754FE3" w:rsidRPr="0047697F" w:rsidRDefault="00754FE3" w:rsidP="00E2019F">
      <w:pPr>
        <w:overflowPunct w:val="0"/>
        <w:autoSpaceDE w:val="0"/>
        <w:autoSpaceDN w:val="0"/>
        <w:adjustRightInd w:val="0"/>
        <w:spacing w:line="240" w:lineRule="auto"/>
        <w:jc w:val="both"/>
        <w:textAlignment w:val="baseline"/>
        <w:rPr>
          <w:rFonts w:cs="Arial"/>
          <w:color w:val="auto"/>
          <w:sz w:val="22"/>
        </w:rPr>
      </w:pPr>
    </w:p>
    <w:p w:rsidR="00BA68CC" w:rsidRPr="0047697F" w:rsidRDefault="00BA68CC" w:rsidP="00E2019F">
      <w:pPr>
        <w:overflowPunct w:val="0"/>
        <w:autoSpaceDE w:val="0"/>
        <w:autoSpaceDN w:val="0"/>
        <w:adjustRightInd w:val="0"/>
        <w:spacing w:line="240" w:lineRule="auto"/>
        <w:jc w:val="both"/>
        <w:textAlignment w:val="baseline"/>
        <w:rPr>
          <w:rFonts w:cs="Arial"/>
          <w:color w:val="auto"/>
          <w:sz w:val="22"/>
        </w:rPr>
      </w:pPr>
    </w:p>
    <w:p w:rsidR="00A23747" w:rsidRPr="0047697F" w:rsidRDefault="00A23747" w:rsidP="00E2019F">
      <w:pPr>
        <w:pStyle w:val="Heading3"/>
        <w:spacing w:before="0" w:line="240" w:lineRule="auto"/>
        <w:jc w:val="both"/>
        <w:rPr>
          <w:rFonts w:asciiTheme="minorHAnsi" w:hAnsiTheme="minorHAnsi"/>
          <w:color w:val="0070C0"/>
          <w:sz w:val="22"/>
        </w:rPr>
      </w:pPr>
    </w:p>
    <w:p w:rsidR="00BB1E4D" w:rsidRPr="0047697F" w:rsidRDefault="00BB1E4D" w:rsidP="00BB1E4D"/>
    <w:p w:rsidR="00BB1E4D" w:rsidRPr="0047697F" w:rsidRDefault="00BB1E4D" w:rsidP="00BB1E4D"/>
    <w:p w:rsidR="00754FE3" w:rsidRPr="0047697F" w:rsidRDefault="00207947" w:rsidP="00E2019F">
      <w:pPr>
        <w:pStyle w:val="Heading3"/>
        <w:spacing w:before="0" w:line="240" w:lineRule="auto"/>
        <w:jc w:val="both"/>
        <w:rPr>
          <w:rFonts w:asciiTheme="minorHAnsi" w:hAnsiTheme="minorHAnsi"/>
          <w:color w:val="0070C0"/>
          <w:sz w:val="22"/>
        </w:rPr>
      </w:pPr>
      <w:r w:rsidRPr="0047697F">
        <w:rPr>
          <w:rFonts w:asciiTheme="minorHAnsi" w:hAnsiTheme="minorHAnsi"/>
          <w:color w:val="0070C0"/>
          <w:sz w:val="22"/>
        </w:rPr>
        <w:lastRenderedPageBreak/>
        <w:t>RESOURCE ALLOCATION CRITERIA FOR STATES</w:t>
      </w:r>
      <w:r w:rsidR="0000368F" w:rsidRPr="0047697F">
        <w:rPr>
          <w:rStyle w:val="FootnoteReference"/>
          <w:color w:val="0070C0"/>
        </w:rPr>
        <w:footnoteReference w:id="9"/>
      </w:r>
      <w:r w:rsidRPr="0047697F">
        <w:rPr>
          <w:rFonts w:asciiTheme="minorHAnsi" w:hAnsiTheme="minorHAnsi"/>
          <w:color w:val="0070C0"/>
          <w:sz w:val="22"/>
        </w:rPr>
        <w:t xml:space="preserve"> </w:t>
      </w:r>
    </w:p>
    <w:p w:rsidR="00754FE3" w:rsidRPr="0047697F" w:rsidRDefault="00754FE3" w:rsidP="00E2019F">
      <w:pPr>
        <w:spacing w:line="240" w:lineRule="auto"/>
        <w:jc w:val="both"/>
        <w:rPr>
          <w:sz w:val="22"/>
        </w:rPr>
      </w:pPr>
    </w:p>
    <w:p w:rsidR="0095537C" w:rsidRPr="0047697F" w:rsidRDefault="0095537C" w:rsidP="00E2019F">
      <w:pPr>
        <w:numPr>
          <w:ilvl w:val="1"/>
          <w:numId w:val="11"/>
        </w:numPr>
        <w:tabs>
          <w:tab w:val="clear" w:pos="720"/>
        </w:tabs>
        <w:overflowPunct w:val="0"/>
        <w:autoSpaceDE w:val="0"/>
        <w:autoSpaceDN w:val="0"/>
        <w:adjustRightInd w:val="0"/>
        <w:spacing w:line="240" w:lineRule="auto"/>
        <w:ind w:left="0" w:firstLine="0"/>
        <w:jc w:val="both"/>
        <w:textAlignment w:val="baseline"/>
        <w:rPr>
          <w:rFonts w:cs="Arial"/>
          <w:b/>
          <w:color w:val="auto"/>
          <w:sz w:val="22"/>
        </w:rPr>
      </w:pPr>
      <w:r w:rsidRPr="0047697F">
        <w:rPr>
          <w:rFonts w:cs="Arial"/>
          <w:color w:val="auto"/>
          <w:sz w:val="22"/>
        </w:rPr>
        <w:t>States should adhere to the following resource allocation criteria</w:t>
      </w:r>
      <w:r w:rsidRPr="0047697F">
        <w:rPr>
          <w:rFonts w:cs="Arial"/>
          <w:b/>
          <w:color w:val="auto"/>
          <w:sz w:val="22"/>
        </w:rPr>
        <w:t xml:space="preserve">: </w:t>
      </w:r>
    </w:p>
    <w:p w:rsidR="0095537C" w:rsidRPr="0047697F" w:rsidRDefault="0095537C" w:rsidP="00B30C2E">
      <w:pPr>
        <w:pStyle w:val="ListParagraph"/>
        <w:rPr>
          <w:sz w:val="20"/>
        </w:rPr>
      </w:pPr>
      <w:r w:rsidRPr="0047697F">
        <w:rPr>
          <w:sz w:val="20"/>
        </w:rPr>
        <w:t>At least 70% of funds should be allocated to districts. High priority districts to be allocated 30% more (</w:t>
      </w:r>
      <w:proofErr w:type="spellStart"/>
      <w:r w:rsidRPr="0047697F">
        <w:rPr>
          <w:sz w:val="20"/>
        </w:rPr>
        <w:t>vis</w:t>
      </w:r>
      <w:proofErr w:type="spellEnd"/>
      <w:r w:rsidRPr="0047697F">
        <w:rPr>
          <w:sz w:val="20"/>
        </w:rPr>
        <w:t>-a-</w:t>
      </w:r>
      <w:proofErr w:type="spellStart"/>
      <w:r w:rsidRPr="0047697F">
        <w:rPr>
          <w:sz w:val="20"/>
        </w:rPr>
        <w:t>vis</w:t>
      </w:r>
      <w:proofErr w:type="spellEnd"/>
      <w:r w:rsidRPr="0047697F">
        <w:rPr>
          <w:sz w:val="20"/>
        </w:rPr>
        <w:t xml:space="preserve"> the population) funds. </w:t>
      </w:r>
    </w:p>
    <w:p w:rsidR="0095537C" w:rsidRPr="0047697F" w:rsidRDefault="0095537C" w:rsidP="00B30C2E">
      <w:pPr>
        <w:pStyle w:val="ListParagraph"/>
        <w:rPr>
          <w:sz w:val="20"/>
        </w:rPr>
      </w:pPr>
      <w:r w:rsidRPr="0047697F">
        <w:rPr>
          <w:sz w:val="20"/>
        </w:rPr>
        <w:t>Tribal population / areas and vulnerable grou</w:t>
      </w:r>
      <w:r w:rsidR="00F81E80" w:rsidRPr="0047697F">
        <w:rPr>
          <w:sz w:val="20"/>
        </w:rPr>
        <w:t>ps to receive special attention.</w:t>
      </w:r>
    </w:p>
    <w:p w:rsidR="0095537C" w:rsidRPr="0047697F" w:rsidRDefault="0095537C" w:rsidP="00B30C2E">
      <w:pPr>
        <w:pStyle w:val="ListParagraph"/>
        <w:rPr>
          <w:sz w:val="20"/>
        </w:rPr>
      </w:pPr>
      <w:r w:rsidRPr="0047697F">
        <w:rPr>
          <w:sz w:val="20"/>
        </w:rPr>
        <w:t>Construction / upgrading of facilities should</w:t>
      </w:r>
      <w:r w:rsidR="000C57BF" w:rsidRPr="0047697F">
        <w:rPr>
          <w:sz w:val="20"/>
        </w:rPr>
        <w:t xml:space="preserve"> along with other parameters</w:t>
      </w:r>
      <w:r w:rsidRPr="0047697F">
        <w:rPr>
          <w:sz w:val="20"/>
        </w:rPr>
        <w:t xml:space="preserve"> be determined by time to primary health care i.e. no more than 30 minutes of walking distance, and secondary care services including C-section and blood transfusion are available within two hours of any habitation</w:t>
      </w:r>
      <w:r w:rsidRPr="0047697F">
        <w:rPr>
          <w:sz w:val="20"/>
          <w:vertAlign w:val="superscript"/>
        </w:rPr>
        <w:footnoteReference w:id="10"/>
      </w:r>
      <w:r w:rsidRPr="0047697F">
        <w:rPr>
          <w:sz w:val="20"/>
          <w:vertAlign w:val="superscript"/>
        </w:rPr>
        <w:t>,</w:t>
      </w:r>
      <w:r w:rsidRPr="0047697F">
        <w:rPr>
          <w:sz w:val="20"/>
        </w:rPr>
        <w:t xml:space="preserve"> with an assured referral transport system connecting the two. In hard to reach areas, Mobile Medical Units (MMUs) should be used to provide primary healthcare services on a regular basis. </w:t>
      </w:r>
    </w:p>
    <w:p w:rsidR="0095537C" w:rsidRPr="0047697F" w:rsidRDefault="0095537C" w:rsidP="00B30C2E">
      <w:pPr>
        <w:pStyle w:val="ListParagraph"/>
        <w:rPr>
          <w:sz w:val="20"/>
        </w:rPr>
      </w:pPr>
      <w:r w:rsidRPr="0047697F">
        <w:rPr>
          <w:sz w:val="20"/>
        </w:rPr>
        <w:t xml:space="preserve">Not more than </w:t>
      </w:r>
      <w:r w:rsidR="00B86ECC" w:rsidRPr="0047697F">
        <w:rPr>
          <w:sz w:val="20"/>
        </w:rPr>
        <w:t>33%</w:t>
      </w:r>
      <w:r w:rsidRPr="0047697F">
        <w:rPr>
          <w:sz w:val="20"/>
        </w:rPr>
        <w:t xml:space="preserve">of total state </w:t>
      </w:r>
      <w:r w:rsidR="000B53B5" w:rsidRPr="0047697F">
        <w:rPr>
          <w:sz w:val="20"/>
        </w:rPr>
        <w:t>resource envelope</w:t>
      </w:r>
      <w:r w:rsidRPr="0047697F">
        <w:rPr>
          <w:sz w:val="20"/>
        </w:rPr>
        <w:t xml:space="preserve"> should be </w:t>
      </w:r>
      <w:r w:rsidR="000B53B5" w:rsidRPr="0047697F">
        <w:rPr>
          <w:sz w:val="20"/>
        </w:rPr>
        <w:t>allocated for</w:t>
      </w:r>
      <w:r w:rsidR="00D60330" w:rsidRPr="0047697F">
        <w:rPr>
          <w:sz w:val="20"/>
        </w:rPr>
        <w:t xml:space="preserve"> </w:t>
      </w:r>
      <w:r w:rsidR="00B86ECC" w:rsidRPr="0047697F">
        <w:rPr>
          <w:sz w:val="20"/>
        </w:rPr>
        <w:t xml:space="preserve">infrastructure in EAG states; for other states, the corresponding figure is 25%. </w:t>
      </w:r>
    </w:p>
    <w:p w:rsidR="0095537C" w:rsidRPr="0047697F" w:rsidRDefault="0095537C" w:rsidP="00B30C2E">
      <w:pPr>
        <w:pStyle w:val="ListParagraph"/>
        <w:rPr>
          <w:sz w:val="20"/>
        </w:rPr>
      </w:pPr>
      <w:r w:rsidRPr="0047697F">
        <w:rPr>
          <w:sz w:val="20"/>
        </w:rPr>
        <w:t>Prioritis</w:t>
      </w:r>
      <w:r w:rsidR="009A1ED6" w:rsidRPr="0047697F">
        <w:rPr>
          <w:sz w:val="20"/>
        </w:rPr>
        <w:t>e</w:t>
      </w:r>
      <w:r w:rsidR="009C0424" w:rsidRPr="0047697F">
        <w:rPr>
          <w:sz w:val="20"/>
        </w:rPr>
        <w:t xml:space="preserve"> </w:t>
      </w:r>
      <w:r w:rsidRPr="0047697F">
        <w:rPr>
          <w:sz w:val="20"/>
        </w:rPr>
        <w:t xml:space="preserve">facilities with higher caseloads </w:t>
      </w:r>
      <w:r w:rsidR="00DD030A" w:rsidRPr="0047697F">
        <w:rPr>
          <w:sz w:val="20"/>
        </w:rPr>
        <w:t>(deliveries</w:t>
      </w:r>
      <w:r w:rsidR="00044D17" w:rsidRPr="0047697F">
        <w:rPr>
          <w:sz w:val="20"/>
        </w:rPr>
        <w:t>, OPD/OPD services</w:t>
      </w:r>
      <w:r w:rsidRPr="0047697F">
        <w:rPr>
          <w:sz w:val="20"/>
        </w:rPr>
        <w:t>) for further development</w:t>
      </w:r>
      <w:r w:rsidRPr="0047697F">
        <w:rPr>
          <w:sz w:val="20"/>
          <w:vertAlign w:val="superscript"/>
        </w:rPr>
        <w:footnoteReference w:id="11"/>
      </w:r>
      <w:r w:rsidR="000B53B5" w:rsidRPr="0047697F">
        <w:rPr>
          <w:sz w:val="20"/>
        </w:rPr>
        <w:t>;</w:t>
      </w:r>
      <w:r w:rsidRPr="0047697F">
        <w:rPr>
          <w:sz w:val="20"/>
        </w:rPr>
        <w:t xml:space="preserve"> all others should maintain or redeploy existing staff. </w:t>
      </w:r>
    </w:p>
    <w:p w:rsidR="0095537C" w:rsidRPr="0047697F" w:rsidRDefault="0095537C" w:rsidP="00B30C2E">
      <w:pPr>
        <w:pStyle w:val="ListParagraph"/>
        <w:rPr>
          <w:sz w:val="20"/>
        </w:rPr>
      </w:pPr>
      <w:r w:rsidRPr="0047697F">
        <w:rPr>
          <w:sz w:val="20"/>
        </w:rPr>
        <w:t xml:space="preserve">Annual untied </w:t>
      </w:r>
      <w:r w:rsidR="000B53B5" w:rsidRPr="0047697F">
        <w:rPr>
          <w:sz w:val="20"/>
        </w:rPr>
        <w:t xml:space="preserve">amount </w:t>
      </w:r>
      <w:r w:rsidR="000C57BF" w:rsidRPr="0047697F">
        <w:rPr>
          <w:sz w:val="20"/>
        </w:rPr>
        <w:t>to be doubled</w:t>
      </w:r>
      <w:r w:rsidRPr="0047697F">
        <w:rPr>
          <w:sz w:val="20"/>
        </w:rPr>
        <w:t xml:space="preserve"> for CHCs and District Hospitals; but this </w:t>
      </w:r>
      <w:r w:rsidR="000C57BF" w:rsidRPr="0047697F">
        <w:rPr>
          <w:sz w:val="20"/>
        </w:rPr>
        <w:t>should</w:t>
      </w:r>
      <w:r w:rsidR="009C0424" w:rsidRPr="0047697F">
        <w:rPr>
          <w:sz w:val="20"/>
        </w:rPr>
        <w:t xml:space="preserve"> </w:t>
      </w:r>
      <w:r w:rsidRPr="0047697F">
        <w:rPr>
          <w:sz w:val="20"/>
        </w:rPr>
        <w:t xml:space="preserve">be reallocated based on need/case loads. </w:t>
      </w:r>
    </w:p>
    <w:p w:rsidR="0095537C" w:rsidRPr="0047697F" w:rsidRDefault="0095537C" w:rsidP="00B30C2E">
      <w:pPr>
        <w:pStyle w:val="ListParagraph"/>
        <w:rPr>
          <w:sz w:val="20"/>
        </w:rPr>
      </w:pPr>
      <w:r w:rsidRPr="0047697F">
        <w:rPr>
          <w:sz w:val="20"/>
        </w:rPr>
        <w:t>Up to 5% of state resource envelope may be allocated towards capacity building</w:t>
      </w:r>
      <w:r w:rsidR="00F81E80" w:rsidRPr="0047697F">
        <w:rPr>
          <w:sz w:val="20"/>
        </w:rPr>
        <w:t>.</w:t>
      </w:r>
    </w:p>
    <w:p w:rsidR="0095537C" w:rsidRPr="0047697F" w:rsidRDefault="0095537C" w:rsidP="00B30C2E">
      <w:pPr>
        <w:pStyle w:val="ListParagraph"/>
        <w:rPr>
          <w:sz w:val="20"/>
        </w:rPr>
      </w:pPr>
      <w:r w:rsidRPr="0047697F">
        <w:rPr>
          <w:sz w:val="20"/>
        </w:rPr>
        <w:t xml:space="preserve">No more than 5% of the total state resource </w:t>
      </w:r>
      <w:r w:rsidR="000B53B5" w:rsidRPr="0047697F">
        <w:rPr>
          <w:sz w:val="20"/>
        </w:rPr>
        <w:t>envelope should</w:t>
      </w:r>
      <w:r w:rsidRPr="0047697F">
        <w:rPr>
          <w:sz w:val="20"/>
        </w:rPr>
        <w:t xml:space="preserve"> be allocated for NGOs supporting service delivery; this may overlap with other activities such as capacity building.</w:t>
      </w:r>
    </w:p>
    <w:p w:rsidR="0095537C" w:rsidRPr="0047697F" w:rsidRDefault="0095537C" w:rsidP="00B30C2E">
      <w:pPr>
        <w:pStyle w:val="ListParagraph"/>
        <w:rPr>
          <w:sz w:val="20"/>
        </w:rPr>
      </w:pPr>
      <w:r w:rsidRPr="0047697F">
        <w:rPr>
          <w:sz w:val="20"/>
        </w:rPr>
        <w:t xml:space="preserve">Programme management costs should not account for more than 5.5% of the total annual work plan; however in small states and union territories this may increase to no more than 10%. </w:t>
      </w:r>
    </w:p>
    <w:p w:rsidR="0095537C" w:rsidRPr="0047697F" w:rsidRDefault="0095537C" w:rsidP="00B30C2E">
      <w:pPr>
        <w:pStyle w:val="ListParagraph"/>
        <w:rPr>
          <w:sz w:val="20"/>
        </w:rPr>
      </w:pPr>
      <w:r w:rsidRPr="0047697F">
        <w:rPr>
          <w:sz w:val="20"/>
        </w:rPr>
        <w:t>For technical assistance at the State and District level, up to 2% of the state annual work plan may be allocated.</w:t>
      </w:r>
    </w:p>
    <w:p w:rsidR="0095537C" w:rsidRPr="0047697F" w:rsidRDefault="0095537C" w:rsidP="00B30C2E">
      <w:pPr>
        <w:pStyle w:val="ListParagraph"/>
        <w:rPr>
          <w:sz w:val="20"/>
        </w:rPr>
      </w:pPr>
      <w:r w:rsidRPr="0047697F">
        <w:rPr>
          <w:sz w:val="20"/>
        </w:rPr>
        <w:t>The cost of monitoring including MIS should be no more than 1% of total NHM fu</w:t>
      </w:r>
      <w:r w:rsidR="00D741CC" w:rsidRPr="0047697F">
        <w:rPr>
          <w:sz w:val="20"/>
        </w:rPr>
        <w:t>nds.</w:t>
      </w:r>
    </w:p>
    <w:p w:rsidR="0095537C" w:rsidRPr="0047697F" w:rsidRDefault="0095537C" w:rsidP="00B30C2E">
      <w:pPr>
        <w:pStyle w:val="ListParagraph"/>
        <w:rPr>
          <w:sz w:val="20"/>
        </w:rPr>
      </w:pPr>
      <w:r w:rsidRPr="0047697F">
        <w:rPr>
          <w:sz w:val="20"/>
        </w:rPr>
        <w:t xml:space="preserve">Up </w:t>
      </w:r>
      <w:r w:rsidR="000B53B5" w:rsidRPr="0047697F">
        <w:rPr>
          <w:sz w:val="20"/>
        </w:rPr>
        <w:t>to 10</w:t>
      </w:r>
      <w:r w:rsidRPr="0047697F">
        <w:rPr>
          <w:sz w:val="20"/>
        </w:rPr>
        <w:t xml:space="preserve">% of the total NHM resource envelope may be used to fund innovations at the state </w:t>
      </w:r>
      <w:r w:rsidR="0083061D" w:rsidRPr="0047697F">
        <w:rPr>
          <w:sz w:val="20"/>
        </w:rPr>
        <w:t xml:space="preserve">level. </w:t>
      </w:r>
    </w:p>
    <w:p w:rsidR="00FC7FC8" w:rsidRPr="0047697F" w:rsidRDefault="00FC7FC8" w:rsidP="00B30C2E">
      <w:pPr>
        <w:ind w:left="1800"/>
      </w:pPr>
    </w:p>
    <w:p w:rsidR="0095537C" w:rsidRPr="0047697F" w:rsidRDefault="00207947" w:rsidP="00E2019F">
      <w:pPr>
        <w:pStyle w:val="Heading3"/>
        <w:spacing w:before="0" w:line="240" w:lineRule="auto"/>
        <w:jc w:val="both"/>
        <w:rPr>
          <w:rFonts w:asciiTheme="minorHAnsi" w:hAnsiTheme="minorHAnsi"/>
          <w:color w:val="0070C0"/>
          <w:sz w:val="22"/>
        </w:rPr>
      </w:pPr>
      <w:r w:rsidRPr="0047697F">
        <w:rPr>
          <w:rFonts w:asciiTheme="minorHAnsi" w:hAnsiTheme="minorHAnsi"/>
          <w:color w:val="0070C0"/>
          <w:sz w:val="22"/>
        </w:rPr>
        <w:t xml:space="preserve">PILOTS </w:t>
      </w:r>
    </w:p>
    <w:p w:rsidR="00754FE3" w:rsidRPr="0047697F" w:rsidRDefault="00754FE3" w:rsidP="00E2019F">
      <w:pPr>
        <w:spacing w:line="240" w:lineRule="auto"/>
        <w:jc w:val="both"/>
        <w:rPr>
          <w:sz w:val="22"/>
        </w:rPr>
      </w:pPr>
    </w:p>
    <w:p w:rsidR="0095537C" w:rsidRPr="0047697F" w:rsidRDefault="0095537C" w:rsidP="00E2019F">
      <w:pPr>
        <w:numPr>
          <w:ilvl w:val="1"/>
          <w:numId w:val="11"/>
        </w:numPr>
        <w:tabs>
          <w:tab w:val="clear" w:pos="72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 xml:space="preserve">States to propose the following </w:t>
      </w:r>
      <w:r w:rsidR="00D741CC" w:rsidRPr="0047697F">
        <w:rPr>
          <w:rFonts w:cs="Arial"/>
          <w:color w:val="auto"/>
          <w:sz w:val="22"/>
        </w:rPr>
        <w:t xml:space="preserve">low cost and scalable </w:t>
      </w:r>
      <w:r w:rsidRPr="0047697F">
        <w:rPr>
          <w:rFonts w:cs="Arial"/>
          <w:color w:val="auto"/>
          <w:sz w:val="22"/>
        </w:rPr>
        <w:t>pilots in 2-3 districts</w:t>
      </w:r>
      <w:r w:rsidR="00D741CC" w:rsidRPr="0047697F">
        <w:rPr>
          <w:rFonts w:cs="Arial"/>
          <w:color w:val="auto"/>
          <w:sz w:val="22"/>
        </w:rPr>
        <w:t xml:space="preserve"> which are at present not covered  under regular PIP:</w:t>
      </w:r>
    </w:p>
    <w:p w:rsidR="0095537C" w:rsidRPr="0047697F" w:rsidRDefault="0095537C" w:rsidP="00B30C2E">
      <w:pPr>
        <w:pStyle w:val="ListParagraph"/>
        <w:rPr>
          <w:sz w:val="20"/>
        </w:rPr>
      </w:pPr>
      <w:r w:rsidRPr="0047697F">
        <w:rPr>
          <w:sz w:val="20"/>
        </w:rPr>
        <w:t xml:space="preserve">Universal health </w:t>
      </w:r>
      <w:r w:rsidR="000B53B5" w:rsidRPr="0047697F">
        <w:rPr>
          <w:sz w:val="20"/>
        </w:rPr>
        <w:t>coverage to</w:t>
      </w:r>
      <w:r w:rsidRPr="0047697F">
        <w:rPr>
          <w:sz w:val="20"/>
        </w:rPr>
        <w:t xml:space="preserve"> reduce out of pocket expenditure</w:t>
      </w:r>
      <w:r w:rsidR="000C57BF" w:rsidRPr="0047697F">
        <w:rPr>
          <w:sz w:val="20"/>
        </w:rPr>
        <w:t xml:space="preserve"> and ensure universal access to assured services of quality</w:t>
      </w:r>
      <w:r w:rsidR="00F81E80" w:rsidRPr="0047697F">
        <w:rPr>
          <w:sz w:val="20"/>
        </w:rPr>
        <w:t>.</w:t>
      </w:r>
    </w:p>
    <w:p w:rsidR="00F81E80" w:rsidRPr="0047697F" w:rsidRDefault="0095537C" w:rsidP="00B30C2E">
      <w:pPr>
        <w:pStyle w:val="ListParagraph"/>
        <w:rPr>
          <w:sz w:val="20"/>
        </w:rPr>
      </w:pPr>
      <w:r w:rsidRPr="0047697F">
        <w:rPr>
          <w:sz w:val="20"/>
        </w:rPr>
        <w:t xml:space="preserve">Development of: 1) District Hospital to provide most secondary care services; 2) the District Training and Education </w:t>
      </w:r>
      <w:proofErr w:type="spellStart"/>
      <w:r w:rsidRPr="0047697F">
        <w:rPr>
          <w:sz w:val="20"/>
        </w:rPr>
        <w:t>Center</w:t>
      </w:r>
      <w:proofErr w:type="spellEnd"/>
      <w:r w:rsidRPr="0047697F">
        <w:rPr>
          <w:sz w:val="20"/>
        </w:rPr>
        <w:t>; and 3) the District Public Health Resource Centre which would provide the technical inputs, support and handholding for planning, for epidemiology and data analysis, and for knowledge management.</w:t>
      </w:r>
    </w:p>
    <w:p w:rsidR="00F81E80" w:rsidRPr="0047697F" w:rsidRDefault="00F81E80" w:rsidP="00F81E80">
      <w:pPr>
        <w:pStyle w:val="Heading3"/>
        <w:spacing w:before="0" w:line="240" w:lineRule="auto"/>
        <w:jc w:val="both"/>
        <w:rPr>
          <w:rFonts w:asciiTheme="minorHAnsi" w:hAnsiTheme="minorHAnsi"/>
          <w:color w:val="0070C0"/>
          <w:sz w:val="22"/>
        </w:rPr>
      </w:pPr>
    </w:p>
    <w:p w:rsidR="00F81E80" w:rsidRPr="0047697F" w:rsidRDefault="00207947" w:rsidP="00BA68CC">
      <w:pPr>
        <w:pStyle w:val="Heading3"/>
        <w:spacing w:before="0" w:line="240" w:lineRule="auto"/>
        <w:jc w:val="both"/>
        <w:rPr>
          <w:rFonts w:asciiTheme="minorHAnsi" w:hAnsiTheme="minorHAnsi"/>
          <w:color w:val="0070C0"/>
          <w:sz w:val="22"/>
        </w:rPr>
      </w:pPr>
      <w:r w:rsidRPr="0047697F">
        <w:rPr>
          <w:rFonts w:asciiTheme="minorHAnsi" w:hAnsiTheme="minorHAnsi"/>
          <w:color w:val="0070C0"/>
          <w:sz w:val="22"/>
        </w:rPr>
        <w:t>SELF- APPRAISAL OF STATE PIPS</w:t>
      </w:r>
    </w:p>
    <w:p w:rsidR="00BA68CC" w:rsidRPr="0047697F" w:rsidRDefault="00BA68CC" w:rsidP="00BA68CC"/>
    <w:p w:rsidR="0037185C" w:rsidRPr="0047697F" w:rsidRDefault="00BA68CC" w:rsidP="0037185C">
      <w:pPr>
        <w:numPr>
          <w:ilvl w:val="1"/>
          <w:numId w:val="11"/>
        </w:numPr>
        <w:tabs>
          <w:tab w:val="clear" w:pos="72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 xml:space="preserve">As a part of </w:t>
      </w:r>
      <w:r w:rsidR="00066769" w:rsidRPr="0047697F">
        <w:rPr>
          <w:rFonts w:cs="Arial"/>
          <w:color w:val="auto"/>
          <w:sz w:val="22"/>
        </w:rPr>
        <w:t>these manual, appraisal criteria</w:t>
      </w:r>
      <w:r w:rsidRPr="0047697F">
        <w:rPr>
          <w:rFonts w:cs="Arial"/>
          <w:color w:val="auto"/>
          <w:sz w:val="22"/>
        </w:rPr>
        <w:t xml:space="preserve"> for PIPs has been provided</w:t>
      </w:r>
      <w:r w:rsidR="005F407D" w:rsidRPr="0047697F">
        <w:rPr>
          <w:rFonts w:cs="Arial"/>
          <w:color w:val="auto"/>
          <w:sz w:val="22"/>
        </w:rPr>
        <w:t xml:space="preserve">. </w:t>
      </w:r>
      <w:r w:rsidR="0095537C" w:rsidRPr="0047697F">
        <w:rPr>
          <w:rFonts w:cs="Arial"/>
          <w:color w:val="auto"/>
          <w:sz w:val="22"/>
        </w:rPr>
        <w:t>States</w:t>
      </w:r>
      <w:r w:rsidRPr="0047697F">
        <w:rPr>
          <w:rFonts w:cs="Arial"/>
          <w:color w:val="auto"/>
          <w:sz w:val="22"/>
        </w:rPr>
        <w:t xml:space="preserve"> are</w:t>
      </w:r>
      <w:r w:rsidR="0095537C" w:rsidRPr="0047697F">
        <w:rPr>
          <w:rFonts w:cs="Arial"/>
          <w:color w:val="auto"/>
          <w:sz w:val="22"/>
        </w:rPr>
        <w:t xml:space="preserve"> to carry out self-appraisal as a part of the PIP preparation process.</w:t>
      </w:r>
    </w:p>
    <w:p w:rsidR="00567228" w:rsidRPr="0047697F" w:rsidRDefault="00567228" w:rsidP="0037185C">
      <w:pPr>
        <w:overflowPunct w:val="0"/>
        <w:autoSpaceDE w:val="0"/>
        <w:autoSpaceDN w:val="0"/>
        <w:adjustRightInd w:val="0"/>
        <w:spacing w:line="240" w:lineRule="auto"/>
        <w:jc w:val="both"/>
        <w:textAlignment w:val="baseline"/>
        <w:rPr>
          <w:b/>
          <w:color w:val="0070C0"/>
          <w:sz w:val="22"/>
        </w:rPr>
      </w:pPr>
    </w:p>
    <w:p w:rsidR="0037185C" w:rsidRPr="0047697F" w:rsidRDefault="0037185C" w:rsidP="0037185C">
      <w:pPr>
        <w:overflowPunct w:val="0"/>
        <w:autoSpaceDE w:val="0"/>
        <w:autoSpaceDN w:val="0"/>
        <w:adjustRightInd w:val="0"/>
        <w:spacing w:line="240" w:lineRule="auto"/>
        <w:jc w:val="both"/>
        <w:textAlignment w:val="baseline"/>
        <w:rPr>
          <w:b/>
          <w:color w:val="0070C0"/>
          <w:sz w:val="22"/>
        </w:rPr>
      </w:pPr>
      <w:r w:rsidRPr="0047697F">
        <w:rPr>
          <w:b/>
          <w:color w:val="0070C0"/>
          <w:sz w:val="22"/>
        </w:rPr>
        <w:t>OVERVIEW OF THE PLANNINGAND MONITORING CYCLE</w:t>
      </w:r>
    </w:p>
    <w:p w:rsidR="0037185C" w:rsidRPr="0047697F" w:rsidRDefault="0037185C" w:rsidP="0037185C">
      <w:pPr>
        <w:overflowPunct w:val="0"/>
        <w:autoSpaceDE w:val="0"/>
        <w:autoSpaceDN w:val="0"/>
        <w:adjustRightInd w:val="0"/>
        <w:spacing w:line="240" w:lineRule="auto"/>
        <w:jc w:val="both"/>
        <w:textAlignment w:val="baseline"/>
        <w:rPr>
          <w:rFonts w:cs="Arial"/>
          <w:sz w:val="22"/>
        </w:rPr>
      </w:pPr>
    </w:p>
    <w:p w:rsidR="00ED253B" w:rsidRPr="0047697F" w:rsidRDefault="00404CC1" w:rsidP="0037185C">
      <w:pPr>
        <w:numPr>
          <w:ilvl w:val="1"/>
          <w:numId w:val="11"/>
        </w:numPr>
        <w:tabs>
          <w:tab w:val="clear" w:pos="72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theme="minorHAnsi"/>
          <w:color w:val="auto"/>
          <w:sz w:val="22"/>
        </w:rPr>
        <w:t>An overview of the planning and monitoring process for</w:t>
      </w:r>
      <w:r w:rsidR="00D60330" w:rsidRPr="0047697F">
        <w:rPr>
          <w:rFonts w:cstheme="minorHAnsi"/>
          <w:color w:val="auto"/>
          <w:sz w:val="22"/>
        </w:rPr>
        <w:t xml:space="preserve"> </w:t>
      </w:r>
      <w:r w:rsidRPr="0047697F">
        <w:rPr>
          <w:rFonts w:cstheme="minorHAnsi"/>
          <w:color w:val="auto"/>
          <w:sz w:val="22"/>
        </w:rPr>
        <w:t>state NHM PIPs is schematically shown in Exhibit 2.0</w:t>
      </w:r>
      <w:r w:rsidR="00A23747" w:rsidRPr="0047697F">
        <w:rPr>
          <w:rFonts w:cstheme="minorHAnsi"/>
          <w:color w:val="auto"/>
          <w:sz w:val="22"/>
        </w:rPr>
        <w:t>1</w:t>
      </w:r>
      <w:r w:rsidRPr="0047697F">
        <w:rPr>
          <w:rFonts w:cstheme="minorHAnsi"/>
          <w:color w:val="auto"/>
          <w:sz w:val="22"/>
        </w:rPr>
        <w:t xml:space="preserve">. The starting point is the constitution of the </w:t>
      </w:r>
      <w:r w:rsidR="00ED253B" w:rsidRPr="0047697F">
        <w:rPr>
          <w:rFonts w:cstheme="minorHAnsi"/>
          <w:color w:val="auto"/>
          <w:sz w:val="22"/>
        </w:rPr>
        <w:t>state,</w:t>
      </w:r>
      <w:r w:rsidRPr="0047697F">
        <w:rPr>
          <w:rFonts w:cstheme="minorHAnsi"/>
          <w:color w:val="auto"/>
          <w:sz w:val="22"/>
        </w:rPr>
        <w:t xml:space="preserve"> district and city</w:t>
      </w:r>
      <w:r w:rsidR="00D60330" w:rsidRPr="0047697F">
        <w:rPr>
          <w:rFonts w:cstheme="minorHAnsi"/>
          <w:color w:val="auto"/>
          <w:sz w:val="22"/>
        </w:rPr>
        <w:t xml:space="preserve"> </w:t>
      </w:r>
      <w:r w:rsidRPr="0047697F">
        <w:rPr>
          <w:rFonts w:cstheme="minorHAnsi"/>
          <w:color w:val="auto"/>
          <w:sz w:val="22"/>
        </w:rPr>
        <w:t xml:space="preserve">planning teams, allocation of flexible and other funds to districts and state level /other agencies (SIHFW, IEC bureau, M&amp;E, logistics, urban local bodies, </w:t>
      </w:r>
      <w:proofErr w:type="spellStart"/>
      <w:r w:rsidRPr="0047697F">
        <w:rPr>
          <w:rFonts w:cstheme="minorHAnsi"/>
          <w:color w:val="auto"/>
          <w:sz w:val="22"/>
        </w:rPr>
        <w:t>etc</w:t>
      </w:r>
      <w:proofErr w:type="spellEnd"/>
      <w:r w:rsidRPr="0047697F">
        <w:rPr>
          <w:rFonts w:cstheme="minorHAnsi"/>
          <w:color w:val="auto"/>
          <w:sz w:val="22"/>
        </w:rPr>
        <w:t xml:space="preserve">) and training of their respective planning teams. </w:t>
      </w:r>
      <w:r w:rsidRPr="0047697F">
        <w:rPr>
          <w:rFonts w:cstheme="minorHAnsi"/>
          <w:color w:val="auto"/>
          <w:sz w:val="22"/>
        </w:rPr>
        <w:lastRenderedPageBreak/>
        <w:t>Districts/ ULB</w:t>
      </w:r>
      <w:r w:rsidR="00D60330" w:rsidRPr="0047697F">
        <w:rPr>
          <w:rFonts w:cstheme="minorHAnsi"/>
          <w:color w:val="auto"/>
          <w:sz w:val="22"/>
        </w:rPr>
        <w:t xml:space="preserve"> </w:t>
      </w:r>
      <w:r w:rsidRPr="0047697F">
        <w:rPr>
          <w:rFonts w:cstheme="minorHAnsi"/>
          <w:color w:val="auto"/>
          <w:sz w:val="22"/>
        </w:rPr>
        <w:t>s</w:t>
      </w:r>
      <w:r w:rsidR="00D60330" w:rsidRPr="0047697F">
        <w:rPr>
          <w:rFonts w:cstheme="minorHAnsi"/>
          <w:color w:val="auto"/>
          <w:sz w:val="22"/>
        </w:rPr>
        <w:t>h</w:t>
      </w:r>
      <w:r w:rsidRPr="0047697F">
        <w:rPr>
          <w:rFonts w:cstheme="minorHAnsi"/>
          <w:color w:val="auto"/>
          <w:sz w:val="22"/>
        </w:rPr>
        <w:t xml:space="preserve">are envisaged </w:t>
      </w:r>
      <w:proofErr w:type="gramStart"/>
      <w:r w:rsidRPr="0047697F">
        <w:rPr>
          <w:rFonts w:cstheme="minorHAnsi"/>
          <w:color w:val="auto"/>
          <w:sz w:val="22"/>
        </w:rPr>
        <w:t>to</w:t>
      </w:r>
      <w:r w:rsidR="0047697F">
        <w:rPr>
          <w:rFonts w:cstheme="minorHAnsi"/>
          <w:color w:val="auto"/>
          <w:sz w:val="22"/>
        </w:rPr>
        <w:t xml:space="preserve"> </w:t>
      </w:r>
      <w:r w:rsidRPr="0047697F">
        <w:rPr>
          <w:rFonts w:cstheme="minorHAnsi"/>
          <w:color w:val="auto"/>
          <w:sz w:val="22"/>
        </w:rPr>
        <w:t>prepare</w:t>
      </w:r>
      <w:proofErr w:type="gramEnd"/>
      <w:r w:rsidRPr="0047697F">
        <w:rPr>
          <w:rFonts w:cstheme="minorHAnsi"/>
          <w:color w:val="auto"/>
          <w:sz w:val="22"/>
        </w:rPr>
        <w:t xml:space="preserve"> their respective PIPs</w:t>
      </w:r>
      <w:r w:rsidR="00D60330" w:rsidRPr="0047697F">
        <w:rPr>
          <w:rFonts w:cstheme="minorHAnsi"/>
          <w:color w:val="auto"/>
          <w:sz w:val="22"/>
        </w:rPr>
        <w:t xml:space="preserve"> </w:t>
      </w:r>
      <w:r w:rsidRPr="0047697F">
        <w:rPr>
          <w:rFonts w:cstheme="minorHAnsi"/>
          <w:color w:val="auto"/>
          <w:sz w:val="22"/>
        </w:rPr>
        <w:t>in accordance with the prescribed guidelines; state level “spending agencies” would need to prepare plans</w:t>
      </w:r>
      <w:r w:rsidR="00D60330" w:rsidRPr="0047697F">
        <w:rPr>
          <w:rFonts w:cstheme="minorHAnsi"/>
          <w:color w:val="auto"/>
          <w:sz w:val="22"/>
        </w:rPr>
        <w:t xml:space="preserve"> </w:t>
      </w:r>
      <w:r w:rsidRPr="0047697F">
        <w:rPr>
          <w:rFonts w:cstheme="minorHAnsi"/>
          <w:color w:val="auto"/>
          <w:sz w:val="22"/>
        </w:rPr>
        <w:t>for their functions/support to districts/cities.</w:t>
      </w:r>
      <w:r w:rsidR="00D60330" w:rsidRPr="0047697F">
        <w:rPr>
          <w:rFonts w:cstheme="minorHAnsi"/>
          <w:color w:val="auto"/>
          <w:sz w:val="22"/>
        </w:rPr>
        <w:t xml:space="preserve"> </w:t>
      </w:r>
      <w:r w:rsidRPr="0047697F">
        <w:rPr>
          <w:rFonts w:cstheme="minorHAnsi"/>
          <w:color w:val="auto"/>
          <w:sz w:val="22"/>
        </w:rPr>
        <w:t>The State may also</w:t>
      </w:r>
      <w:r w:rsidR="00D60330" w:rsidRPr="0047697F">
        <w:rPr>
          <w:rFonts w:cstheme="minorHAnsi"/>
          <w:color w:val="auto"/>
          <w:sz w:val="22"/>
        </w:rPr>
        <w:t xml:space="preserve"> </w:t>
      </w:r>
      <w:r w:rsidRPr="0047697F">
        <w:rPr>
          <w:rFonts w:cstheme="minorHAnsi"/>
          <w:color w:val="auto"/>
          <w:sz w:val="22"/>
        </w:rPr>
        <w:t xml:space="preserve">use the formats recommended for State PIP for </w:t>
      </w:r>
      <w:r w:rsidR="00ED253B" w:rsidRPr="0047697F">
        <w:rPr>
          <w:rFonts w:cstheme="minorHAnsi"/>
          <w:color w:val="auto"/>
          <w:sz w:val="22"/>
        </w:rPr>
        <w:t>districts.</w:t>
      </w:r>
    </w:p>
    <w:p w:rsidR="00ED253B" w:rsidRPr="0047697F" w:rsidRDefault="00ED253B" w:rsidP="00ED253B">
      <w:pPr>
        <w:overflowPunct w:val="0"/>
        <w:autoSpaceDE w:val="0"/>
        <w:autoSpaceDN w:val="0"/>
        <w:adjustRightInd w:val="0"/>
        <w:spacing w:line="240" w:lineRule="auto"/>
        <w:jc w:val="both"/>
        <w:textAlignment w:val="baseline"/>
        <w:rPr>
          <w:rFonts w:cs="Arial"/>
          <w:color w:val="auto"/>
          <w:sz w:val="22"/>
        </w:rPr>
      </w:pPr>
    </w:p>
    <w:p w:rsidR="0072319C" w:rsidRPr="0047697F" w:rsidRDefault="00404CC1" w:rsidP="00ED253B">
      <w:pPr>
        <w:numPr>
          <w:ilvl w:val="1"/>
          <w:numId w:val="11"/>
        </w:numPr>
        <w:tabs>
          <w:tab w:val="clear" w:pos="720"/>
        </w:tabs>
        <w:overflowPunct w:val="0"/>
        <w:autoSpaceDE w:val="0"/>
        <w:autoSpaceDN w:val="0"/>
        <w:adjustRightInd w:val="0"/>
        <w:spacing w:line="240" w:lineRule="auto"/>
        <w:ind w:left="0" w:firstLine="0"/>
        <w:jc w:val="both"/>
        <w:textAlignment w:val="baseline"/>
        <w:rPr>
          <w:rFonts w:cs="Arial"/>
          <w:color w:val="auto"/>
          <w:sz w:val="22"/>
        </w:rPr>
      </w:pPr>
      <w:r w:rsidRPr="0047697F">
        <w:rPr>
          <w:color w:val="auto"/>
          <w:sz w:val="22"/>
        </w:rPr>
        <w:t>As shown in Exhibit 2.0</w:t>
      </w:r>
      <w:r w:rsidR="00A23747" w:rsidRPr="0047697F">
        <w:rPr>
          <w:color w:val="auto"/>
          <w:sz w:val="22"/>
        </w:rPr>
        <w:t>1</w:t>
      </w:r>
      <w:r w:rsidRPr="0047697F">
        <w:rPr>
          <w:color w:val="auto"/>
          <w:sz w:val="22"/>
        </w:rPr>
        <w:t>, key stages include preparation of</w:t>
      </w:r>
      <w:r w:rsidR="00D60330" w:rsidRPr="0047697F">
        <w:rPr>
          <w:color w:val="auto"/>
          <w:sz w:val="22"/>
        </w:rPr>
        <w:t xml:space="preserve"> </w:t>
      </w:r>
      <w:r w:rsidR="00BA68CC" w:rsidRPr="0047697F">
        <w:rPr>
          <w:color w:val="auto"/>
          <w:sz w:val="22"/>
        </w:rPr>
        <w:t>district</w:t>
      </w:r>
      <w:r w:rsidR="0003415A" w:rsidRPr="0047697F">
        <w:rPr>
          <w:rStyle w:val="FootnoteReference"/>
          <w:color w:val="auto"/>
        </w:rPr>
        <w:footnoteReference w:id="12"/>
      </w:r>
      <w:r w:rsidR="00BA68CC" w:rsidRPr="0047697F">
        <w:rPr>
          <w:color w:val="auto"/>
          <w:sz w:val="22"/>
        </w:rPr>
        <w:t>/ city plans</w:t>
      </w:r>
      <w:r w:rsidRPr="0047697F">
        <w:rPr>
          <w:color w:val="auto"/>
          <w:sz w:val="22"/>
        </w:rPr>
        <w:t>;</w:t>
      </w:r>
      <w:r w:rsidR="00D60330" w:rsidRPr="0047697F">
        <w:rPr>
          <w:color w:val="auto"/>
          <w:sz w:val="22"/>
        </w:rPr>
        <w:t xml:space="preserve"> </w:t>
      </w:r>
      <w:r w:rsidRPr="0047697F">
        <w:rPr>
          <w:color w:val="auto"/>
          <w:sz w:val="22"/>
        </w:rPr>
        <w:t>a state level situation analysis followed by setting of targets for</w:t>
      </w:r>
      <w:r w:rsidR="00D60330" w:rsidRPr="0047697F">
        <w:rPr>
          <w:color w:val="auto"/>
          <w:sz w:val="22"/>
        </w:rPr>
        <w:t xml:space="preserve"> </w:t>
      </w:r>
      <w:r w:rsidR="00BA68CC" w:rsidRPr="0047697F">
        <w:rPr>
          <w:color w:val="auto"/>
          <w:sz w:val="22"/>
        </w:rPr>
        <w:t>goals, service delivery,</w:t>
      </w:r>
      <w:r w:rsidRPr="0047697F">
        <w:rPr>
          <w:color w:val="auto"/>
          <w:sz w:val="22"/>
        </w:rPr>
        <w:t xml:space="preserve"> outputs </w:t>
      </w:r>
      <w:r w:rsidR="009668B7" w:rsidRPr="0047697F">
        <w:rPr>
          <w:color w:val="auto"/>
          <w:sz w:val="22"/>
        </w:rPr>
        <w:t>and correspo</w:t>
      </w:r>
      <w:r w:rsidR="00BA68CC" w:rsidRPr="0047697F">
        <w:rPr>
          <w:color w:val="auto"/>
          <w:sz w:val="22"/>
        </w:rPr>
        <w:t>nding strategies and activities</w:t>
      </w:r>
      <w:r w:rsidR="009668B7" w:rsidRPr="0047697F">
        <w:rPr>
          <w:color w:val="auto"/>
          <w:sz w:val="22"/>
        </w:rPr>
        <w:t xml:space="preserve">. </w:t>
      </w:r>
      <w:r w:rsidR="0062589B" w:rsidRPr="0047697F">
        <w:rPr>
          <w:color w:val="auto"/>
          <w:sz w:val="22"/>
        </w:rPr>
        <w:t xml:space="preserve">Budgeting would start with appropriate provisions for ongoing national schemes/ initiatives like JSY, JSSK, RBSK and entitlement related provisions such as for sterilisation, ASHA incentives and such compensation for HR that is proposed to be continued and for which the GOI has not put restrictions. </w:t>
      </w:r>
      <w:r w:rsidR="009668B7" w:rsidRPr="0047697F">
        <w:rPr>
          <w:color w:val="auto"/>
          <w:sz w:val="22"/>
        </w:rPr>
        <w:t>The subsequent</w:t>
      </w:r>
      <w:r w:rsidR="00D60330" w:rsidRPr="0047697F">
        <w:rPr>
          <w:color w:val="auto"/>
          <w:sz w:val="22"/>
        </w:rPr>
        <w:t xml:space="preserve"> </w:t>
      </w:r>
      <w:r w:rsidR="009668B7" w:rsidRPr="0047697F">
        <w:rPr>
          <w:color w:val="auto"/>
          <w:sz w:val="22"/>
        </w:rPr>
        <w:t xml:space="preserve">costing of the PIP would be an iterative activity in order to ensure that the PIP is within the financial envelope. </w:t>
      </w:r>
      <w:r w:rsidR="007D2DF8" w:rsidRPr="0047697F">
        <w:rPr>
          <w:rFonts w:cs="Arial"/>
          <w:color w:val="auto"/>
          <w:sz w:val="22"/>
        </w:rPr>
        <w:t xml:space="preserve">Once the state NHM </w:t>
      </w:r>
      <w:r w:rsidR="00A865AA" w:rsidRPr="0047697F">
        <w:rPr>
          <w:rFonts w:cs="Arial"/>
          <w:color w:val="auto"/>
          <w:sz w:val="22"/>
        </w:rPr>
        <w:t>PIP</w:t>
      </w:r>
      <w:r w:rsidR="007D2DF8" w:rsidRPr="0047697F">
        <w:rPr>
          <w:rFonts w:cs="Arial"/>
          <w:color w:val="auto"/>
          <w:sz w:val="22"/>
        </w:rPr>
        <w:t xml:space="preserve"> has been drafted</w:t>
      </w:r>
      <w:r w:rsidR="00A865AA" w:rsidRPr="0047697F">
        <w:rPr>
          <w:rFonts w:cs="Arial"/>
          <w:color w:val="auto"/>
          <w:sz w:val="22"/>
        </w:rPr>
        <w:t xml:space="preserve">, a state level </w:t>
      </w:r>
      <w:r w:rsidR="007D2DF8" w:rsidRPr="0047697F">
        <w:rPr>
          <w:rFonts w:cs="Arial"/>
          <w:color w:val="auto"/>
          <w:sz w:val="22"/>
        </w:rPr>
        <w:t>workshop should be conducted</w:t>
      </w:r>
      <w:r w:rsidR="00BA68CC" w:rsidRPr="0047697F">
        <w:rPr>
          <w:rFonts w:cs="Arial"/>
          <w:color w:val="auto"/>
          <w:sz w:val="22"/>
        </w:rPr>
        <w:t>. With feedback incorporated, and appropriate modifications made into</w:t>
      </w:r>
      <w:r w:rsidR="002E7E9E" w:rsidRPr="0047697F">
        <w:rPr>
          <w:rFonts w:cs="Arial"/>
          <w:color w:val="auto"/>
          <w:sz w:val="22"/>
        </w:rPr>
        <w:t xml:space="preserve"> th</w:t>
      </w:r>
      <w:r w:rsidR="00BA68CC" w:rsidRPr="0047697F">
        <w:rPr>
          <w:rFonts w:cs="Arial"/>
          <w:color w:val="auto"/>
          <w:sz w:val="22"/>
        </w:rPr>
        <w:t>e PIP, states should then present it</w:t>
      </w:r>
      <w:r w:rsidR="002E7E9E" w:rsidRPr="0047697F">
        <w:rPr>
          <w:rFonts w:cs="Arial"/>
          <w:color w:val="auto"/>
          <w:sz w:val="22"/>
        </w:rPr>
        <w:t xml:space="preserve"> to the</w:t>
      </w:r>
      <w:r w:rsidR="00D60330" w:rsidRPr="0047697F">
        <w:rPr>
          <w:rFonts w:cs="Arial"/>
          <w:color w:val="auto"/>
          <w:sz w:val="22"/>
        </w:rPr>
        <w:t xml:space="preserve"> </w:t>
      </w:r>
      <w:r w:rsidR="00A865AA" w:rsidRPr="0047697F">
        <w:rPr>
          <w:rFonts w:cs="Arial"/>
          <w:color w:val="auto"/>
          <w:sz w:val="22"/>
        </w:rPr>
        <w:t>respective State Health Society and the NPCC, MoHFW. Implementation of the</w:t>
      </w:r>
      <w:r w:rsidR="009668B7" w:rsidRPr="0047697F">
        <w:rPr>
          <w:rFonts w:cs="Arial"/>
          <w:color w:val="auto"/>
          <w:sz w:val="22"/>
        </w:rPr>
        <w:t xml:space="preserve"> approved</w:t>
      </w:r>
      <w:r w:rsidR="00D60330" w:rsidRPr="0047697F">
        <w:rPr>
          <w:rFonts w:cs="Arial"/>
          <w:color w:val="auto"/>
          <w:sz w:val="22"/>
        </w:rPr>
        <w:t xml:space="preserve"> </w:t>
      </w:r>
      <w:r w:rsidR="00A865AA" w:rsidRPr="0047697F">
        <w:rPr>
          <w:rFonts w:cs="Arial"/>
          <w:color w:val="auto"/>
          <w:sz w:val="22"/>
        </w:rPr>
        <w:t xml:space="preserve">PIP should lead to improvement in outcomes and hence </w:t>
      </w:r>
      <w:proofErr w:type="spellStart"/>
      <w:r w:rsidR="006900A4" w:rsidRPr="0047697F">
        <w:rPr>
          <w:rFonts w:cs="Arial"/>
          <w:color w:val="auto"/>
          <w:sz w:val="22"/>
        </w:rPr>
        <w:t>favorably</w:t>
      </w:r>
      <w:proofErr w:type="spellEnd"/>
      <w:r w:rsidR="00A865AA" w:rsidRPr="0047697F">
        <w:rPr>
          <w:rFonts w:cs="Arial"/>
          <w:color w:val="auto"/>
          <w:sz w:val="22"/>
        </w:rPr>
        <w:t xml:space="preserve"> impact the current situation (analysis). This would then be the starting point for the planning process in the subsequent year. </w:t>
      </w:r>
    </w:p>
    <w:p w:rsidR="006F22F2" w:rsidRPr="0047697F" w:rsidRDefault="006F22F2" w:rsidP="00E2019F">
      <w:pPr>
        <w:overflowPunct w:val="0"/>
        <w:autoSpaceDE w:val="0"/>
        <w:autoSpaceDN w:val="0"/>
        <w:adjustRightInd w:val="0"/>
        <w:spacing w:line="240" w:lineRule="auto"/>
        <w:jc w:val="both"/>
        <w:textAlignment w:val="baseline"/>
        <w:rPr>
          <w:rFonts w:cs="Arial"/>
          <w:color w:val="auto"/>
          <w:sz w:val="22"/>
        </w:rPr>
      </w:pPr>
    </w:p>
    <w:p w:rsidR="006F22F2" w:rsidRPr="0047697F" w:rsidRDefault="006F22F2" w:rsidP="00E2019F">
      <w:pPr>
        <w:numPr>
          <w:ilvl w:val="1"/>
          <w:numId w:val="11"/>
        </w:numPr>
        <w:tabs>
          <w:tab w:val="clear" w:pos="72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On a quarterly basis, each state will prepare a variance analysis report (based on web based HMIS) against the plan/ targets/ expenditure for the reporting quarter no later than the end of the month following the quarter. A copy of the above quarterly variance analysis reports</w:t>
      </w:r>
      <w:r w:rsidR="00BA68CC" w:rsidRPr="0047697F">
        <w:rPr>
          <w:rFonts w:cs="Arial"/>
          <w:color w:val="auto"/>
          <w:sz w:val="22"/>
        </w:rPr>
        <w:t xml:space="preserve"> are</w:t>
      </w:r>
      <w:r w:rsidRPr="0047697F">
        <w:rPr>
          <w:rFonts w:cs="Arial"/>
          <w:color w:val="auto"/>
          <w:sz w:val="22"/>
        </w:rPr>
        <w:t xml:space="preserve"> to be sent to MoHFW.</w:t>
      </w:r>
    </w:p>
    <w:p w:rsidR="006F22F2" w:rsidRPr="0047697F" w:rsidRDefault="006F22F2" w:rsidP="006F22F2">
      <w:pPr>
        <w:overflowPunct w:val="0"/>
        <w:autoSpaceDE w:val="0"/>
        <w:autoSpaceDN w:val="0"/>
        <w:adjustRightInd w:val="0"/>
        <w:spacing w:line="295" w:lineRule="auto"/>
        <w:jc w:val="both"/>
        <w:textAlignment w:val="baseline"/>
        <w:rPr>
          <w:rFonts w:cs="Arial"/>
          <w:sz w:val="22"/>
        </w:rPr>
      </w:pPr>
    </w:p>
    <w:p w:rsidR="00116D8C" w:rsidRPr="0047697F" w:rsidRDefault="00116D8C" w:rsidP="00977908">
      <w:pPr>
        <w:overflowPunct w:val="0"/>
        <w:autoSpaceDE w:val="0"/>
        <w:autoSpaceDN w:val="0"/>
        <w:adjustRightInd w:val="0"/>
        <w:spacing w:line="295" w:lineRule="auto"/>
        <w:jc w:val="both"/>
        <w:textAlignment w:val="baseline"/>
        <w:rPr>
          <w:rFonts w:cs="Arial"/>
          <w:b/>
          <w:bCs/>
          <w:sz w:val="22"/>
          <w:highlight w:val="yellow"/>
        </w:rPr>
      </w:pPr>
    </w:p>
    <w:p w:rsidR="00116D8C" w:rsidRPr="0047697F" w:rsidRDefault="00116D8C" w:rsidP="00977908">
      <w:pPr>
        <w:overflowPunct w:val="0"/>
        <w:autoSpaceDE w:val="0"/>
        <w:autoSpaceDN w:val="0"/>
        <w:adjustRightInd w:val="0"/>
        <w:spacing w:line="295" w:lineRule="auto"/>
        <w:jc w:val="both"/>
        <w:textAlignment w:val="baseline"/>
        <w:rPr>
          <w:rFonts w:cs="Arial"/>
          <w:b/>
          <w:bCs/>
          <w:sz w:val="22"/>
        </w:rPr>
        <w:sectPr w:rsidR="00116D8C" w:rsidRPr="0047697F" w:rsidSect="005C2214">
          <w:pgSz w:w="11909" w:h="16834" w:code="9"/>
          <w:pgMar w:top="1260" w:right="1440" w:bottom="1440" w:left="1418" w:header="1008" w:footer="720" w:gutter="0"/>
          <w:cols w:space="720"/>
          <w:titlePg/>
          <w:docGrid w:linePitch="360"/>
        </w:sectPr>
      </w:pPr>
    </w:p>
    <w:p w:rsidR="000C384A" w:rsidRPr="0047697F" w:rsidRDefault="00B30C2E" w:rsidP="00666E16">
      <w:pPr>
        <w:pStyle w:val="BodyText2"/>
      </w:pPr>
      <w:r w:rsidRPr="0047697F">
        <w:rPr>
          <w:noProof/>
          <w:lang w:eastAsia="en-GB"/>
        </w:rPr>
        <w:lastRenderedPageBreak/>
        <mc:AlternateContent>
          <mc:Choice Requires="wps">
            <w:drawing>
              <wp:anchor distT="0" distB="0" distL="114300" distR="114300" simplePos="0" relativeHeight="252011520" behindDoc="0" locked="0" layoutInCell="1" allowOverlap="1">
                <wp:simplePos x="0" y="0"/>
                <wp:positionH relativeFrom="column">
                  <wp:posOffset>4743450</wp:posOffset>
                </wp:positionH>
                <wp:positionV relativeFrom="paragraph">
                  <wp:posOffset>-814705</wp:posOffset>
                </wp:positionV>
                <wp:extent cx="1838325" cy="504825"/>
                <wp:effectExtent l="0" t="0" r="9525" b="9525"/>
                <wp:wrapNone/>
                <wp:docPr id="11" name="Rectangle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8325"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1" o:spid="_x0000_s1026" style="position:absolute;margin-left:373.5pt;margin-top:-64.15pt;width:144.75pt;height:39.7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" stroked="f"/>
            </w:pict>
          </mc:Fallback>
        </mc:AlternateContent>
      </w:r>
      <w:r w:rsidRPr="0047697F">
        <w:rPr>
          <w:noProof/>
          <w:lang w:eastAsia="en-GB"/>
        </w:rPr>
        <mc:AlternateContent>
          <mc:Choice Requires="wps">
            <w:drawing>
              <wp:anchor distT="0" distB="0" distL="114300" distR="114300" simplePos="0" relativeHeight="251919360" behindDoc="0" locked="0" layoutInCell="1" allowOverlap="1">
                <wp:simplePos x="0" y="0"/>
                <wp:positionH relativeFrom="margin">
                  <wp:posOffset>1550035</wp:posOffset>
                </wp:positionH>
                <wp:positionV relativeFrom="paragraph">
                  <wp:posOffset>-461645</wp:posOffset>
                </wp:positionV>
                <wp:extent cx="6057900" cy="457200"/>
                <wp:effectExtent l="0" t="0" r="0" b="0"/>
                <wp:wrapNone/>
                <wp:docPr id="10"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523E" w:rsidRPr="001B3AE0" w:rsidRDefault="000C523E" w:rsidP="001B3AE0">
                            <w:pPr>
                              <w:pStyle w:val="Heading3"/>
                              <w:jc w:val="center"/>
                              <w:rPr>
                                <w:rFonts w:asciiTheme="minorHAnsi" w:hAnsiTheme="minorHAnsi"/>
                                <w:sz w:val="22"/>
                              </w:rPr>
                            </w:pPr>
                            <w:r w:rsidRPr="001B3AE0">
                              <w:rPr>
                                <w:rFonts w:asciiTheme="minorHAnsi" w:hAnsiTheme="minorHAnsi"/>
                                <w:sz w:val="22"/>
                              </w:rPr>
                              <w:t>EXHIBIT 2.0</w:t>
                            </w:r>
                            <w:r>
                              <w:rPr>
                                <w:rFonts w:asciiTheme="minorHAnsi" w:hAnsiTheme="minorHAnsi"/>
                                <w:sz w:val="22"/>
                              </w:rPr>
                              <w:t>1</w:t>
                            </w:r>
                            <w:r w:rsidRPr="001B3AE0">
                              <w:rPr>
                                <w:rFonts w:asciiTheme="minorHAnsi" w:hAnsiTheme="minorHAnsi"/>
                                <w:sz w:val="22"/>
                              </w:rPr>
                              <w:t>: OVERVIEW OF STATE NHM PIP PLANNING PROCESS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6" o:spid="_x0000_s1053" type="#_x0000_t202" style="position:absolute;left:0;text-align:left;margin-left:122.05pt;margin-top:-36.35pt;width:477pt;height:36pt;z-index:251919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" stroked="f">
                <v:textbox>
                  <w:txbxContent>
                    <w:p w:rsidR="000C523E" w:rsidRPr="001B3AE0" w:rsidRDefault="000C523E" w:rsidP="001B3AE0">
                      <w:pPr>
                        <w:pStyle w:val="Heading3"/>
                        <w:jc w:val="center"/>
                        <w:rPr>
                          <w:rFonts w:asciiTheme="minorHAnsi" w:hAnsiTheme="minorHAnsi"/>
                          <w:sz w:val="22"/>
                        </w:rPr>
                      </w:pPr>
                      <w:r w:rsidRPr="001B3AE0">
                        <w:rPr>
                          <w:rFonts w:asciiTheme="minorHAnsi" w:hAnsiTheme="minorHAnsi"/>
                          <w:sz w:val="22"/>
                        </w:rPr>
                        <w:t>EXHIBIT 2.0</w:t>
                      </w:r>
                      <w:r>
                        <w:rPr>
                          <w:rFonts w:asciiTheme="minorHAnsi" w:hAnsiTheme="minorHAnsi"/>
                          <w:sz w:val="22"/>
                        </w:rPr>
                        <w:t>1</w:t>
                      </w:r>
                      <w:r w:rsidRPr="001B3AE0">
                        <w:rPr>
                          <w:rFonts w:asciiTheme="minorHAnsi" w:hAnsiTheme="minorHAnsi"/>
                          <w:sz w:val="22"/>
                        </w:rPr>
                        <w:t>: OVERVIEW OF STATE NHM PIP PLANNING PROCESS</w:t>
                      </w:r>
                    </w:p>
                  </w:txbxContent>
                </v:textbox>
                <w10:wrap anchorx="margin"/>
              </v:shape>
            </w:pict>
          </mc:Fallback>
        </mc:AlternateContent>
      </w:r>
    </w:p>
    <w:p w:rsidR="000C384A" w:rsidRPr="0047697F" w:rsidRDefault="00B30C2E" w:rsidP="00666E16">
      <w:pPr>
        <w:pStyle w:val="BodyText2"/>
        <w:sectPr w:rsidR="000C384A" w:rsidRPr="0047697F">
          <w:pgSz w:w="15840" w:h="12240" w:orient="landscape" w:code="1"/>
          <w:pgMar w:top="1440" w:right="1440" w:bottom="1440" w:left="1440" w:header="1008" w:footer="720" w:gutter="0"/>
          <w:cols w:space="720"/>
          <w:docGrid w:linePitch="360"/>
        </w:sectPr>
      </w:pPr>
      <w:r w:rsidRPr="0047697F">
        <w:rPr>
          <w:noProof/>
          <w:lang w:eastAsia="en-GB"/>
        </w:rPr>
        <mc:AlternateContent>
          <mc:Choice Requires="wps">
            <w:drawing>
              <wp:anchor distT="0" distB="0" distL="114300" distR="114300" simplePos="0" relativeHeight="252000256" behindDoc="0" locked="0" layoutInCell="1" allowOverlap="1">
                <wp:simplePos x="0" y="0"/>
                <wp:positionH relativeFrom="column">
                  <wp:posOffset>4362450</wp:posOffset>
                </wp:positionH>
                <wp:positionV relativeFrom="paragraph">
                  <wp:posOffset>4468495</wp:posOffset>
                </wp:positionV>
                <wp:extent cx="628650" cy="542925"/>
                <wp:effectExtent l="28575" t="57150" r="38100" b="0"/>
                <wp:wrapNone/>
                <wp:docPr id="1" name="Arc 1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993019" flipV="1">
                          <a:off x="0" y="0"/>
                          <a:ext cx="628650" cy="542925"/>
                        </a:xfrm>
                        <a:custGeom>
                          <a:avLst/>
                          <a:gdLst>
                            <a:gd name="T0" fmla="*/ 0 w 21600"/>
                            <a:gd name="T1" fmla="*/ 0 h 21600"/>
                            <a:gd name="T2" fmla="*/ 628650 w 21600"/>
                            <a:gd name="T3" fmla="*/ 542925 h 21600"/>
                            <a:gd name="T4" fmla="*/ 0 w 21600"/>
                            <a:gd name="T5" fmla="*/ 542925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noFill/>
                        <a:ln w="9525">
                          <a:solidFill>
                            <a:schemeClr val="accent3">
                              <a:lumMod val="100000"/>
                              <a:lumOff val="0"/>
                            </a:schemeClr>
                          </a:solidFill>
                          <a:round/>
                          <a:headEnd type="arrow"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146" o:spid="_x0000_s1026" style="position:absolute;margin-left:343.5pt;margin-top:351.85pt;width:49.5pt;height:42.75pt;rotation:11585652fd;flip:y;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" path="m-1,nfc11929,,21600,9670,21600,21600em-1,nsc11929,,21600,9670,21600,21600l,21600,-1,xe" filled="f" strokecolor="#0bd0d9 [3206]">
                <v:stroke startarrow="open"/>
                <v:path arrowok="t" o:extrusionok="f" o:connecttype="custom" o:connectlocs="0,0;18296334,13646646;0,13646646" o:connectangles="0,0,0"/>
              </v:shape>
            </w:pict>
          </mc:Fallback>
        </mc:AlternateContent>
      </w:r>
      <w:r w:rsidR="00836E1C" w:rsidRPr="0047697F">
        <w:rPr>
          <w:noProof/>
          <w:lang w:eastAsia="en-GB"/>
        </w:rPr>
        <w:drawing>
          <wp:anchor distT="0" distB="0" distL="114300" distR="114300" simplePos="0" relativeHeight="251999232" behindDoc="0" locked="0" layoutInCell="1" allowOverlap="1" wp14:anchorId="06E7B67C" wp14:editId="02505764">
            <wp:simplePos x="0" y="0"/>
            <wp:positionH relativeFrom="column">
              <wp:posOffset>-8952614</wp:posOffset>
            </wp:positionH>
            <wp:positionV relativeFrom="paragraph">
              <wp:posOffset>-128093</wp:posOffset>
            </wp:positionV>
            <wp:extent cx="25082205" cy="5949433"/>
            <wp:effectExtent l="0" t="57150" r="0" b="89535"/>
            <wp:wrapNone/>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anchor>
        </w:drawing>
      </w:r>
    </w:p>
    <w:p w:rsidR="009F027A" w:rsidRPr="0047697F" w:rsidRDefault="009D1EC6" w:rsidP="00EC46FD">
      <w:pPr>
        <w:pStyle w:val="Heading2"/>
      </w:pPr>
      <w:r w:rsidRPr="0047697F">
        <w:lastRenderedPageBreak/>
        <w:t xml:space="preserve">TIME </w:t>
      </w:r>
      <w:r w:rsidR="00C51DC0" w:rsidRPr="0047697F">
        <w:t xml:space="preserve">LINE </w:t>
      </w:r>
    </w:p>
    <w:p w:rsidR="009F027A" w:rsidRPr="0047697F" w:rsidRDefault="009F027A" w:rsidP="00666E16">
      <w:pPr>
        <w:pStyle w:val="BodyText2"/>
      </w:pPr>
    </w:p>
    <w:p w:rsidR="00093F2B" w:rsidRPr="0047697F" w:rsidRDefault="005F7448" w:rsidP="00093F2B">
      <w:pPr>
        <w:overflowPunct w:val="0"/>
        <w:autoSpaceDE w:val="0"/>
        <w:autoSpaceDN w:val="0"/>
        <w:adjustRightInd w:val="0"/>
        <w:spacing w:line="240" w:lineRule="auto"/>
        <w:jc w:val="both"/>
        <w:textAlignment w:val="baseline"/>
        <w:rPr>
          <w:bCs/>
          <w:color w:val="auto"/>
          <w:sz w:val="22"/>
        </w:rPr>
      </w:pPr>
      <w:r w:rsidRPr="0047697F">
        <w:rPr>
          <w:bCs/>
          <w:color w:val="auto"/>
          <w:sz w:val="22"/>
        </w:rPr>
        <w:t>States are e</w:t>
      </w:r>
      <w:r w:rsidR="0003415A" w:rsidRPr="0047697F">
        <w:rPr>
          <w:bCs/>
          <w:color w:val="auto"/>
          <w:sz w:val="22"/>
        </w:rPr>
        <w:t>xpected to submit their PIPs as per the timeline mentioned in the cover letter.</w:t>
      </w:r>
      <w:r w:rsidRPr="0047697F">
        <w:rPr>
          <w:bCs/>
          <w:color w:val="auto"/>
          <w:sz w:val="22"/>
        </w:rPr>
        <w:t xml:space="preserve"> </w:t>
      </w:r>
    </w:p>
    <w:p w:rsidR="00093F2B" w:rsidRPr="0047697F" w:rsidRDefault="00093F2B" w:rsidP="00093F2B">
      <w:pPr>
        <w:pStyle w:val="BodyText2"/>
      </w:pPr>
    </w:p>
    <w:p w:rsidR="00093F2B" w:rsidRPr="0047697F" w:rsidRDefault="00093F2B" w:rsidP="00093F2B">
      <w:pPr>
        <w:pStyle w:val="Heading2"/>
      </w:pPr>
      <w:r w:rsidRPr="0047697F">
        <w:t xml:space="preserve">INSTITUTIONAL ARRANGEMENTS </w:t>
      </w:r>
    </w:p>
    <w:p w:rsidR="00093F2B" w:rsidRPr="0047697F" w:rsidRDefault="00093F2B" w:rsidP="00093F2B">
      <w:pPr>
        <w:overflowPunct w:val="0"/>
        <w:autoSpaceDE w:val="0"/>
        <w:autoSpaceDN w:val="0"/>
        <w:adjustRightInd w:val="0"/>
        <w:spacing w:line="240" w:lineRule="auto"/>
        <w:jc w:val="both"/>
        <w:textAlignment w:val="baseline"/>
        <w:rPr>
          <w:bCs/>
          <w:sz w:val="22"/>
        </w:rPr>
      </w:pPr>
    </w:p>
    <w:p w:rsidR="00093F2B" w:rsidRPr="0047697F" w:rsidRDefault="00093F2B" w:rsidP="00093F2B">
      <w:pPr>
        <w:numPr>
          <w:ilvl w:val="1"/>
          <w:numId w:val="11"/>
        </w:numPr>
        <w:tabs>
          <w:tab w:val="clear" w:pos="720"/>
          <w:tab w:val="num" w:pos="0"/>
        </w:tabs>
        <w:overflowPunct w:val="0"/>
        <w:autoSpaceDE w:val="0"/>
        <w:autoSpaceDN w:val="0"/>
        <w:adjustRightInd w:val="0"/>
        <w:spacing w:line="240" w:lineRule="auto"/>
        <w:ind w:left="0" w:firstLine="0"/>
        <w:jc w:val="both"/>
        <w:textAlignment w:val="baseline"/>
        <w:rPr>
          <w:bCs/>
          <w:color w:val="auto"/>
          <w:sz w:val="22"/>
        </w:rPr>
      </w:pPr>
      <w:r w:rsidRPr="0047697F">
        <w:rPr>
          <w:bCs/>
          <w:color w:val="auto"/>
          <w:sz w:val="22"/>
        </w:rPr>
        <w:t>It is expected that the following institutional arrangements (refer Exhibit 2.02) are in place at the state level:</w:t>
      </w:r>
    </w:p>
    <w:p w:rsidR="00093F2B" w:rsidRPr="0047697F" w:rsidRDefault="00093F2B" w:rsidP="00B30C2E">
      <w:pPr>
        <w:pStyle w:val="ListParagraph"/>
      </w:pPr>
      <w:r w:rsidRPr="0047697F">
        <w:t>State Health Mission and State Health Society headed by the State Chief Minister and State Chief Secretary respectively.</w:t>
      </w:r>
    </w:p>
    <w:p w:rsidR="00093F2B" w:rsidRPr="0047697F" w:rsidRDefault="00093F2B" w:rsidP="00B30C2E">
      <w:pPr>
        <w:pStyle w:val="ListParagraph"/>
      </w:pPr>
      <w:r w:rsidRPr="0047697F">
        <w:t>The State Health Mission/Society has been expanded to include Minister(s) in charge of Urban Development and Housing&amp; Urban Poverty Alleviation, and Secretaries in charge of the Urban Development and Housing &amp; Urban Poverty Alleviation departments.</w:t>
      </w:r>
    </w:p>
    <w:p w:rsidR="00093F2B" w:rsidRPr="0047697F" w:rsidRDefault="00093F2B" w:rsidP="00B30C2E">
      <w:pPr>
        <w:pStyle w:val="ListParagraph"/>
      </w:pPr>
      <w:r w:rsidRPr="0047697F">
        <w:t>Mission Director NRHM to be re-designated as Mission Director National Health Mission (NHM) and shall look after the work of NRHM and N</w:t>
      </w:r>
      <w:r w:rsidR="001D2837" w:rsidRPr="0047697F">
        <w:t>U</w:t>
      </w:r>
      <w:r w:rsidRPr="0047697F">
        <w:t xml:space="preserve">HM both. </w:t>
      </w:r>
    </w:p>
    <w:p w:rsidR="00093F2B" w:rsidRPr="0047697F" w:rsidRDefault="00093F2B" w:rsidP="00B30C2E">
      <w:pPr>
        <w:pStyle w:val="ListParagraph"/>
      </w:pPr>
      <w:r w:rsidRPr="0047697F">
        <w:t>Appointment of Additional Mission Director, NUHM (especially for big states)</w:t>
      </w:r>
    </w:p>
    <w:p w:rsidR="00093F2B" w:rsidRPr="0047697F" w:rsidRDefault="00093F2B" w:rsidP="00093F2B">
      <w:pPr>
        <w:overflowPunct w:val="0"/>
        <w:autoSpaceDE w:val="0"/>
        <w:autoSpaceDN w:val="0"/>
        <w:adjustRightInd w:val="0"/>
        <w:spacing w:line="240" w:lineRule="auto"/>
        <w:jc w:val="both"/>
        <w:textAlignment w:val="baseline"/>
        <w:rPr>
          <w:bCs/>
          <w:color w:val="auto"/>
          <w:sz w:val="22"/>
        </w:rPr>
      </w:pPr>
    </w:p>
    <w:p w:rsidR="00093F2B" w:rsidRPr="0047697F" w:rsidRDefault="00093F2B" w:rsidP="00093F2B">
      <w:pPr>
        <w:numPr>
          <w:ilvl w:val="1"/>
          <w:numId w:val="11"/>
        </w:numPr>
        <w:tabs>
          <w:tab w:val="clear" w:pos="720"/>
          <w:tab w:val="num" w:pos="0"/>
        </w:tabs>
        <w:overflowPunct w:val="0"/>
        <w:autoSpaceDE w:val="0"/>
        <w:autoSpaceDN w:val="0"/>
        <w:adjustRightInd w:val="0"/>
        <w:spacing w:line="240" w:lineRule="auto"/>
        <w:ind w:left="0" w:firstLine="0"/>
        <w:jc w:val="both"/>
        <w:textAlignment w:val="baseline"/>
        <w:rPr>
          <w:bCs/>
          <w:color w:val="auto"/>
          <w:sz w:val="22"/>
        </w:rPr>
      </w:pPr>
      <w:r w:rsidRPr="0047697F">
        <w:rPr>
          <w:bCs/>
          <w:color w:val="auto"/>
          <w:sz w:val="22"/>
        </w:rPr>
        <w:t>The State Program Management Unit (SPMU) has been appropriately strengthened to address NHM requirements, in particular, setting up an Urban Health Cell within State Health Society/SPMU. The constitution and functioning of the SPMU and Executive Committee of the SHS shall be such that there is no hiatus between the Directorate of Health and Family Welfare services and the SPMU.</w:t>
      </w:r>
    </w:p>
    <w:p w:rsidR="00093F2B" w:rsidRPr="0047697F" w:rsidRDefault="00093F2B" w:rsidP="00093F2B">
      <w:pPr>
        <w:overflowPunct w:val="0"/>
        <w:autoSpaceDE w:val="0"/>
        <w:autoSpaceDN w:val="0"/>
        <w:adjustRightInd w:val="0"/>
        <w:spacing w:line="240" w:lineRule="auto"/>
        <w:jc w:val="both"/>
        <w:textAlignment w:val="baseline"/>
        <w:rPr>
          <w:bCs/>
          <w:color w:val="auto"/>
          <w:sz w:val="22"/>
        </w:rPr>
      </w:pPr>
    </w:p>
    <w:p w:rsidR="00BB1E4D" w:rsidRPr="0047697F" w:rsidRDefault="00093F2B" w:rsidP="004273CA">
      <w:pPr>
        <w:numPr>
          <w:ilvl w:val="1"/>
          <w:numId w:val="11"/>
        </w:numPr>
        <w:tabs>
          <w:tab w:val="clear" w:pos="720"/>
          <w:tab w:val="num" w:pos="0"/>
        </w:tabs>
        <w:overflowPunct w:val="0"/>
        <w:autoSpaceDE w:val="0"/>
        <w:autoSpaceDN w:val="0"/>
        <w:adjustRightInd w:val="0"/>
        <w:spacing w:line="240" w:lineRule="auto"/>
        <w:ind w:left="0" w:firstLine="0"/>
        <w:jc w:val="both"/>
        <w:textAlignment w:val="baseline"/>
        <w:rPr>
          <w:bCs/>
          <w:color w:val="auto"/>
          <w:sz w:val="22"/>
        </w:rPr>
      </w:pPr>
      <w:r w:rsidRPr="0047697F">
        <w:rPr>
          <w:bCs/>
          <w:color w:val="auto"/>
          <w:sz w:val="22"/>
        </w:rPr>
        <w:t xml:space="preserve">The District Health Society and the District Programme Management Unit (DPMU) has also been appropriately expanded to cater to NHM requirements, in particular the NUHM sub-mission. </w:t>
      </w:r>
    </w:p>
    <w:p w:rsidR="00567228" w:rsidRPr="0047697F" w:rsidRDefault="00567228" w:rsidP="004273CA">
      <w:pPr>
        <w:overflowPunct w:val="0"/>
        <w:autoSpaceDE w:val="0"/>
        <w:autoSpaceDN w:val="0"/>
        <w:adjustRightInd w:val="0"/>
        <w:spacing w:line="240" w:lineRule="auto"/>
        <w:jc w:val="both"/>
        <w:textAlignment w:val="baseline"/>
        <w:rPr>
          <w:bCs/>
          <w:color w:val="auto"/>
          <w:sz w:val="22"/>
        </w:rPr>
      </w:pPr>
    </w:p>
    <w:p w:rsidR="00567228" w:rsidRPr="0047697F" w:rsidRDefault="00567228" w:rsidP="004273CA">
      <w:pPr>
        <w:overflowPunct w:val="0"/>
        <w:autoSpaceDE w:val="0"/>
        <w:autoSpaceDN w:val="0"/>
        <w:adjustRightInd w:val="0"/>
        <w:spacing w:line="240" w:lineRule="auto"/>
        <w:jc w:val="both"/>
        <w:textAlignment w:val="baseline"/>
        <w:rPr>
          <w:bCs/>
          <w:color w:val="auto"/>
          <w:sz w:val="22"/>
        </w:rPr>
      </w:pPr>
    </w:p>
    <w:p w:rsidR="009F027A" w:rsidRPr="0047697F" w:rsidRDefault="005D4334" w:rsidP="004273CA">
      <w:pPr>
        <w:numPr>
          <w:ilvl w:val="1"/>
          <w:numId w:val="11"/>
        </w:numPr>
        <w:tabs>
          <w:tab w:val="clear" w:pos="720"/>
          <w:tab w:val="num" w:pos="0"/>
        </w:tabs>
        <w:overflowPunct w:val="0"/>
        <w:autoSpaceDE w:val="0"/>
        <w:autoSpaceDN w:val="0"/>
        <w:adjustRightInd w:val="0"/>
        <w:spacing w:line="240" w:lineRule="auto"/>
        <w:ind w:left="0" w:firstLine="0"/>
        <w:jc w:val="both"/>
        <w:textAlignment w:val="baseline"/>
        <w:rPr>
          <w:bCs/>
          <w:color w:val="auto"/>
          <w:sz w:val="22"/>
        </w:rPr>
      </w:pPr>
      <w:r w:rsidRPr="0047697F">
        <w:rPr>
          <w:bCs/>
          <w:color w:val="auto"/>
          <w:sz w:val="22"/>
        </w:rPr>
        <w:t>City Urban Health Societies will also have</w:t>
      </w:r>
      <w:r w:rsidR="00E00D76" w:rsidRPr="0047697F">
        <w:rPr>
          <w:bCs/>
          <w:color w:val="auto"/>
          <w:sz w:val="22"/>
        </w:rPr>
        <w:t xml:space="preserve"> to be put in place in the mega cities and other large cities/ corporations, where the responsibility of implementing NUHM is handed over to</w:t>
      </w:r>
      <w:r w:rsidR="00D60330" w:rsidRPr="0047697F">
        <w:rPr>
          <w:bCs/>
          <w:color w:val="auto"/>
          <w:sz w:val="22"/>
        </w:rPr>
        <w:t xml:space="preserve"> </w:t>
      </w:r>
      <w:r w:rsidR="002654D3" w:rsidRPr="0047697F">
        <w:rPr>
          <w:bCs/>
          <w:color w:val="auto"/>
          <w:sz w:val="22"/>
        </w:rPr>
        <w:t>respective ULB.</w:t>
      </w:r>
    </w:p>
    <w:p w:rsidR="00767F66" w:rsidRPr="0047697F" w:rsidRDefault="00767F66" w:rsidP="00B30C2E">
      <w:pPr>
        <w:ind w:left="1800"/>
      </w:pPr>
    </w:p>
    <w:p w:rsidR="0068583A" w:rsidRPr="0047697F" w:rsidRDefault="0068583A" w:rsidP="0068583A">
      <w:pPr>
        <w:ind w:left="990" w:hanging="360"/>
        <w:rPr>
          <w:highlight w:val="cyan"/>
        </w:rPr>
      </w:pPr>
    </w:p>
    <w:p w:rsidR="0036253B" w:rsidRPr="0047697F" w:rsidRDefault="0036253B" w:rsidP="0068583A">
      <w:pPr>
        <w:ind w:left="990" w:hanging="360"/>
        <w:rPr>
          <w:highlight w:val="cyan"/>
        </w:rPr>
      </w:pPr>
    </w:p>
    <w:p w:rsidR="0036253B" w:rsidRPr="0047697F" w:rsidRDefault="0036253B" w:rsidP="0068583A">
      <w:pPr>
        <w:ind w:left="990" w:hanging="360"/>
        <w:rPr>
          <w:highlight w:val="cyan"/>
        </w:rPr>
      </w:pPr>
    </w:p>
    <w:p w:rsidR="00BB1E4D" w:rsidRPr="0047697F" w:rsidRDefault="00BB1E4D" w:rsidP="0068583A">
      <w:pPr>
        <w:ind w:left="990" w:hanging="360"/>
        <w:rPr>
          <w:highlight w:val="cyan"/>
        </w:rPr>
      </w:pPr>
    </w:p>
    <w:p w:rsidR="00BB1E4D" w:rsidRPr="0047697F" w:rsidRDefault="00BB1E4D" w:rsidP="0068583A">
      <w:pPr>
        <w:ind w:left="990" w:hanging="360"/>
        <w:rPr>
          <w:highlight w:val="cyan"/>
        </w:rPr>
      </w:pPr>
    </w:p>
    <w:p w:rsidR="00BB1E4D" w:rsidRPr="0047697F" w:rsidRDefault="00BB1E4D" w:rsidP="0068583A">
      <w:pPr>
        <w:ind w:left="990" w:hanging="360"/>
        <w:rPr>
          <w:highlight w:val="cyan"/>
        </w:rPr>
      </w:pPr>
    </w:p>
    <w:p w:rsidR="00BB1E4D" w:rsidRPr="0047697F" w:rsidRDefault="00BB1E4D" w:rsidP="0068583A">
      <w:pPr>
        <w:ind w:left="990" w:hanging="360"/>
        <w:rPr>
          <w:highlight w:val="cyan"/>
        </w:rPr>
      </w:pPr>
    </w:p>
    <w:p w:rsidR="00BB1E4D" w:rsidRPr="0047697F" w:rsidRDefault="00BB1E4D" w:rsidP="0068583A">
      <w:pPr>
        <w:ind w:left="990" w:hanging="360"/>
        <w:rPr>
          <w:highlight w:val="cyan"/>
        </w:rPr>
      </w:pPr>
    </w:p>
    <w:p w:rsidR="00BB1E4D" w:rsidRPr="0047697F" w:rsidRDefault="00BB1E4D" w:rsidP="0068583A">
      <w:pPr>
        <w:ind w:left="990" w:hanging="360"/>
        <w:rPr>
          <w:highlight w:val="cyan"/>
        </w:rPr>
      </w:pPr>
    </w:p>
    <w:p w:rsidR="00BB1E4D" w:rsidRPr="0047697F" w:rsidRDefault="00BB1E4D" w:rsidP="0068583A">
      <w:pPr>
        <w:ind w:left="990" w:hanging="360"/>
        <w:rPr>
          <w:highlight w:val="cyan"/>
        </w:rPr>
      </w:pPr>
    </w:p>
    <w:p w:rsidR="00BB1E4D" w:rsidRPr="0047697F" w:rsidRDefault="00BB1E4D" w:rsidP="0068583A">
      <w:pPr>
        <w:ind w:left="990" w:hanging="360"/>
        <w:rPr>
          <w:highlight w:val="cyan"/>
        </w:rPr>
      </w:pPr>
    </w:p>
    <w:p w:rsidR="0036253B" w:rsidRPr="0047697F" w:rsidRDefault="0036253B" w:rsidP="0068583A">
      <w:pPr>
        <w:ind w:left="990" w:hanging="360"/>
        <w:rPr>
          <w:highlight w:val="cyan"/>
        </w:rPr>
      </w:pPr>
    </w:p>
    <w:p w:rsidR="0047697F" w:rsidRDefault="0047697F">
      <w:pPr>
        <w:spacing w:line="240" w:lineRule="auto"/>
        <w:rPr>
          <w:b/>
          <w:color w:val="auto"/>
        </w:rPr>
      </w:pPr>
      <w:r>
        <w:rPr>
          <w:b/>
          <w:color w:val="auto"/>
        </w:rPr>
        <w:br w:type="page"/>
      </w:r>
    </w:p>
    <w:p w:rsidR="00626A92" w:rsidRPr="0047697F" w:rsidRDefault="00626A92" w:rsidP="0068583A">
      <w:pPr>
        <w:ind w:left="990" w:hanging="360"/>
        <w:jc w:val="center"/>
        <w:rPr>
          <w:b/>
          <w:color w:val="auto"/>
        </w:rPr>
      </w:pPr>
      <w:r w:rsidRPr="0047697F">
        <w:rPr>
          <w:b/>
          <w:color w:val="auto"/>
        </w:rPr>
        <w:lastRenderedPageBreak/>
        <w:t>EXHIBIT 2.0</w:t>
      </w:r>
      <w:r w:rsidR="00A23747" w:rsidRPr="0047697F">
        <w:rPr>
          <w:b/>
          <w:color w:val="auto"/>
        </w:rPr>
        <w:t>2</w:t>
      </w:r>
      <w:r w:rsidRPr="0047697F">
        <w:rPr>
          <w:b/>
          <w:color w:val="auto"/>
        </w:rPr>
        <w:t>: INSTITUTIONAL ARRANGEMENTS</w:t>
      </w:r>
    </w:p>
    <w:p w:rsidR="009F027A" w:rsidRPr="0047697F" w:rsidRDefault="00D60330" w:rsidP="00EC46FD">
      <w:pPr>
        <w:pStyle w:val="Heading1"/>
      </w:pPr>
      <w:r w:rsidRPr="0047697F">
        <w:rPr>
          <w:noProof/>
          <w:lang w:eastAsia="en-GB"/>
        </w:rPr>
        <w:drawing>
          <wp:inline distT="0" distB="0" distL="0" distR="0" wp14:anchorId="60FF9572" wp14:editId="4815283B">
            <wp:extent cx="3019846" cy="5476875"/>
            <wp:effectExtent l="19050" t="0" r="9104"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0"/>
                    <a:srcRect/>
                    <a:stretch>
                      <a:fillRect/>
                    </a:stretch>
                  </pic:blipFill>
                  <pic:spPr bwMode="auto">
                    <a:xfrm>
                      <a:off x="0" y="0"/>
                      <a:ext cx="3019846" cy="5476875"/>
                    </a:xfrm>
                    <a:prstGeom prst="rect">
                      <a:avLst/>
                    </a:prstGeom>
                    <a:noFill/>
                  </pic:spPr>
                </pic:pic>
              </a:graphicData>
            </a:graphic>
          </wp:inline>
        </w:drawing>
      </w:r>
      <w:r w:rsidR="005D4334" w:rsidRPr="0047697F">
        <w:br w:type="page"/>
      </w:r>
      <w:r w:rsidR="00AE485D" w:rsidRPr="0047697F">
        <w:lastRenderedPageBreak/>
        <w:t>3</w:t>
      </w:r>
      <w:r w:rsidR="009F027A" w:rsidRPr="0047697F">
        <w:t>. GETTING STARTED</w:t>
      </w:r>
    </w:p>
    <w:p w:rsidR="009F027A" w:rsidRPr="0047697F" w:rsidRDefault="009F027A" w:rsidP="000D51AA">
      <w:pPr>
        <w:pStyle w:val="Header"/>
        <w:tabs>
          <w:tab w:val="center" w:pos="4419"/>
          <w:tab w:val="right" w:pos="8838"/>
        </w:tabs>
        <w:spacing w:after="0" w:line="240" w:lineRule="auto"/>
        <w:jc w:val="left"/>
        <w:rPr>
          <w:rFonts w:cs="Arial"/>
          <w:b/>
          <w:bCs/>
          <w:sz w:val="22"/>
        </w:rPr>
      </w:pPr>
    </w:p>
    <w:p w:rsidR="009F027A" w:rsidRPr="0047697F" w:rsidRDefault="009F027A" w:rsidP="00082ECF">
      <w:pPr>
        <w:numPr>
          <w:ilvl w:val="1"/>
          <w:numId w:val="12"/>
        </w:numPr>
        <w:tabs>
          <w:tab w:val="clear" w:pos="720"/>
          <w:tab w:val="num" w:pos="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This chapter covers</w:t>
      </w:r>
      <w:r w:rsidR="00D60330" w:rsidRPr="0047697F">
        <w:rPr>
          <w:rFonts w:cs="Arial"/>
          <w:color w:val="auto"/>
          <w:sz w:val="22"/>
        </w:rPr>
        <w:t xml:space="preserve"> </w:t>
      </w:r>
      <w:r w:rsidRPr="0047697F">
        <w:rPr>
          <w:rFonts w:cs="Arial"/>
          <w:color w:val="auto"/>
          <w:sz w:val="22"/>
        </w:rPr>
        <w:t>preplanning activities including</w:t>
      </w:r>
      <w:r w:rsidR="009A675D" w:rsidRPr="0047697F">
        <w:rPr>
          <w:rFonts w:cs="Arial"/>
          <w:color w:val="auto"/>
          <w:sz w:val="22"/>
        </w:rPr>
        <w:t xml:space="preserve"> formation of</w:t>
      </w:r>
      <w:r w:rsidR="00D60330" w:rsidRPr="0047697F">
        <w:rPr>
          <w:rFonts w:cs="Arial"/>
          <w:color w:val="auto"/>
          <w:sz w:val="22"/>
        </w:rPr>
        <w:t xml:space="preserve"> </w:t>
      </w:r>
      <w:r w:rsidR="00643A4F" w:rsidRPr="0047697F">
        <w:rPr>
          <w:rFonts w:cs="Arial"/>
          <w:color w:val="auto"/>
          <w:sz w:val="22"/>
        </w:rPr>
        <w:t xml:space="preserve">the </w:t>
      </w:r>
      <w:r w:rsidRPr="0047697F">
        <w:rPr>
          <w:rFonts w:cs="Arial"/>
          <w:color w:val="auto"/>
          <w:sz w:val="22"/>
        </w:rPr>
        <w:t>state</w:t>
      </w:r>
      <w:r w:rsidR="009A675D" w:rsidRPr="0047697F">
        <w:rPr>
          <w:rFonts w:cs="Arial"/>
          <w:color w:val="auto"/>
          <w:sz w:val="22"/>
        </w:rPr>
        <w:t>,</w:t>
      </w:r>
      <w:r w:rsidR="00D60330" w:rsidRPr="0047697F">
        <w:rPr>
          <w:rFonts w:cs="Arial"/>
          <w:color w:val="auto"/>
          <w:sz w:val="22"/>
        </w:rPr>
        <w:t xml:space="preserve"> </w:t>
      </w:r>
      <w:r w:rsidR="009A675D" w:rsidRPr="0047697F">
        <w:rPr>
          <w:rFonts w:cs="Arial"/>
          <w:color w:val="auto"/>
          <w:sz w:val="22"/>
        </w:rPr>
        <w:t>district and city</w:t>
      </w:r>
      <w:r w:rsidR="00D60330" w:rsidRPr="0047697F">
        <w:rPr>
          <w:rFonts w:cs="Arial"/>
          <w:color w:val="auto"/>
          <w:sz w:val="22"/>
        </w:rPr>
        <w:t xml:space="preserve"> </w:t>
      </w:r>
      <w:r w:rsidRPr="0047697F">
        <w:rPr>
          <w:rFonts w:cs="Arial"/>
          <w:color w:val="auto"/>
          <w:sz w:val="22"/>
        </w:rPr>
        <w:t>level planning team</w:t>
      </w:r>
      <w:r w:rsidR="009A675D" w:rsidRPr="0047697F">
        <w:rPr>
          <w:rFonts w:cs="Arial"/>
          <w:color w:val="auto"/>
          <w:sz w:val="22"/>
        </w:rPr>
        <w:t>s</w:t>
      </w:r>
      <w:r w:rsidRPr="0047697F">
        <w:rPr>
          <w:rFonts w:cs="Arial"/>
          <w:color w:val="auto"/>
          <w:sz w:val="22"/>
        </w:rPr>
        <w:t>, allocation of funds to districts</w:t>
      </w:r>
      <w:r w:rsidR="009A675D" w:rsidRPr="0047697F">
        <w:rPr>
          <w:rFonts w:cs="Arial"/>
          <w:color w:val="auto"/>
          <w:sz w:val="22"/>
        </w:rPr>
        <w:t>, ULB</w:t>
      </w:r>
      <w:r w:rsidR="005A77FF" w:rsidRPr="0047697F">
        <w:rPr>
          <w:rFonts w:cs="Arial"/>
          <w:color w:val="auto"/>
          <w:sz w:val="22"/>
        </w:rPr>
        <w:t>s</w:t>
      </w:r>
      <w:r w:rsidR="009E6B23" w:rsidRPr="0047697F">
        <w:rPr>
          <w:rFonts w:cs="Arial"/>
          <w:color w:val="auto"/>
          <w:sz w:val="22"/>
        </w:rPr>
        <w:t xml:space="preserve"> and other “</w:t>
      </w:r>
      <w:r w:rsidR="009A675D" w:rsidRPr="0047697F">
        <w:rPr>
          <w:rFonts w:cs="Arial"/>
          <w:color w:val="auto"/>
          <w:sz w:val="22"/>
        </w:rPr>
        <w:t>spending centres”</w:t>
      </w:r>
      <w:r w:rsidRPr="0047697F">
        <w:rPr>
          <w:rFonts w:cs="Arial"/>
          <w:color w:val="auto"/>
          <w:sz w:val="22"/>
        </w:rPr>
        <w:t xml:space="preserve">, dissemination of </w:t>
      </w:r>
      <w:r w:rsidR="0096121C" w:rsidRPr="0047697F">
        <w:rPr>
          <w:rFonts w:cs="Arial"/>
          <w:color w:val="auto"/>
          <w:sz w:val="22"/>
        </w:rPr>
        <w:t xml:space="preserve">district </w:t>
      </w:r>
      <w:r w:rsidR="009A675D" w:rsidRPr="0047697F">
        <w:rPr>
          <w:rFonts w:cs="Arial"/>
          <w:color w:val="auto"/>
          <w:sz w:val="22"/>
        </w:rPr>
        <w:t xml:space="preserve">/ city </w:t>
      </w:r>
      <w:r w:rsidR="0096121C" w:rsidRPr="0047697F">
        <w:rPr>
          <w:rFonts w:cs="Arial"/>
          <w:color w:val="auto"/>
          <w:sz w:val="22"/>
        </w:rPr>
        <w:t xml:space="preserve">planning </w:t>
      </w:r>
      <w:r w:rsidRPr="0047697F">
        <w:rPr>
          <w:rFonts w:cs="Arial"/>
          <w:color w:val="auto"/>
          <w:sz w:val="22"/>
        </w:rPr>
        <w:t xml:space="preserve">guidelines and training of district planning teams. </w:t>
      </w:r>
    </w:p>
    <w:p w:rsidR="00087494" w:rsidRPr="0047697F" w:rsidRDefault="00087494" w:rsidP="00EC46FD">
      <w:pPr>
        <w:pStyle w:val="Heading2"/>
      </w:pPr>
    </w:p>
    <w:p w:rsidR="009F027A" w:rsidRPr="0047697F" w:rsidRDefault="009F027A" w:rsidP="009E6B23">
      <w:pPr>
        <w:pStyle w:val="Heading2"/>
      </w:pPr>
      <w:r w:rsidRPr="0047697F">
        <w:t>STATE AND DISTRICT LEVEL PLANNING TEAMS</w:t>
      </w:r>
    </w:p>
    <w:p w:rsidR="009E6B23" w:rsidRPr="0047697F" w:rsidRDefault="009E6B23" w:rsidP="009E6B23"/>
    <w:p w:rsidR="00012BA6" w:rsidRPr="0047697F" w:rsidRDefault="0096121C" w:rsidP="00082ECF">
      <w:pPr>
        <w:numPr>
          <w:ilvl w:val="1"/>
          <w:numId w:val="12"/>
        </w:numPr>
        <w:tabs>
          <w:tab w:val="clear" w:pos="720"/>
          <w:tab w:val="num" w:pos="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T</w:t>
      </w:r>
      <w:r w:rsidR="00643A4F" w:rsidRPr="0047697F">
        <w:rPr>
          <w:rFonts w:cs="Arial"/>
          <w:color w:val="auto"/>
          <w:sz w:val="22"/>
        </w:rPr>
        <w:t>he State Programme Management Unit (SPMU</w:t>
      </w:r>
      <w:r w:rsidR="006900A4" w:rsidRPr="0047697F">
        <w:rPr>
          <w:rFonts w:cs="Arial"/>
          <w:color w:val="auto"/>
          <w:sz w:val="22"/>
        </w:rPr>
        <w:t>) together</w:t>
      </w:r>
      <w:r w:rsidR="00D111DC" w:rsidRPr="0047697F">
        <w:rPr>
          <w:rFonts w:cs="Arial"/>
          <w:color w:val="auto"/>
          <w:sz w:val="22"/>
        </w:rPr>
        <w:t xml:space="preserve"> with the </w:t>
      </w:r>
      <w:proofErr w:type="gramStart"/>
      <w:r w:rsidR="00D111DC" w:rsidRPr="0047697F">
        <w:rPr>
          <w:rFonts w:cs="Arial"/>
          <w:color w:val="auto"/>
          <w:sz w:val="22"/>
        </w:rPr>
        <w:t>Urban</w:t>
      </w:r>
      <w:proofErr w:type="gramEnd"/>
      <w:r w:rsidR="00D111DC" w:rsidRPr="0047697F">
        <w:rPr>
          <w:rFonts w:cs="Arial"/>
          <w:color w:val="auto"/>
          <w:sz w:val="22"/>
        </w:rPr>
        <w:t xml:space="preserve"> cell </w:t>
      </w:r>
      <w:r w:rsidR="00474EB3" w:rsidRPr="0047697F">
        <w:rPr>
          <w:rFonts w:cs="Arial"/>
          <w:color w:val="auto"/>
          <w:sz w:val="22"/>
        </w:rPr>
        <w:t>is primarily</w:t>
      </w:r>
      <w:r w:rsidR="00D4282F" w:rsidRPr="0047697F">
        <w:rPr>
          <w:rFonts w:cs="Arial"/>
          <w:color w:val="auto"/>
          <w:sz w:val="22"/>
        </w:rPr>
        <w:t xml:space="preserve"> responsible for coordinating </w:t>
      </w:r>
      <w:r w:rsidR="00D111DC" w:rsidRPr="0047697F">
        <w:rPr>
          <w:rFonts w:cs="Arial"/>
          <w:color w:val="auto"/>
          <w:sz w:val="22"/>
        </w:rPr>
        <w:t xml:space="preserve">the preparation of the </w:t>
      </w:r>
      <w:r w:rsidR="00C7681C" w:rsidRPr="0047697F">
        <w:rPr>
          <w:rFonts w:cs="Arial"/>
          <w:color w:val="auto"/>
          <w:sz w:val="22"/>
        </w:rPr>
        <w:t>state NHM</w:t>
      </w:r>
      <w:r w:rsidR="00643A4F" w:rsidRPr="0047697F">
        <w:rPr>
          <w:rFonts w:cs="Arial"/>
          <w:color w:val="auto"/>
          <w:sz w:val="22"/>
        </w:rPr>
        <w:t xml:space="preserve"> PIP</w:t>
      </w:r>
      <w:r w:rsidR="00D4282F" w:rsidRPr="0047697F">
        <w:rPr>
          <w:rFonts w:cs="Arial"/>
          <w:color w:val="auto"/>
          <w:sz w:val="22"/>
        </w:rPr>
        <w:t xml:space="preserve"> and its final drafting</w:t>
      </w:r>
      <w:r w:rsidR="00D111DC" w:rsidRPr="0047697F">
        <w:rPr>
          <w:rFonts w:cs="Arial"/>
          <w:color w:val="auto"/>
          <w:sz w:val="22"/>
        </w:rPr>
        <w:t>.</w:t>
      </w:r>
      <w:r w:rsidR="00D60330" w:rsidRPr="0047697F">
        <w:rPr>
          <w:rFonts w:cs="Arial"/>
          <w:color w:val="auto"/>
          <w:sz w:val="22"/>
        </w:rPr>
        <w:t xml:space="preserve"> </w:t>
      </w:r>
      <w:r w:rsidR="00D4282F" w:rsidRPr="0047697F">
        <w:rPr>
          <w:rFonts w:cs="Arial"/>
          <w:color w:val="auto"/>
          <w:sz w:val="22"/>
        </w:rPr>
        <w:t xml:space="preserve">A </w:t>
      </w:r>
      <w:r w:rsidR="00D111DC" w:rsidRPr="0047697F">
        <w:rPr>
          <w:rFonts w:cs="Arial"/>
          <w:color w:val="auto"/>
          <w:sz w:val="22"/>
        </w:rPr>
        <w:t>state level PIP preparation team should be constituted with representatives from RMNCH</w:t>
      </w:r>
      <w:r w:rsidR="00D4282F" w:rsidRPr="0047697F">
        <w:rPr>
          <w:rFonts w:cs="Arial"/>
          <w:color w:val="auto"/>
          <w:sz w:val="22"/>
        </w:rPr>
        <w:t>+</w:t>
      </w:r>
      <w:r w:rsidR="00D111DC" w:rsidRPr="0047697F">
        <w:rPr>
          <w:rFonts w:cs="Arial"/>
          <w:color w:val="auto"/>
          <w:sz w:val="22"/>
        </w:rPr>
        <w:t>A tec</w:t>
      </w:r>
      <w:r w:rsidR="00D4282F" w:rsidRPr="0047697F">
        <w:rPr>
          <w:rFonts w:cs="Arial"/>
          <w:color w:val="auto"/>
          <w:sz w:val="22"/>
        </w:rPr>
        <w:t xml:space="preserve">hnical divisions, </w:t>
      </w:r>
      <w:r w:rsidR="00FD4B1C" w:rsidRPr="0047697F">
        <w:rPr>
          <w:rFonts w:cs="Arial"/>
          <w:color w:val="auto"/>
          <w:sz w:val="22"/>
        </w:rPr>
        <w:t>Urban h</w:t>
      </w:r>
      <w:r w:rsidR="00475073" w:rsidRPr="0047697F">
        <w:rPr>
          <w:rFonts w:cs="Arial"/>
          <w:color w:val="auto"/>
          <w:sz w:val="22"/>
        </w:rPr>
        <w:t xml:space="preserve">ealth, </w:t>
      </w:r>
      <w:r w:rsidR="009A675D" w:rsidRPr="0047697F">
        <w:rPr>
          <w:rFonts w:cs="Arial"/>
          <w:color w:val="auto"/>
          <w:sz w:val="22"/>
        </w:rPr>
        <w:t xml:space="preserve">disease control </w:t>
      </w:r>
      <w:r w:rsidR="006900A4" w:rsidRPr="0047697F">
        <w:rPr>
          <w:rFonts w:cs="Arial"/>
          <w:color w:val="auto"/>
          <w:sz w:val="22"/>
        </w:rPr>
        <w:t>programmes and</w:t>
      </w:r>
      <w:r w:rsidR="00D111DC" w:rsidRPr="0047697F">
        <w:rPr>
          <w:rFonts w:cs="Arial"/>
          <w:color w:val="auto"/>
          <w:sz w:val="22"/>
        </w:rPr>
        <w:t xml:space="preserve"> non-communicable</w:t>
      </w:r>
      <w:r w:rsidR="00D4282F" w:rsidRPr="0047697F">
        <w:rPr>
          <w:rFonts w:cs="Arial"/>
          <w:color w:val="auto"/>
          <w:sz w:val="22"/>
        </w:rPr>
        <w:t xml:space="preserve"> diseases</w:t>
      </w:r>
      <w:r w:rsidR="005727BE" w:rsidRPr="0047697F">
        <w:rPr>
          <w:rFonts w:cs="Arial"/>
          <w:color w:val="auto"/>
          <w:sz w:val="22"/>
        </w:rPr>
        <w:t>, finance and M&amp;E</w:t>
      </w:r>
      <w:r w:rsidR="00BE6A34" w:rsidRPr="0047697F">
        <w:rPr>
          <w:rFonts w:cs="Arial"/>
          <w:color w:val="auto"/>
          <w:sz w:val="22"/>
        </w:rPr>
        <w:t>.</w:t>
      </w:r>
    </w:p>
    <w:p w:rsidR="00376325" w:rsidRPr="0047697F" w:rsidRDefault="00376325" w:rsidP="00012BA6">
      <w:pPr>
        <w:overflowPunct w:val="0"/>
        <w:autoSpaceDE w:val="0"/>
        <w:autoSpaceDN w:val="0"/>
        <w:adjustRightInd w:val="0"/>
        <w:spacing w:line="240" w:lineRule="auto"/>
        <w:jc w:val="both"/>
        <w:textAlignment w:val="baseline"/>
        <w:rPr>
          <w:rFonts w:cs="Arial"/>
          <w:sz w:val="22"/>
        </w:rPr>
      </w:pPr>
    </w:p>
    <w:p w:rsidR="002800FB" w:rsidRPr="0047697F" w:rsidRDefault="006900A4" w:rsidP="00082ECF">
      <w:pPr>
        <w:numPr>
          <w:ilvl w:val="1"/>
          <w:numId w:val="12"/>
        </w:numPr>
        <w:tabs>
          <w:tab w:val="clear" w:pos="720"/>
          <w:tab w:val="num" w:pos="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Similarly the District Programme Management Units (DPMUs) would have the primary responsibility for development of District Health Plans and city NUHM plans; in the case of metros, large ULBS, wherein the responsibility for NUHM is primarily with the concerned city, the CPMU would take the lead in preparation of the City NUHM Plan.</w:t>
      </w:r>
    </w:p>
    <w:p w:rsidR="00012BA6" w:rsidRPr="0047697F" w:rsidRDefault="00012BA6" w:rsidP="00012BA6">
      <w:pPr>
        <w:overflowPunct w:val="0"/>
        <w:autoSpaceDE w:val="0"/>
        <w:autoSpaceDN w:val="0"/>
        <w:adjustRightInd w:val="0"/>
        <w:spacing w:line="240" w:lineRule="auto"/>
        <w:jc w:val="both"/>
        <w:textAlignment w:val="baseline"/>
        <w:rPr>
          <w:rFonts w:cs="Arial"/>
          <w:color w:val="auto"/>
          <w:sz w:val="22"/>
        </w:rPr>
      </w:pPr>
    </w:p>
    <w:p w:rsidR="000A4BD7" w:rsidRPr="0047697F" w:rsidRDefault="00834B4F" w:rsidP="00082ECF">
      <w:pPr>
        <w:numPr>
          <w:ilvl w:val="1"/>
          <w:numId w:val="12"/>
        </w:numPr>
        <w:tabs>
          <w:tab w:val="clear" w:pos="720"/>
          <w:tab w:val="num" w:pos="0"/>
        </w:tabs>
        <w:overflowPunct w:val="0"/>
        <w:autoSpaceDE w:val="0"/>
        <w:autoSpaceDN w:val="0"/>
        <w:adjustRightInd w:val="0"/>
        <w:spacing w:line="240" w:lineRule="auto"/>
        <w:ind w:left="0" w:firstLine="0"/>
        <w:jc w:val="both"/>
        <w:textAlignment w:val="baseline"/>
        <w:rPr>
          <w:rFonts w:cs="Arial"/>
          <w:sz w:val="22"/>
        </w:rPr>
      </w:pPr>
      <w:r w:rsidRPr="0047697F">
        <w:rPr>
          <w:rFonts w:cs="Arial"/>
          <w:color w:val="auto"/>
          <w:sz w:val="22"/>
        </w:rPr>
        <w:t xml:space="preserve">The NHM Mission Director should formally </w:t>
      </w:r>
      <w:r w:rsidR="002918A7" w:rsidRPr="0047697F">
        <w:rPr>
          <w:rFonts w:cs="Arial"/>
          <w:color w:val="auto"/>
          <w:sz w:val="22"/>
        </w:rPr>
        <w:t>(through</w:t>
      </w:r>
      <w:r w:rsidR="009E6B23" w:rsidRPr="0047697F">
        <w:rPr>
          <w:rFonts w:cs="Arial"/>
          <w:color w:val="auto"/>
          <w:sz w:val="22"/>
        </w:rPr>
        <w:t xml:space="preserve"> an order) establish</w:t>
      </w:r>
      <w:r w:rsidRPr="0047697F">
        <w:rPr>
          <w:rFonts w:cs="Arial"/>
          <w:color w:val="auto"/>
          <w:sz w:val="22"/>
        </w:rPr>
        <w:t xml:space="preserve"> planning teams at state, district and city levels.</w:t>
      </w:r>
    </w:p>
    <w:p w:rsidR="000A4BD7" w:rsidRPr="0047697F" w:rsidRDefault="000A4BD7" w:rsidP="00B30C2E">
      <w:pPr>
        <w:ind w:left="1800"/>
      </w:pPr>
    </w:p>
    <w:p w:rsidR="00834B4F" w:rsidRPr="0047697F" w:rsidRDefault="000A4BD7" w:rsidP="000A4BD7">
      <w:pPr>
        <w:overflowPunct w:val="0"/>
        <w:autoSpaceDE w:val="0"/>
        <w:autoSpaceDN w:val="0"/>
        <w:adjustRightInd w:val="0"/>
        <w:spacing w:line="240" w:lineRule="auto"/>
        <w:jc w:val="both"/>
        <w:textAlignment w:val="baseline"/>
        <w:rPr>
          <w:rFonts w:cs="Arial"/>
          <w:b/>
          <w:color w:val="0070C0"/>
          <w:sz w:val="22"/>
        </w:rPr>
      </w:pPr>
      <w:r w:rsidRPr="0047697F">
        <w:rPr>
          <w:b/>
          <w:color w:val="0070C0"/>
          <w:sz w:val="22"/>
        </w:rPr>
        <w:t>ALLOCATION OF RESOURCES BY STATE</w:t>
      </w:r>
    </w:p>
    <w:p w:rsidR="000A4BD7" w:rsidRPr="0047697F" w:rsidRDefault="000A4BD7" w:rsidP="00B30C2E">
      <w:pPr>
        <w:ind w:left="1800"/>
      </w:pPr>
    </w:p>
    <w:p w:rsidR="000A4BD7" w:rsidRPr="0047697F" w:rsidRDefault="000A4BD7" w:rsidP="00082ECF">
      <w:pPr>
        <w:numPr>
          <w:ilvl w:val="1"/>
          <w:numId w:val="12"/>
        </w:numPr>
        <w:tabs>
          <w:tab w:val="clear" w:pos="720"/>
          <w:tab w:val="num" w:pos="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 xml:space="preserve">Allocation of resources to </w:t>
      </w:r>
      <w:r w:rsidR="001B00B0" w:rsidRPr="0047697F">
        <w:rPr>
          <w:rFonts w:cs="Arial"/>
          <w:color w:val="auto"/>
          <w:sz w:val="22"/>
        </w:rPr>
        <w:t>districts,</w:t>
      </w:r>
      <w:r w:rsidRPr="0047697F">
        <w:rPr>
          <w:rFonts w:cs="Arial"/>
          <w:color w:val="auto"/>
          <w:sz w:val="22"/>
        </w:rPr>
        <w:t xml:space="preserve"> cities and other spending centres </w:t>
      </w:r>
      <w:proofErr w:type="gramStart"/>
      <w:r w:rsidRPr="0047697F">
        <w:rPr>
          <w:rFonts w:cs="Arial"/>
          <w:color w:val="auto"/>
          <w:sz w:val="22"/>
        </w:rPr>
        <w:t xml:space="preserve">( </w:t>
      </w:r>
      <w:r w:rsidR="00337329" w:rsidRPr="0047697F">
        <w:rPr>
          <w:rFonts w:cs="Arial"/>
          <w:color w:val="auto"/>
          <w:sz w:val="22"/>
        </w:rPr>
        <w:t>e.g</w:t>
      </w:r>
      <w:proofErr w:type="gramEnd"/>
      <w:r w:rsidR="00337329" w:rsidRPr="0047697F">
        <w:rPr>
          <w:rFonts w:cs="Arial"/>
          <w:color w:val="auto"/>
          <w:sz w:val="22"/>
        </w:rPr>
        <w:t>.</w:t>
      </w:r>
      <w:r w:rsidRPr="0047697F">
        <w:rPr>
          <w:rFonts w:cs="Arial"/>
          <w:color w:val="auto"/>
          <w:sz w:val="22"/>
        </w:rPr>
        <w:t xml:space="preserve"> SIHFW, state level activities) is an extremely important decision. This should be in line with the criteria provided in chapter </w:t>
      </w:r>
      <w:r w:rsidR="009E6B23" w:rsidRPr="0047697F">
        <w:rPr>
          <w:rFonts w:cs="Arial"/>
          <w:color w:val="auto"/>
          <w:sz w:val="22"/>
        </w:rPr>
        <w:t>2 of this Manual. In particular,</w:t>
      </w:r>
      <w:r w:rsidRPr="0047697F">
        <w:rPr>
          <w:rFonts w:cs="Arial"/>
          <w:color w:val="auto"/>
          <w:sz w:val="22"/>
        </w:rPr>
        <w:t xml:space="preserve"> at least 70% of funds should be allocated to districts; high priority districts </w:t>
      </w:r>
      <w:r w:rsidR="00E23050" w:rsidRPr="0047697F">
        <w:rPr>
          <w:rFonts w:cs="Arial"/>
          <w:color w:val="auto"/>
          <w:sz w:val="22"/>
        </w:rPr>
        <w:t xml:space="preserve">of the state </w:t>
      </w:r>
      <w:r w:rsidRPr="0047697F">
        <w:rPr>
          <w:rFonts w:cs="Arial"/>
          <w:color w:val="auto"/>
          <w:sz w:val="22"/>
        </w:rPr>
        <w:t xml:space="preserve">to be allocated </w:t>
      </w:r>
      <w:r w:rsidR="00E23050" w:rsidRPr="0047697F">
        <w:rPr>
          <w:rFonts w:cs="Arial"/>
          <w:color w:val="auto"/>
          <w:sz w:val="22"/>
        </w:rPr>
        <w:t xml:space="preserve">at least </w:t>
      </w:r>
      <w:r w:rsidRPr="0047697F">
        <w:rPr>
          <w:rFonts w:cs="Arial"/>
          <w:color w:val="auto"/>
          <w:sz w:val="22"/>
        </w:rPr>
        <w:t>30% more funds</w:t>
      </w:r>
      <w:r w:rsidR="00E23050" w:rsidRPr="0047697F">
        <w:rPr>
          <w:rFonts w:cs="Arial"/>
          <w:color w:val="auto"/>
          <w:sz w:val="22"/>
        </w:rPr>
        <w:t xml:space="preserve"> per capita as compared to average of non-high priority districts of the state</w:t>
      </w:r>
      <w:r w:rsidRPr="0047697F">
        <w:rPr>
          <w:rFonts w:cs="Arial"/>
          <w:color w:val="auto"/>
          <w:sz w:val="22"/>
        </w:rPr>
        <w:t>. The SPMU should prepare a tentative allocation and subsequent to approval the necessary order should be passed. The outcome of the above exercise is that each di</w:t>
      </w:r>
      <w:r w:rsidR="009E6B23" w:rsidRPr="0047697F">
        <w:rPr>
          <w:rFonts w:cs="Arial"/>
          <w:color w:val="auto"/>
          <w:sz w:val="22"/>
        </w:rPr>
        <w:t>strict / city and state level “</w:t>
      </w:r>
      <w:r w:rsidRPr="0047697F">
        <w:rPr>
          <w:rFonts w:cs="Arial"/>
          <w:color w:val="auto"/>
          <w:sz w:val="22"/>
        </w:rPr>
        <w:t xml:space="preserve">spending </w:t>
      </w:r>
      <w:proofErr w:type="spellStart"/>
      <w:r w:rsidR="00337329" w:rsidRPr="0047697F">
        <w:rPr>
          <w:rFonts w:cs="Arial"/>
          <w:color w:val="auto"/>
          <w:sz w:val="22"/>
        </w:rPr>
        <w:t>centers</w:t>
      </w:r>
      <w:proofErr w:type="spellEnd"/>
      <w:r w:rsidR="009E6B23" w:rsidRPr="0047697F">
        <w:rPr>
          <w:rFonts w:cs="Arial"/>
          <w:color w:val="auto"/>
          <w:sz w:val="22"/>
        </w:rPr>
        <w:t xml:space="preserve">” should be </w:t>
      </w:r>
      <w:r w:rsidRPr="0047697F">
        <w:rPr>
          <w:rFonts w:cs="Arial"/>
          <w:color w:val="auto"/>
          <w:sz w:val="22"/>
        </w:rPr>
        <w:t>informed of their respective annual NHM allocation for the 3 year period: 2014-15 to 2016-17.</w:t>
      </w:r>
    </w:p>
    <w:p w:rsidR="000A4BD7" w:rsidRPr="0047697F" w:rsidRDefault="000A4BD7" w:rsidP="00EC46FD">
      <w:pPr>
        <w:pStyle w:val="Heading2"/>
      </w:pPr>
    </w:p>
    <w:p w:rsidR="00934C42" w:rsidRPr="0047697F" w:rsidRDefault="00934C42" w:rsidP="009E6B23">
      <w:pPr>
        <w:pStyle w:val="Heading2"/>
      </w:pPr>
      <w:r w:rsidRPr="0047697F">
        <w:t xml:space="preserve">GUIDELINES TO DISTRICTS/ OTHER SPENDING CENTRES FOR PREPARATION OF </w:t>
      </w:r>
      <w:r w:rsidR="00116D8C" w:rsidRPr="0047697F">
        <w:t>DHP</w:t>
      </w:r>
      <w:r w:rsidR="002749BA" w:rsidRPr="0047697F">
        <w:t>s</w:t>
      </w:r>
      <w:r w:rsidRPr="0047697F">
        <w:t>/ RESPECTIVE PLANS</w:t>
      </w:r>
    </w:p>
    <w:p w:rsidR="009E6B23" w:rsidRPr="0047697F" w:rsidRDefault="009E6B23" w:rsidP="009E6B23"/>
    <w:p w:rsidR="000D44FC" w:rsidRPr="0047697F" w:rsidRDefault="008C0A74" w:rsidP="00337329">
      <w:r w:rsidRPr="0047697F">
        <w:rPr>
          <w:color w:val="auto"/>
          <w:sz w:val="22"/>
        </w:rPr>
        <w:t>3.06</w:t>
      </w:r>
      <w:r w:rsidRPr="0047697F">
        <w:rPr>
          <w:color w:val="auto"/>
          <w:sz w:val="22"/>
        </w:rPr>
        <w:tab/>
      </w:r>
      <w:r w:rsidR="00FC5296" w:rsidRPr="0047697F">
        <w:rPr>
          <w:color w:val="auto"/>
          <w:sz w:val="22"/>
        </w:rPr>
        <w:t>Key steps include</w:t>
      </w:r>
      <w:r w:rsidR="00934C42" w:rsidRPr="0047697F">
        <w:rPr>
          <w:color w:val="auto"/>
          <w:sz w:val="22"/>
        </w:rPr>
        <w:t>:</w:t>
      </w:r>
    </w:p>
    <w:p w:rsidR="00934C42" w:rsidRPr="0047697F" w:rsidRDefault="00934C42" w:rsidP="00B30C2E">
      <w:pPr>
        <w:pStyle w:val="ListParagraph"/>
        <w:rPr>
          <w:sz w:val="22"/>
        </w:rPr>
      </w:pPr>
      <w:r w:rsidRPr="0047697F">
        <w:rPr>
          <w:sz w:val="22"/>
        </w:rPr>
        <w:t>Make</w:t>
      </w:r>
      <w:r w:rsidR="00FC5296" w:rsidRPr="0047697F">
        <w:rPr>
          <w:sz w:val="22"/>
        </w:rPr>
        <w:t xml:space="preserve"> necessary </w:t>
      </w:r>
      <w:r w:rsidRPr="0047697F">
        <w:rPr>
          <w:sz w:val="22"/>
        </w:rPr>
        <w:t>modifications</w:t>
      </w:r>
      <w:r w:rsidR="009E6B23" w:rsidRPr="0047697F">
        <w:rPr>
          <w:sz w:val="22"/>
        </w:rPr>
        <w:t xml:space="preserve"> to this Manual, taking</w:t>
      </w:r>
      <w:r w:rsidRPr="0047697F">
        <w:rPr>
          <w:sz w:val="22"/>
        </w:rPr>
        <w:t xml:space="preserve"> into account state specific </w:t>
      </w:r>
      <w:r w:rsidR="00D17ED5" w:rsidRPr="0047697F">
        <w:rPr>
          <w:sz w:val="22"/>
        </w:rPr>
        <w:t xml:space="preserve">conditions. </w:t>
      </w:r>
    </w:p>
    <w:p w:rsidR="00934C42" w:rsidRPr="0047697F" w:rsidRDefault="00934C42" w:rsidP="00B30C2E">
      <w:pPr>
        <w:pStyle w:val="ListParagraph"/>
        <w:rPr>
          <w:sz w:val="22"/>
        </w:rPr>
      </w:pPr>
      <w:r w:rsidRPr="0047697F">
        <w:rPr>
          <w:sz w:val="22"/>
        </w:rPr>
        <w:t xml:space="preserve">Provide detailed formats to districts for </w:t>
      </w:r>
      <w:r w:rsidR="009E6B23" w:rsidRPr="0047697F">
        <w:rPr>
          <w:sz w:val="22"/>
        </w:rPr>
        <w:t xml:space="preserve">preparing </w:t>
      </w:r>
      <w:r w:rsidRPr="0047697F">
        <w:rPr>
          <w:sz w:val="22"/>
        </w:rPr>
        <w:t>thei</w:t>
      </w:r>
      <w:r w:rsidR="00502FFC" w:rsidRPr="0047697F">
        <w:rPr>
          <w:sz w:val="22"/>
        </w:rPr>
        <w:t>r respective plans</w:t>
      </w:r>
      <w:r w:rsidR="00EE39A1" w:rsidRPr="0047697F">
        <w:rPr>
          <w:sz w:val="22"/>
        </w:rPr>
        <w:t>,</w:t>
      </w:r>
      <w:r w:rsidR="00502FFC" w:rsidRPr="0047697F">
        <w:rPr>
          <w:sz w:val="22"/>
        </w:rPr>
        <w:t xml:space="preserve"> such that they can be easily consolidated</w:t>
      </w:r>
      <w:r w:rsidRPr="0047697F">
        <w:rPr>
          <w:sz w:val="22"/>
        </w:rPr>
        <w:t xml:space="preserve"> into the state PIP. In particular, states may wish to review the structure and formats provided for the state </w:t>
      </w:r>
      <w:r w:rsidR="00D17ED5" w:rsidRPr="0047697F">
        <w:rPr>
          <w:sz w:val="22"/>
        </w:rPr>
        <w:t>PIP;</w:t>
      </w:r>
      <w:r w:rsidRPr="0047697F">
        <w:rPr>
          <w:sz w:val="22"/>
        </w:rPr>
        <w:t xml:space="preserve"> and subsequently prepare corresponding formats for the district plans. </w:t>
      </w:r>
    </w:p>
    <w:p w:rsidR="0021673B" w:rsidRPr="0047697F" w:rsidRDefault="0021673B" w:rsidP="00B30C2E">
      <w:pPr>
        <w:pStyle w:val="ListParagraph"/>
        <w:rPr>
          <w:sz w:val="22"/>
        </w:rPr>
      </w:pPr>
      <w:r w:rsidRPr="0047697F">
        <w:rPr>
          <w:sz w:val="22"/>
        </w:rPr>
        <w:t xml:space="preserve">Districts should be urged to prepare facility plans for high volume facilities. The facility plans should also take onto account funds available </w:t>
      </w:r>
      <w:r w:rsidR="006900A4" w:rsidRPr="0047697F">
        <w:rPr>
          <w:sz w:val="22"/>
        </w:rPr>
        <w:t>from untied</w:t>
      </w:r>
      <w:r w:rsidR="006C70DC" w:rsidRPr="0047697F">
        <w:rPr>
          <w:sz w:val="22"/>
        </w:rPr>
        <w:t xml:space="preserve"> grant</w:t>
      </w:r>
      <w:r w:rsidR="00907077" w:rsidRPr="0047697F">
        <w:rPr>
          <w:sz w:val="22"/>
        </w:rPr>
        <w:t>(s)</w:t>
      </w:r>
      <w:r w:rsidR="006C70DC" w:rsidRPr="0047697F">
        <w:rPr>
          <w:sz w:val="22"/>
        </w:rPr>
        <w:t>.</w:t>
      </w:r>
    </w:p>
    <w:p w:rsidR="00934C42" w:rsidRPr="0047697F" w:rsidRDefault="00934C42" w:rsidP="00B30C2E">
      <w:pPr>
        <w:pStyle w:val="ListParagraph"/>
        <w:rPr>
          <w:sz w:val="22"/>
        </w:rPr>
      </w:pPr>
      <w:r w:rsidRPr="0047697F">
        <w:rPr>
          <w:sz w:val="22"/>
        </w:rPr>
        <w:t>While states may wish to provide districts</w:t>
      </w:r>
      <w:r w:rsidR="00AF74AE" w:rsidRPr="0047697F">
        <w:rPr>
          <w:sz w:val="22"/>
        </w:rPr>
        <w:t xml:space="preserve"> and </w:t>
      </w:r>
      <w:r w:rsidR="006900A4" w:rsidRPr="0047697F">
        <w:rPr>
          <w:sz w:val="22"/>
        </w:rPr>
        <w:t>cities with</w:t>
      </w:r>
      <w:r w:rsidRPr="0047697F">
        <w:rPr>
          <w:sz w:val="22"/>
        </w:rPr>
        <w:t xml:space="preserve"> a standard menu of strategies and activities for </w:t>
      </w:r>
      <w:r w:rsidR="006900A4" w:rsidRPr="0047697F">
        <w:rPr>
          <w:sz w:val="22"/>
        </w:rPr>
        <w:t>adoption, upto</w:t>
      </w:r>
      <w:r w:rsidR="00AF74AE" w:rsidRPr="0047697F">
        <w:rPr>
          <w:sz w:val="22"/>
        </w:rPr>
        <w:t xml:space="preserve"> 10%</w:t>
      </w:r>
      <w:r w:rsidRPr="0047697F">
        <w:rPr>
          <w:sz w:val="22"/>
        </w:rPr>
        <w:t>of the di</w:t>
      </w:r>
      <w:r w:rsidR="00A8367D" w:rsidRPr="0047697F">
        <w:rPr>
          <w:sz w:val="22"/>
        </w:rPr>
        <w:t>strict allocation should be ear-</w:t>
      </w:r>
      <w:r w:rsidRPr="0047697F">
        <w:rPr>
          <w:sz w:val="22"/>
        </w:rPr>
        <w:t>marked for schemes to be developed by districts</w:t>
      </w:r>
      <w:r w:rsidR="00FC5296" w:rsidRPr="0047697F">
        <w:rPr>
          <w:sz w:val="22"/>
        </w:rPr>
        <w:t>/ cities</w:t>
      </w:r>
      <w:r w:rsidRPr="0047697F">
        <w:rPr>
          <w:sz w:val="22"/>
        </w:rPr>
        <w:t xml:space="preserve">. This is </w:t>
      </w:r>
      <w:r w:rsidR="00E23050" w:rsidRPr="0047697F">
        <w:rPr>
          <w:sz w:val="22"/>
        </w:rPr>
        <w:t>extremely important</w:t>
      </w:r>
      <w:r w:rsidRPr="0047697F">
        <w:rPr>
          <w:sz w:val="22"/>
        </w:rPr>
        <w:t xml:space="preserve">. </w:t>
      </w:r>
    </w:p>
    <w:p w:rsidR="00934C42" w:rsidRPr="0047697F" w:rsidRDefault="00934C42" w:rsidP="00B30C2E">
      <w:pPr>
        <w:pStyle w:val="ListParagraph"/>
        <w:rPr>
          <w:sz w:val="22"/>
        </w:rPr>
      </w:pPr>
      <w:r w:rsidRPr="0047697F">
        <w:rPr>
          <w:sz w:val="22"/>
        </w:rPr>
        <w:t xml:space="preserve">Indicate criteria and process of appraisal of district plans. States may wish to take into account the criteria to be adopted for state PIPs. </w:t>
      </w:r>
    </w:p>
    <w:p w:rsidR="007543F8" w:rsidRPr="0047697F" w:rsidRDefault="00934C42" w:rsidP="00B30C2E">
      <w:pPr>
        <w:pStyle w:val="ListParagraph"/>
        <w:rPr>
          <w:sz w:val="22"/>
        </w:rPr>
      </w:pPr>
      <w:r w:rsidRPr="0047697F">
        <w:rPr>
          <w:sz w:val="22"/>
        </w:rPr>
        <w:lastRenderedPageBreak/>
        <w:t>Similarly, for other spending centres such as SIHFW/ state level functions, states may wish to develop a format for their plans such that these are amenable to easy consolidation into the state PIP.</w:t>
      </w:r>
    </w:p>
    <w:p w:rsidR="007543F8" w:rsidRPr="0047697F" w:rsidRDefault="007543F8" w:rsidP="00666E16">
      <w:pPr>
        <w:pStyle w:val="BodyText2"/>
      </w:pPr>
    </w:p>
    <w:p w:rsidR="00934C42" w:rsidRPr="0047697F" w:rsidRDefault="00AF74AE" w:rsidP="00082ECF">
      <w:pPr>
        <w:spacing w:line="240" w:lineRule="auto"/>
        <w:rPr>
          <w:rFonts w:eastAsiaTheme="majorEastAsia" w:cs="Arial"/>
          <w:b/>
          <w:color w:val="0070C0"/>
          <w:sz w:val="22"/>
        </w:rPr>
      </w:pPr>
      <w:r w:rsidRPr="0047697F">
        <w:rPr>
          <w:rFonts w:eastAsiaTheme="majorEastAsia" w:cs="Arial"/>
          <w:b/>
          <w:color w:val="0070C0"/>
          <w:sz w:val="22"/>
        </w:rPr>
        <w:t>TRAINING OF DISTRICT AND/ CITY PLANNING TEAMS</w:t>
      </w:r>
    </w:p>
    <w:p w:rsidR="00934C42" w:rsidRPr="0047697F" w:rsidRDefault="00934C42" w:rsidP="00082ECF">
      <w:pPr>
        <w:overflowPunct w:val="0"/>
        <w:autoSpaceDE w:val="0"/>
        <w:autoSpaceDN w:val="0"/>
        <w:adjustRightInd w:val="0"/>
        <w:spacing w:line="240" w:lineRule="auto"/>
        <w:jc w:val="both"/>
        <w:textAlignment w:val="baseline"/>
        <w:rPr>
          <w:rFonts w:cs="Arial"/>
          <w:sz w:val="22"/>
        </w:rPr>
      </w:pPr>
    </w:p>
    <w:p w:rsidR="00934C42" w:rsidRPr="0047697F" w:rsidRDefault="00934C42" w:rsidP="00E21987">
      <w:pPr>
        <w:numPr>
          <w:ilvl w:val="1"/>
          <w:numId w:val="12"/>
        </w:numPr>
        <w:tabs>
          <w:tab w:val="clear" w:pos="720"/>
          <w:tab w:val="num" w:pos="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The above guidelines to districts together with a copy of key documents should be sent to each district/spend</w:t>
      </w:r>
      <w:r w:rsidR="00997A72" w:rsidRPr="0047697F">
        <w:rPr>
          <w:rFonts w:cs="Arial"/>
          <w:color w:val="auto"/>
          <w:sz w:val="22"/>
        </w:rPr>
        <w:t>ing centre. Subsequently, a one-</w:t>
      </w:r>
      <w:r w:rsidRPr="0047697F">
        <w:rPr>
          <w:rFonts w:cs="Arial"/>
          <w:color w:val="auto"/>
          <w:sz w:val="22"/>
        </w:rPr>
        <w:t>day workshop should be held in order to</w:t>
      </w:r>
      <w:r w:rsidR="00FC5296" w:rsidRPr="0047697F">
        <w:rPr>
          <w:rFonts w:cs="Arial"/>
          <w:color w:val="auto"/>
          <w:sz w:val="22"/>
        </w:rPr>
        <w:t>:</w:t>
      </w:r>
    </w:p>
    <w:p w:rsidR="00934C42" w:rsidRPr="0047697F" w:rsidRDefault="00934C42" w:rsidP="00B30C2E">
      <w:pPr>
        <w:pStyle w:val="ListParagraph"/>
        <w:rPr>
          <w:sz w:val="22"/>
        </w:rPr>
      </w:pPr>
      <w:r w:rsidRPr="0047697F">
        <w:rPr>
          <w:sz w:val="22"/>
        </w:rPr>
        <w:t>Explain the key features of the guidelines</w:t>
      </w:r>
      <w:r w:rsidR="00A8367D" w:rsidRPr="0047697F">
        <w:rPr>
          <w:sz w:val="22"/>
        </w:rPr>
        <w:t>.</w:t>
      </w:r>
    </w:p>
    <w:p w:rsidR="00934C42" w:rsidRPr="0047697F" w:rsidRDefault="00934C42" w:rsidP="00B30C2E">
      <w:pPr>
        <w:pStyle w:val="ListParagraph"/>
        <w:rPr>
          <w:sz w:val="22"/>
        </w:rPr>
      </w:pPr>
      <w:r w:rsidRPr="0047697F">
        <w:rPr>
          <w:sz w:val="22"/>
        </w:rPr>
        <w:t>Explain the criteria and process for approval of district plans</w:t>
      </w:r>
      <w:r w:rsidR="00A8367D" w:rsidRPr="0047697F">
        <w:rPr>
          <w:sz w:val="22"/>
        </w:rPr>
        <w:t>.</w:t>
      </w:r>
    </w:p>
    <w:p w:rsidR="00934C42" w:rsidRPr="0047697F" w:rsidRDefault="00934C42" w:rsidP="00B30C2E">
      <w:pPr>
        <w:pStyle w:val="ListParagraph"/>
        <w:rPr>
          <w:sz w:val="22"/>
        </w:rPr>
      </w:pPr>
      <w:r w:rsidRPr="0047697F">
        <w:rPr>
          <w:sz w:val="22"/>
        </w:rPr>
        <w:t>Clarify any doubts/ concerns</w:t>
      </w:r>
      <w:r w:rsidR="00A8367D" w:rsidRPr="0047697F">
        <w:rPr>
          <w:sz w:val="22"/>
        </w:rPr>
        <w:t>.</w:t>
      </w:r>
    </w:p>
    <w:p w:rsidR="008668AA" w:rsidRPr="0047697F" w:rsidRDefault="00A8367D" w:rsidP="00B30C2E">
      <w:pPr>
        <w:pStyle w:val="ListParagraph"/>
        <w:rPr>
          <w:sz w:val="22"/>
        </w:rPr>
      </w:pPr>
      <w:r w:rsidRPr="0047697F">
        <w:rPr>
          <w:sz w:val="22"/>
        </w:rPr>
        <w:t>Agree time</w:t>
      </w:r>
      <w:r w:rsidR="008668AA" w:rsidRPr="0047697F">
        <w:rPr>
          <w:sz w:val="22"/>
        </w:rPr>
        <w:t>frame</w:t>
      </w:r>
      <w:r w:rsidRPr="0047697F">
        <w:rPr>
          <w:sz w:val="22"/>
        </w:rPr>
        <w:t>.</w:t>
      </w:r>
    </w:p>
    <w:p w:rsidR="00934C42" w:rsidRPr="0047697F" w:rsidRDefault="00934C42" w:rsidP="00977908">
      <w:pPr>
        <w:overflowPunct w:val="0"/>
        <w:autoSpaceDE w:val="0"/>
        <w:autoSpaceDN w:val="0"/>
        <w:adjustRightInd w:val="0"/>
        <w:spacing w:line="295" w:lineRule="auto"/>
        <w:jc w:val="both"/>
        <w:textAlignment w:val="baseline"/>
        <w:rPr>
          <w:rFonts w:cs="Arial"/>
          <w:sz w:val="22"/>
        </w:rPr>
      </w:pPr>
      <w:r w:rsidRPr="0047697F">
        <w:rPr>
          <w:rFonts w:cs="Arial"/>
          <w:sz w:val="22"/>
        </w:rPr>
        <w:br w:type="page"/>
      </w:r>
    </w:p>
    <w:p w:rsidR="009F027A" w:rsidRPr="0047697F" w:rsidRDefault="0068583A" w:rsidP="0068583A">
      <w:pPr>
        <w:tabs>
          <w:tab w:val="left" w:pos="2400"/>
          <w:tab w:val="left" w:pos="7314"/>
        </w:tabs>
        <w:overflowPunct w:val="0"/>
        <w:autoSpaceDE w:val="0"/>
        <w:autoSpaceDN w:val="0"/>
        <w:adjustRightInd w:val="0"/>
        <w:spacing w:line="295" w:lineRule="auto"/>
        <w:jc w:val="both"/>
        <w:textAlignment w:val="baseline"/>
        <w:rPr>
          <w:b/>
          <w:sz w:val="22"/>
        </w:rPr>
      </w:pPr>
      <w:r w:rsidRPr="0047697F">
        <w:rPr>
          <w:rFonts w:cs="Arial"/>
          <w:sz w:val="22"/>
        </w:rPr>
        <w:lastRenderedPageBreak/>
        <w:tab/>
      </w:r>
      <w:r w:rsidR="00AE485D" w:rsidRPr="0047697F">
        <w:rPr>
          <w:rFonts w:eastAsiaTheme="majorEastAsia" w:cstheme="majorBidi"/>
          <w:b/>
          <w:bCs/>
          <w:color w:val="0F6FC6" w:themeColor="accent1"/>
          <w:sz w:val="24"/>
          <w:szCs w:val="24"/>
        </w:rPr>
        <w:t>4.</w:t>
      </w:r>
      <w:r w:rsidR="009F027A" w:rsidRPr="0047697F">
        <w:rPr>
          <w:rFonts w:eastAsiaTheme="majorEastAsia" w:cstheme="majorBidi"/>
          <w:b/>
          <w:bCs/>
          <w:color w:val="0F6FC6" w:themeColor="accent1"/>
          <w:sz w:val="24"/>
          <w:szCs w:val="24"/>
        </w:rPr>
        <w:t xml:space="preserve"> WHERE ARE WE NOW (SITUATION ANALYSIS)?</w:t>
      </w:r>
      <w:r w:rsidRPr="0047697F">
        <w:rPr>
          <w:b/>
          <w:sz w:val="22"/>
        </w:rPr>
        <w:tab/>
      </w:r>
    </w:p>
    <w:p w:rsidR="009F027A" w:rsidRPr="0047697F" w:rsidRDefault="009F027A" w:rsidP="00977908">
      <w:pPr>
        <w:spacing w:line="295" w:lineRule="auto"/>
        <w:rPr>
          <w:rFonts w:cs="Arial"/>
          <w:sz w:val="22"/>
        </w:rPr>
      </w:pPr>
    </w:p>
    <w:p w:rsidR="008C0A74" w:rsidRPr="0047697F" w:rsidRDefault="006900A4" w:rsidP="00297696">
      <w:pPr>
        <w:numPr>
          <w:ilvl w:val="1"/>
          <w:numId w:val="13"/>
        </w:numPr>
        <w:tabs>
          <w:tab w:val="clear" w:pos="720"/>
          <w:tab w:val="num" w:pos="0"/>
        </w:tabs>
        <w:overflowPunct w:val="0"/>
        <w:autoSpaceDE w:val="0"/>
        <w:autoSpaceDN w:val="0"/>
        <w:adjustRightInd w:val="0"/>
        <w:spacing w:line="240" w:lineRule="auto"/>
        <w:ind w:left="0" w:firstLine="0"/>
        <w:jc w:val="both"/>
        <w:textAlignment w:val="baseline"/>
        <w:rPr>
          <w:iCs/>
          <w:color w:val="auto"/>
          <w:sz w:val="22"/>
        </w:rPr>
      </w:pPr>
      <w:r w:rsidRPr="0047697F">
        <w:rPr>
          <w:rFonts w:cs="Arial"/>
          <w:color w:val="auto"/>
          <w:sz w:val="22"/>
        </w:rPr>
        <w:t>The situation</w:t>
      </w:r>
      <w:r w:rsidR="00507E22" w:rsidRPr="0047697F">
        <w:rPr>
          <w:rFonts w:cs="Arial"/>
          <w:color w:val="auto"/>
          <w:sz w:val="22"/>
        </w:rPr>
        <w:t xml:space="preserve"> </w:t>
      </w:r>
      <w:r w:rsidRPr="0047697F">
        <w:rPr>
          <w:rFonts w:cs="Arial"/>
          <w:color w:val="auto"/>
          <w:sz w:val="22"/>
        </w:rPr>
        <w:t>analysis should</w:t>
      </w:r>
      <w:r w:rsidR="00F93C3F" w:rsidRPr="0047697F">
        <w:rPr>
          <w:rFonts w:cs="Arial"/>
          <w:color w:val="auto"/>
          <w:sz w:val="22"/>
        </w:rPr>
        <w:t xml:space="preserve"> lead to : </w:t>
      </w:r>
    </w:p>
    <w:p w:rsidR="00710AA8" w:rsidRPr="0047697F" w:rsidRDefault="006900A4" w:rsidP="00B30C2E">
      <w:pPr>
        <w:pStyle w:val="ListParagraph"/>
        <w:rPr>
          <w:sz w:val="22"/>
        </w:rPr>
      </w:pPr>
      <w:r w:rsidRPr="0047697F">
        <w:rPr>
          <w:sz w:val="22"/>
        </w:rPr>
        <w:t>An understanding</w:t>
      </w:r>
      <w:r w:rsidR="00E76883" w:rsidRPr="0047697F">
        <w:rPr>
          <w:sz w:val="22"/>
        </w:rPr>
        <w:t xml:space="preserve"> of the current status </w:t>
      </w:r>
      <w:r w:rsidRPr="0047697F">
        <w:rPr>
          <w:sz w:val="22"/>
        </w:rPr>
        <w:t>of health</w:t>
      </w:r>
      <w:r w:rsidR="00E76883" w:rsidRPr="0047697F">
        <w:rPr>
          <w:sz w:val="22"/>
        </w:rPr>
        <w:t xml:space="preserve"> in the State (RMNCH+A, NRHM Initiatives</w:t>
      </w:r>
      <w:r w:rsidR="008668AA" w:rsidRPr="0047697F">
        <w:rPr>
          <w:sz w:val="22"/>
        </w:rPr>
        <w:t>/</w:t>
      </w:r>
      <w:r w:rsidR="00DC3EA3" w:rsidRPr="0047697F">
        <w:rPr>
          <w:sz w:val="22"/>
        </w:rPr>
        <w:t xml:space="preserve">health </w:t>
      </w:r>
      <w:r w:rsidR="00E76883" w:rsidRPr="0047697F">
        <w:rPr>
          <w:sz w:val="22"/>
        </w:rPr>
        <w:t xml:space="preserve">systems, </w:t>
      </w:r>
      <w:r w:rsidR="00141D0E" w:rsidRPr="0047697F">
        <w:rPr>
          <w:sz w:val="22"/>
        </w:rPr>
        <w:t>u</w:t>
      </w:r>
      <w:r w:rsidR="00F93C3F" w:rsidRPr="0047697F">
        <w:rPr>
          <w:sz w:val="22"/>
        </w:rPr>
        <w:t>rban health, communicable a</w:t>
      </w:r>
      <w:r w:rsidR="00E76883" w:rsidRPr="0047697F">
        <w:rPr>
          <w:sz w:val="22"/>
        </w:rPr>
        <w:t xml:space="preserve">nd </w:t>
      </w:r>
      <w:proofErr w:type="spellStart"/>
      <w:r w:rsidR="00E76883" w:rsidRPr="0047697F">
        <w:rPr>
          <w:sz w:val="22"/>
        </w:rPr>
        <w:t>non communicable</w:t>
      </w:r>
      <w:proofErr w:type="spellEnd"/>
      <w:r w:rsidR="00E76883" w:rsidRPr="0047697F">
        <w:rPr>
          <w:sz w:val="22"/>
        </w:rPr>
        <w:t xml:space="preserve"> diseases), </w:t>
      </w:r>
      <w:r w:rsidR="00F93C3F" w:rsidRPr="0047697F">
        <w:rPr>
          <w:sz w:val="22"/>
        </w:rPr>
        <w:t xml:space="preserve">including variations </w:t>
      </w:r>
      <w:r w:rsidRPr="0047697F">
        <w:rPr>
          <w:sz w:val="22"/>
        </w:rPr>
        <w:t>across divisions</w:t>
      </w:r>
      <w:r w:rsidR="00E23050" w:rsidRPr="0047697F">
        <w:rPr>
          <w:sz w:val="22"/>
        </w:rPr>
        <w:t>/</w:t>
      </w:r>
      <w:r w:rsidR="00E76883" w:rsidRPr="0047697F">
        <w:rPr>
          <w:sz w:val="22"/>
        </w:rPr>
        <w:t>districts</w:t>
      </w:r>
      <w:r w:rsidR="00A8367D" w:rsidRPr="0047697F">
        <w:rPr>
          <w:sz w:val="22"/>
        </w:rPr>
        <w:t>/</w:t>
      </w:r>
      <w:r w:rsidR="004B5BA5" w:rsidRPr="0047697F">
        <w:rPr>
          <w:sz w:val="22"/>
        </w:rPr>
        <w:t>cities</w:t>
      </w:r>
      <w:r w:rsidR="00E76883" w:rsidRPr="0047697F">
        <w:rPr>
          <w:sz w:val="22"/>
        </w:rPr>
        <w:t>,</w:t>
      </w:r>
      <w:r w:rsidR="00F93C3F" w:rsidRPr="0047697F">
        <w:rPr>
          <w:sz w:val="22"/>
        </w:rPr>
        <w:t xml:space="preserve"> BPL,</w:t>
      </w:r>
      <w:r w:rsidRPr="0047697F">
        <w:rPr>
          <w:sz w:val="22"/>
        </w:rPr>
        <w:t xml:space="preserve"> </w:t>
      </w:r>
      <w:r w:rsidR="00E76883" w:rsidRPr="0047697F">
        <w:rPr>
          <w:sz w:val="22"/>
        </w:rPr>
        <w:t>tribal populations</w:t>
      </w:r>
      <w:r w:rsidR="00F93C3F" w:rsidRPr="0047697F">
        <w:rPr>
          <w:sz w:val="22"/>
        </w:rPr>
        <w:t>,</w:t>
      </w:r>
      <w:r w:rsidRPr="0047697F">
        <w:rPr>
          <w:sz w:val="22"/>
        </w:rPr>
        <w:t xml:space="preserve"> </w:t>
      </w:r>
      <w:r w:rsidR="00E76883" w:rsidRPr="0047697F">
        <w:rPr>
          <w:sz w:val="22"/>
        </w:rPr>
        <w:t>and vulnerable groups</w:t>
      </w:r>
      <w:r w:rsidR="00141D0E" w:rsidRPr="0047697F">
        <w:rPr>
          <w:sz w:val="22"/>
        </w:rPr>
        <w:t>.</w:t>
      </w:r>
    </w:p>
    <w:p w:rsidR="00E76883" w:rsidRPr="0047697F" w:rsidRDefault="00F93C3F" w:rsidP="00B30C2E">
      <w:pPr>
        <w:pStyle w:val="ListParagraph"/>
        <w:rPr>
          <w:sz w:val="22"/>
        </w:rPr>
      </w:pPr>
      <w:r w:rsidRPr="0047697F">
        <w:rPr>
          <w:sz w:val="22"/>
        </w:rPr>
        <w:t>Identification of</w:t>
      </w:r>
      <w:r w:rsidR="006900A4" w:rsidRPr="0047697F">
        <w:rPr>
          <w:sz w:val="22"/>
        </w:rPr>
        <w:t xml:space="preserve"> </w:t>
      </w:r>
      <w:r w:rsidRPr="0047697F">
        <w:rPr>
          <w:sz w:val="22"/>
        </w:rPr>
        <w:t>k</w:t>
      </w:r>
      <w:r w:rsidR="00A8367D" w:rsidRPr="0047697F">
        <w:rPr>
          <w:sz w:val="22"/>
        </w:rPr>
        <w:t>ey issues and</w:t>
      </w:r>
      <w:r w:rsidR="00E76883" w:rsidRPr="0047697F">
        <w:rPr>
          <w:sz w:val="22"/>
        </w:rPr>
        <w:t xml:space="preserve"> gaps</w:t>
      </w:r>
      <w:r w:rsidR="00BA48F2" w:rsidRPr="0047697F">
        <w:rPr>
          <w:sz w:val="22"/>
        </w:rPr>
        <w:t xml:space="preserve"> affecting d</w:t>
      </w:r>
      <w:r w:rsidR="00512C97" w:rsidRPr="0047697F">
        <w:rPr>
          <w:sz w:val="22"/>
        </w:rPr>
        <w:t>elivery and</w:t>
      </w:r>
      <w:r w:rsidR="00BA48F2" w:rsidRPr="0047697F">
        <w:rPr>
          <w:sz w:val="22"/>
        </w:rPr>
        <w:t xml:space="preserve"> </w:t>
      </w:r>
      <w:r w:rsidR="00A8367D" w:rsidRPr="0047697F">
        <w:rPr>
          <w:sz w:val="22"/>
        </w:rPr>
        <w:t>utilisation of health services</w:t>
      </w:r>
      <w:r w:rsidR="00F53904" w:rsidRPr="0047697F">
        <w:rPr>
          <w:sz w:val="22"/>
        </w:rPr>
        <w:t>.</w:t>
      </w:r>
      <w:r w:rsidR="00BA48F2" w:rsidRPr="0047697F">
        <w:rPr>
          <w:sz w:val="22"/>
        </w:rPr>
        <w:t xml:space="preserve"> </w:t>
      </w:r>
      <w:r w:rsidR="0021673B" w:rsidRPr="0047697F">
        <w:rPr>
          <w:sz w:val="22"/>
        </w:rPr>
        <w:t>Some of the key challenges would be</w:t>
      </w:r>
      <w:r w:rsidR="006900A4" w:rsidRPr="0047697F">
        <w:rPr>
          <w:sz w:val="22"/>
        </w:rPr>
        <w:t xml:space="preserve"> </w:t>
      </w:r>
      <w:r w:rsidR="0021673B" w:rsidRPr="0047697F">
        <w:rPr>
          <w:sz w:val="22"/>
        </w:rPr>
        <w:t xml:space="preserve">outcome or program specific, whereas others would be cross-cutting/ health systems linked. </w:t>
      </w:r>
      <w:r w:rsidR="00512C97" w:rsidRPr="0047697F">
        <w:rPr>
          <w:sz w:val="22"/>
        </w:rPr>
        <w:t>Typically these could be a c</w:t>
      </w:r>
      <w:r w:rsidR="00A8367D" w:rsidRPr="0047697F">
        <w:rPr>
          <w:sz w:val="22"/>
        </w:rPr>
        <w:t xml:space="preserve">ombination of inadequate reach or </w:t>
      </w:r>
      <w:r w:rsidR="00512C97" w:rsidRPr="0047697F">
        <w:rPr>
          <w:sz w:val="22"/>
        </w:rPr>
        <w:t>access, poor quality, indifferent health seeking behaviour, lack of accountability/ or</w:t>
      </w:r>
      <w:r w:rsidR="00BA48F2" w:rsidRPr="0047697F">
        <w:rPr>
          <w:sz w:val="22"/>
        </w:rPr>
        <w:t xml:space="preserve">ganizational </w:t>
      </w:r>
      <w:r w:rsidR="00A8367D" w:rsidRPr="0047697F">
        <w:rPr>
          <w:sz w:val="22"/>
        </w:rPr>
        <w:t>capacity, shortage/</w:t>
      </w:r>
      <w:r w:rsidR="00512C97" w:rsidRPr="0047697F">
        <w:rPr>
          <w:sz w:val="22"/>
        </w:rPr>
        <w:t>sub-optimal utilization of funds</w:t>
      </w:r>
      <w:r w:rsidR="00141D0E" w:rsidRPr="0047697F">
        <w:rPr>
          <w:sz w:val="22"/>
        </w:rPr>
        <w:t xml:space="preserve"> and</w:t>
      </w:r>
      <w:r w:rsidR="00512C97" w:rsidRPr="0047697F">
        <w:rPr>
          <w:sz w:val="22"/>
        </w:rPr>
        <w:t xml:space="preserve"> inequity (poverty, gender, geographical). </w:t>
      </w:r>
    </w:p>
    <w:p w:rsidR="00A8367D" w:rsidRPr="0047697F" w:rsidRDefault="00512C97" w:rsidP="00B30C2E">
      <w:pPr>
        <w:pStyle w:val="ListParagraph"/>
        <w:rPr>
          <w:sz w:val="22"/>
        </w:rPr>
      </w:pPr>
      <w:r w:rsidRPr="0047697F">
        <w:rPr>
          <w:sz w:val="22"/>
        </w:rPr>
        <w:t>Prioritisation</w:t>
      </w:r>
      <w:r w:rsidR="0036253B" w:rsidRPr="0047697F">
        <w:rPr>
          <w:rStyle w:val="FootnoteReference"/>
          <w:sz w:val="20"/>
        </w:rPr>
        <w:footnoteReference w:id="13"/>
      </w:r>
      <w:r w:rsidRPr="0047697F">
        <w:rPr>
          <w:sz w:val="22"/>
        </w:rPr>
        <w:t xml:space="preserve"> over the next three years</w:t>
      </w:r>
      <w:r w:rsidR="00815495" w:rsidRPr="0047697F">
        <w:rPr>
          <w:sz w:val="22"/>
        </w:rPr>
        <w:t xml:space="preserve"> in terms of</w:t>
      </w:r>
      <w:r w:rsidR="00A8367D" w:rsidRPr="0047697F">
        <w:rPr>
          <w:sz w:val="22"/>
        </w:rPr>
        <w:t>:</w:t>
      </w:r>
    </w:p>
    <w:p w:rsidR="00A8367D" w:rsidRPr="0047697F" w:rsidRDefault="00A8367D" w:rsidP="00B30C2E">
      <w:pPr>
        <w:pStyle w:val="ListParagraph"/>
        <w:rPr>
          <w:sz w:val="22"/>
        </w:rPr>
      </w:pPr>
      <w:r w:rsidRPr="0047697F">
        <w:rPr>
          <w:sz w:val="22"/>
        </w:rPr>
        <w:t>G</w:t>
      </w:r>
      <w:r w:rsidR="0021673B" w:rsidRPr="0047697F">
        <w:rPr>
          <w:sz w:val="22"/>
        </w:rPr>
        <w:t>eographic areas for</w:t>
      </w:r>
      <w:r w:rsidR="006900A4" w:rsidRPr="0047697F">
        <w:rPr>
          <w:sz w:val="22"/>
        </w:rPr>
        <w:t xml:space="preserve"> </w:t>
      </w:r>
      <w:r w:rsidR="0021673B" w:rsidRPr="0047697F">
        <w:rPr>
          <w:sz w:val="22"/>
        </w:rPr>
        <w:t>greater</w:t>
      </w:r>
      <w:r w:rsidR="006900A4" w:rsidRPr="0047697F">
        <w:rPr>
          <w:sz w:val="22"/>
        </w:rPr>
        <w:t xml:space="preserve"> </w:t>
      </w:r>
      <w:r w:rsidR="00AD1371" w:rsidRPr="0047697F">
        <w:rPr>
          <w:sz w:val="22"/>
        </w:rPr>
        <w:t>attention—(a) w</w:t>
      </w:r>
      <w:r w:rsidR="0021673B" w:rsidRPr="0047697F">
        <w:rPr>
          <w:sz w:val="22"/>
        </w:rPr>
        <w:t>hile HPDs</w:t>
      </w:r>
      <w:r w:rsidR="006900A4" w:rsidRPr="0047697F">
        <w:rPr>
          <w:sz w:val="22"/>
        </w:rPr>
        <w:t xml:space="preserve"> </w:t>
      </w:r>
      <w:r w:rsidR="0021673B" w:rsidRPr="0047697F">
        <w:rPr>
          <w:sz w:val="22"/>
        </w:rPr>
        <w:t>have already been identified in the context of RMNCH+A,</w:t>
      </w:r>
      <w:r w:rsidR="006900A4" w:rsidRPr="0047697F">
        <w:rPr>
          <w:sz w:val="22"/>
        </w:rPr>
        <w:t xml:space="preserve"> </w:t>
      </w:r>
      <w:r w:rsidR="0021673B" w:rsidRPr="0047697F">
        <w:rPr>
          <w:sz w:val="22"/>
        </w:rPr>
        <w:t xml:space="preserve">these may </w:t>
      </w:r>
      <w:r w:rsidR="00EF40CB" w:rsidRPr="0047697F">
        <w:rPr>
          <w:sz w:val="22"/>
        </w:rPr>
        <w:t xml:space="preserve">need to be revisited </w:t>
      </w:r>
      <w:r w:rsidR="0021673B" w:rsidRPr="0047697F">
        <w:rPr>
          <w:sz w:val="22"/>
        </w:rPr>
        <w:t xml:space="preserve">vis-à-vis </w:t>
      </w:r>
      <w:r w:rsidR="00EF40CB" w:rsidRPr="0047697F">
        <w:rPr>
          <w:sz w:val="22"/>
        </w:rPr>
        <w:t xml:space="preserve">prevalence of </w:t>
      </w:r>
      <w:r w:rsidR="0021673B" w:rsidRPr="0047697F">
        <w:rPr>
          <w:sz w:val="22"/>
        </w:rPr>
        <w:t>communicable diseases and NCDs</w:t>
      </w:r>
      <w:r w:rsidR="00E23050" w:rsidRPr="0047697F">
        <w:rPr>
          <w:sz w:val="22"/>
        </w:rPr>
        <w:t xml:space="preserve"> and within districts, there could be some blocks which need special attention</w:t>
      </w:r>
      <w:r w:rsidR="0021673B" w:rsidRPr="0047697F">
        <w:rPr>
          <w:sz w:val="22"/>
        </w:rPr>
        <w:t>;</w:t>
      </w:r>
      <w:r w:rsidR="00AD1371" w:rsidRPr="0047697F">
        <w:rPr>
          <w:sz w:val="22"/>
        </w:rPr>
        <w:t xml:space="preserve"> (b)</w:t>
      </w:r>
      <w:r w:rsidR="0036253B" w:rsidRPr="0047697F">
        <w:rPr>
          <w:sz w:val="22"/>
        </w:rPr>
        <w:t xml:space="preserve"> </w:t>
      </w:r>
      <w:r w:rsidR="0021673B" w:rsidRPr="0047697F">
        <w:rPr>
          <w:sz w:val="22"/>
        </w:rPr>
        <w:t>tribal areas typically have much poorer health indicators;</w:t>
      </w:r>
      <w:r w:rsidR="00AD1371" w:rsidRPr="0047697F">
        <w:rPr>
          <w:sz w:val="22"/>
        </w:rPr>
        <w:t xml:space="preserve"> and (c)</w:t>
      </w:r>
      <w:r w:rsidR="0021673B" w:rsidRPr="0047697F">
        <w:rPr>
          <w:sz w:val="22"/>
        </w:rPr>
        <w:t xml:space="preserve"> phasing of cities/ towns for urban</w:t>
      </w:r>
      <w:r w:rsidRPr="0047697F">
        <w:rPr>
          <w:sz w:val="22"/>
        </w:rPr>
        <w:t xml:space="preserve"> health.</w:t>
      </w:r>
    </w:p>
    <w:p w:rsidR="00A8367D" w:rsidRPr="0047697F" w:rsidRDefault="00A8367D" w:rsidP="00B30C2E">
      <w:pPr>
        <w:pStyle w:val="ListParagraph"/>
        <w:rPr>
          <w:sz w:val="22"/>
        </w:rPr>
      </w:pPr>
      <w:r w:rsidRPr="0047697F">
        <w:rPr>
          <w:sz w:val="22"/>
        </w:rPr>
        <w:t>P</w:t>
      </w:r>
      <w:r w:rsidR="0021673B" w:rsidRPr="0047697F">
        <w:rPr>
          <w:sz w:val="22"/>
        </w:rPr>
        <w:t>rogrammes</w:t>
      </w:r>
      <w:r w:rsidRPr="0047697F">
        <w:rPr>
          <w:sz w:val="22"/>
        </w:rPr>
        <w:t>, for instance</w:t>
      </w:r>
      <w:r w:rsidR="0021673B" w:rsidRPr="0047697F">
        <w:rPr>
          <w:sz w:val="22"/>
        </w:rPr>
        <w:t xml:space="preserve"> a state with high TFR would need to pay greater attention to family planning</w:t>
      </w:r>
      <w:r w:rsidRPr="0047697F">
        <w:rPr>
          <w:sz w:val="22"/>
        </w:rPr>
        <w:t>.</w:t>
      </w:r>
    </w:p>
    <w:p w:rsidR="00A8367D" w:rsidRPr="0047697F" w:rsidRDefault="00A8367D" w:rsidP="00B30C2E">
      <w:pPr>
        <w:pStyle w:val="ListParagraph"/>
        <w:rPr>
          <w:sz w:val="22"/>
        </w:rPr>
      </w:pPr>
      <w:r w:rsidRPr="0047697F">
        <w:rPr>
          <w:sz w:val="22"/>
        </w:rPr>
        <w:t>Service delivery, examples include</w:t>
      </w:r>
      <w:r w:rsidR="006900A4" w:rsidRPr="0047697F">
        <w:rPr>
          <w:sz w:val="22"/>
        </w:rPr>
        <w:t xml:space="preserve"> </w:t>
      </w:r>
      <w:r w:rsidR="003569FA" w:rsidRPr="0047697F">
        <w:rPr>
          <w:sz w:val="22"/>
        </w:rPr>
        <w:t>facilities to be operationalised</w:t>
      </w:r>
      <w:r w:rsidRPr="0047697F">
        <w:rPr>
          <w:sz w:val="22"/>
        </w:rPr>
        <w:t xml:space="preserve"> as per</w:t>
      </w:r>
      <w:r w:rsidR="00F53904" w:rsidRPr="0047697F">
        <w:rPr>
          <w:sz w:val="22"/>
        </w:rPr>
        <w:t xml:space="preserve"> IPHS</w:t>
      </w:r>
      <w:r w:rsidRPr="0047697F">
        <w:rPr>
          <w:sz w:val="22"/>
        </w:rPr>
        <w:t xml:space="preserve"> guidelines; areas/</w:t>
      </w:r>
      <w:r w:rsidR="00AD1371" w:rsidRPr="0047697F">
        <w:rPr>
          <w:sz w:val="22"/>
        </w:rPr>
        <w:t xml:space="preserve">target </w:t>
      </w:r>
      <w:r w:rsidR="003569FA" w:rsidRPr="0047697F">
        <w:rPr>
          <w:sz w:val="22"/>
        </w:rPr>
        <w:t>population to be covered by MMUs/ outreach; pa</w:t>
      </w:r>
      <w:r w:rsidR="00BC3549" w:rsidRPr="0047697F">
        <w:rPr>
          <w:sz w:val="22"/>
        </w:rPr>
        <w:t>rtnerships with private sect</w:t>
      </w:r>
      <w:r w:rsidRPr="0047697F">
        <w:rPr>
          <w:sz w:val="22"/>
        </w:rPr>
        <w:t xml:space="preserve">or etc. </w:t>
      </w:r>
    </w:p>
    <w:p w:rsidR="00A51FB5" w:rsidRPr="0047697F" w:rsidRDefault="00BC3549" w:rsidP="00B30C2E">
      <w:pPr>
        <w:pStyle w:val="ListParagraph"/>
        <w:rPr>
          <w:sz w:val="22"/>
        </w:rPr>
      </w:pPr>
      <w:r w:rsidRPr="0047697F">
        <w:rPr>
          <w:sz w:val="22"/>
        </w:rPr>
        <w:t>Specific health system issues such as redeployment of HR</w:t>
      </w:r>
      <w:r w:rsidR="00A8367D" w:rsidRPr="0047697F">
        <w:rPr>
          <w:sz w:val="22"/>
        </w:rPr>
        <w:t>, quality assurance, regulation</w:t>
      </w:r>
      <w:r w:rsidRPr="0047697F">
        <w:rPr>
          <w:sz w:val="22"/>
        </w:rPr>
        <w:t xml:space="preserve"> etc</w:t>
      </w:r>
      <w:r w:rsidR="00A8367D" w:rsidRPr="0047697F">
        <w:rPr>
          <w:sz w:val="22"/>
        </w:rPr>
        <w:t>.</w:t>
      </w:r>
    </w:p>
    <w:p w:rsidR="00D13FE4" w:rsidRPr="0047697F" w:rsidRDefault="00D13FE4" w:rsidP="00666E16">
      <w:pPr>
        <w:pStyle w:val="BodyText2"/>
        <w:rPr>
          <w:highlight w:val="yellow"/>
        </w:rPr>
      </w:pPr>
    </w:p>
    <w:p w:rsidR="00FF0CDB" w:rsidRPr="0047697F" w:rsidRDefault="004A4E0B" w:rsidP="00FD06A7">
      <w:pPr>
        <w:pStyle w:val="NoSpacing"/>
        <w:jc w:val="both"/>
        <w:rPr>
          <w:b/>
          <w:iCs/>
          <w:color w:val="0070C0"/>
          <w:sz w:val="22"/>
          <w:lang w:val="en-GB"/>
        </w:rPr>
      </w:pPr>
      <w:r w:rsidRPr="0047697F">
        <w:rPr>
          <w:b/>
          <w:iCs/>
          <w:color w:val="0070C0"/>
          <w:sz w:val="22"/>
          <w:lang w:val="en-GB"/>
        </w:rPr>
        <w:t>DATA COLLECTION</w:t>
      </w:r>
    </w:p>
    <w:p w:rsidR="00507E22" w:rsidRPr="0047697F" w:rsidRDefault="00507E22" w:rsidP="00FD06A7">
      <w:pPr>
        <w:pStyle w:val="NoSpacing"/>
        <w:jc w:val="both"/>
        <w:rPr>
          <w:b/>
          <w:iCs/>
          <w:color w:val="auto"/>
          <w:sz w:val="22"/>
          <w:lang w:val="en-GB"/>
        </w:rPr>
      </w:pPr>
    </w:p>
    <w:p w:rsidR="00507E22" w:rsidRPr="0047697F" w:rsidRDefault="00507E22" w:rsidP="00337329">
      <w:pPr>
        <w:numPr>
          <w:ilvl w:val="1"/>
          <w:numId w:val="13"/>
        </w:numPr>
        <w:tabs>
          <w:tab w:val="clear" w:pos="720"/>
          <w:tab w:val="num" w:pos="0"/>
        </w:tabs>
        <w:overflowPunct w:val="0"/>
        <w:autoSpaceDE w:val="0"/>
        <w:autoSpaceDN w:val="0"/>
        <w:adjustRightInd w:val="0"/>
        <w:spacing w:line="240" w:lineRule="auto"/>
        <w:ind w:left="0" w:firstLine="0"/>
        <w:jc w:val="both"/>
        <w:textAlignment w:val="baseline"/>
        <w:rPr>
          <w:iCs/>
          <w:color w:val="auto"/>
          <w:sz w:val="22"/>
        </w:rPr>
      </w:pPr>
      <w:r w:rsidRPr="0047697F">
        <w:rPr>
          <w:rFonts w:cs="Arial"/>
          <w:color w:val="auto"/>
          <w:sz w:val="22"/>
        </w:rPr>
        <w:t>The</w:t>
      </w:r>
      <w:r w:rsidRPr="0047697F">
        <w:rPr>
          <w:iCs/>
          <w:color w:val="auto"/>
          <w:sz w:val="22"/>
        </w:rPr>
        <w:t xml:space="preserve"> starting point is to collect</w:t>
      </w:r>
      <w:r w:rsidR="006900A4" w:rsidRPr="0047697F">
        <w:rPr>
          <w:iCs/>
          <w:color w:val="auto"/>
          <w:sz w:val="22"/>
        </w:rPr>
        <w:t xml:space="preserve"> </w:t>
      </w:r>
      <w:r w:rsidR="004A4E0B" w:rsidRPr="0047697F">
        <w:rPr>
          <w:iCs/>
          <w:color w:val="auto"/>
          <w:sz w:val="22"/>
        </w:rPr>
        <w:t>state level data</w:t>
      </w:r>
      <w:r w:rsidR="006B7797" w:rsidRPr="0047697F">
        <w:rPr>
          <w:iCs/>
          <w:color w:val="auto"/>
          <w:sz w:val="22"/>
        </w:rPr>
        <w:t>(current</w:t>
      </w:r>
      <w:r w:rsidR="004A4E0B" w:rsidRPr="0047697F">
        <w:rPr>
          <w:iCs/>
          <w:color w:val="auto"/>
          <w:sz w:val="22"/>
        </w:rPr>
        <w:t xml:space="preserve"> and trends)</w:t>
      </w:r>
      <w:r w:rsidR="006900A4" w:rsidRPr="0047697F">
        <w:rPr>
          <w:iCs/>
          <w:color w:val="auto"/>
          <w:sz w:val="22"/>
        </w:rPr>
        <w:t xml:space="preserve"> </w:t>
      </w:r>
      <w:proofErr w:type="spellStart"/>
      <w:r w:rsidRPr="0047697F">
        <w:rPr>
          <w:iCs/>
          <w:color w:val="auto"/>
          <w:sz w:val="22"/>
        </w:rPr>
        <w:t>vis</w:t>
      </w:r>
      <w:proofErr w:type="spellEnd"/>
      <w:r w:rsidRPr="0047697F">
        <w:rPr>
          <w:iCs/>
          <w:color w:val="auto"/>
          <w:sz w:val="22"/>
        </w:rPr>
        <w:t xml:space="preserve">-a- </w:t>
      </w:r>
      <w:proofErr w:type="spellStart"/>
      <w:r w:rsidRPr="0047697F">
        <w:rPr>
          <w:iCs/>
          <w:color w:val="auto"/>
          <w:sz w:val="22"/>
        </w:rPr>
        <w:t>vis</w:t>
      </w:r>
      <w:proofErr w:type="spellEnd"/>
      <w:r w:rsidR="006900A4" w:rsidRPr="0047697F">
        <w:rPr>
          <w:iCs/>
          <w:color w:val="auto"/>
          <w:sz w:val="22"/>
        </w:rPr>
        <w:t xml:space="preserve"> </w:t>
      </w:r>
      <w:r w:rsidRPr="0047697F">
        <w:rPr>
          <w:iCs/>
          <w:color w:val="auto"/>
          <w:sz w:val="22"/>
        </w:rPr>
        <w:t xml:space="preserve">the national average in terms </w:t>
      </w:r>
      <w:r w:rsidR="006B7797" w:rsidRPr="0047697F">
        <w:rPr>
          <w:iCs/>
          <w:color w:val="auto"/>
          <w:sz w:val="22"/>
        </w:rPr>
        <w:t>of:</w:t>
      </w:r>
    </w:p>
    <w:p w:rsidR="002669CE" w:rsidRPr="0047697F" w:rsidRDefault="002669CE" w:rsidP="00FD06A7">
      <w:pPr>
        <w:pStyle w:val="NoSpacing"/>
        <w:jc w:val="both"/>
        <w:rPr>
          <w:iCs/>
          <w:color w:val="auto"/>
          <w:sz w:val="22"/>
          <w:lang w:val="en-GB"/>
        </w:rPr>
      </w:pPr>
    </w:p>
    <w:p w:rsidR="00562F99" w:rsidRPr="0047697F" w:rsidRDefault="004A4E0B" w:rsidP="00A23747">
      <w:pPr>
        <w:pStyle w:val="NoSpacing"/>
        <w:ind w:left="720" w:firstLine="720"/>
        <w:jc w:val="both"/>
        <w:rPr>
          <w:b/>
          <w:iCs/>
          <w:color w:val="auto"/>
          <w:sz w:val="22"/>
          <w:lang w:val="en-GB"/>
        </w:rPr>
      </w:pPr>
      <w:r w:rsidRPr="0047697F">
        <w:rPr>
          <w:iCs/>
          <w:color w:val="auto"/>
          <w:sz w:val="22"/>
          <w:lang w:val="en-GB"/>
        </w:rPr>
        <w:t>B</w:t>
      </w:r>
      <w:r w:rsidRPr="0047697F">
        <w:rPr>
          <w:b/>
          <w:iCs/>
          <w:color w:val="auto"/>
          <w:sz w:val="22"/>
          <w:lang w:val="en-GB"/>
        </w:rPr>
        <w:t xml:space="preserve">ackground </w:t>
      </w:r>
      <w:r w:rsidR="00710AA8" w:rsidRPr="0047697F">
        <w:rPr>
          <w:b/>
          <w:iCs/>
          <w:color w:val="auto"/>
          <w:sz w:val="22"/>
          <w:lang w:val="en-GB"/>
        </w:rPr>
        <w:t>of t</w:t>
      </w:r>
      <w:r w:rsidR="0068583A" w:rsidRPr="0047697F">
        <w:rPr>
          <w:b/>
          <w:iCs/>
          <w:color w:val="auto"/>
          <w:sz w:val="22"/>
          <w:lang w:val="en-GB"/>
        </w:rPr>
        <w:t>he State</w:t>
      </w:r>
    </w:p>
    <w:p w:rsidR="00FF0CDB" w:rsidRPr="0047697F" w:rsidRDefault="00FF0CDB" w:rsidP="00B30C2E">
      <w:pPr>
        <w:pStyle w:val="ListParagraph"/>
        <w:rPr>
          <w:sz w:val="20"/>
        </w:rPr>
      </w:pPr>
      <w:r w:rsidRPr="0047697F">
        <w:rPr>
          <w:i/>
          <w:sz w:val="20"/>
        </w:rPr>
        <w:t>Demographics:</w:t>
      </w:r>
      <w:r w:rsidRPr="0047697F">
        <w:rPr>
          <w:sz w:val="20"/>
        </w:rPr>
        <w:t xml:space="preserve"> Current (2011 Census) population broken down by rural/ urban, age, sex, SC/ST, vulnerable groups, sex ratio, age at marriage, </w:t>
      </w:r>
      <w:proofErr w:type="spellStart"/>
      <w:r w:rsidRPr="0047697F">
        <w:rPr>
          <w:sz w:val="20"/>
        </w:rPr>
        <w:t>etc</w:t>
      </w:r>
      <w:proofErr w:type="spellEnd"/>
    </w:p>
    <w:p w:rsidR="00FF0CDB" w:rsidRPr="0047697F" w:rsidRDefault="00FF0CDB" w:rsidP="00B30C2E">
      <w:pPr>
        <w:pStyle w:val="ListParagraph"/>
        <w:rPr>
          <w:sz w:val="20"/>
        </w:rPr>
      </w:pPr>
      <w:r w:rsidRPr="0047697F">
        <w:rPr>
          <w:i/>
          <w:sz w:val="20"/>
        </w:rPr>
        <w:t>Socio-economic indicators</w:t>
      </w:r>
      <w:r w:rsidRPr="0047697F">
        <w:rPr>
          <w:sz w:val="20"/>
        </w:rPr>
        <w:t xml:space="preserve"> like proportion of BPL/APL, per capita income, school enrolment, drop-out and literacy rates; percentage of population with access to clean drinking water and improved sanitation </w:t>
      </w:r>
    </w:p>
    <w:p w:rsidR="00FF0CDB" w:rsidRPr="0047697F" w:rsidRDefault="00FF0CDB" w:rsidP="00B30C2E">
      <w:pPr>
        <w:pStyle w:val="ListParagraph"/>
        <w:rPr>
          <w:sz w:val="20"/>
        </w:rPr>
      </w:pPr>
      <w:r w:rsidRPr="0047697F">
        <w:rPr>
          <w:i/>
          <w:sz w:val="20"/>
        </w:rPr>
        <w:t>Administrative divisions:</w:t>
      </w:r>
      <w:r w:rsidR="006900A4" w:rsidRPr="0047697F">
        <w:rPr>
          <w:i/>
          <w:sz w:val="20"/>
        </w:rPr>
        <w:t xml:space="preserve"> </w:t>
      </w:r>
      <w:r w:rsidRPr="0047697F">
        <w:rPr>
          <w:sz w:val="20"/>
        </w:rPr>
        <w:t>districts, blocks, villages, cities with population distribution</w:t>
      </w:r>
    </w:p>
    <w:p w:rsidR="00F7631F" w:rsidRPr="0047697F" w:rsidRDefault="00F7631F" w:rsidP="00F7631F">
      <w:pPr>
        <w:pStyle w:val="NoSpacing"/>
        <w:jc w:val="both"/>
        <w:rPr>
          <w:b/>
          <w:color w:val="auto"/>
          <w:sz w:val="22"/>
          <w:lang w:val="en-GB"/>
        </w:rPr>
      </w:pPr>
    </w:p>
    <w:p w:rsidR="00F7631F" w:rsidRPr="0047697F" w:rsidRDefault="004A4E0B" w:rsidP="00A23747">
      <w:pPr>
        <w:pStyle w:val="NoSpacing"/>
        <w:ind w:left="720" w:firstLine="720"/>
        <w:jc w:val="both"/>
        <w:rPr>
          <w:b/>
          <w:color w:val="auto"/>
          <w:sz w:val="22"/>
          <w:lang w:val="en-GB"/>
        </w:rPr>
      </w:pPr>
      <w:r w:rsidRPr="0047697F">
        <w:rPr>
          <w:b/>
          <w:color w:val="auto"/>
          <w:sz w:val="22"/>
          <w:lang w:val="en-GB"/>
        </w:rPr>
        <w:t xml:space="preserve">Health </w:t>
      </w:r>
      <w:r w:rsidR="0068583A" w:rsidRPr="0047697F">
        <w:rPr>
          <w:b/>
          <w:color w:val="auto"/>
          <w:sz w:val="22"/>
          <w:lang w:val="en-GB"/>
        </w:rPr>
        <w:t>Status</w:t>
      </w:r>
    </w:p>
    <w:p w:rsidR="004A4E0B" w:rsidRPr="0047697F" w:rsidRDefault="004A4E0B" w:rsidP="00B30C2E">
      <w:pPr>
        <w:pStyle w:val="ListParagraph"/>
        <w:rPr>
          <w:iCs/>
          <w:sz w:val="20"/>
        </w:rPr>
      </w:pPr>
      <w:r w:rsidRPr="0047697F">
        <w:rPr>
          <w:i/>
          <w:sz w:val="20"/>
        </w:rPr>
        <w:t>Programme/Health outcomes:</w:t>
      </w:r>
      <w:r w:rsidRPr="0047697F">
        <w:rPr>
          <w:sz w:val="20"/>
        </w:rPr>
        <w:t xml:space="preserve"> current status and</w:t>
      </w:r>
      <w:r w:rsidR="006900A4" w:rsidRPr="0047697F">
        <w:rPr>
          <w:sz w:val="20"/>
        </w:rPr>
        <w:t xml:space="preserve"> </w:t>
      </w:r>
      <w:r w:rsidRPr="0047697F">
        <w:rPr>
          <w:sz w:val="20"/>
        </w:rPr>
        <w:t>trends</w:t>
      </w:r>
      <w:r w:rsidR="006900A4" w:rsidRPr="0047697F">
        <w:rPr>
          <w:sz w:val="20"/>
        </w:rPr>
        <w:t xml:space="preserve"> </w:t>
      </w:r>
      <w:r w:rsidRPr="0047697F">
        <w:rPr>
          <w:sz w:val="20"/>
        </w:rPr>
        <w:t>for :</w:t>
      </w:r>
    </w:p>
    <w:p w:rsidR="00496D22" w:rsidRPr="0047697F" w:rsidRDefault="004A4E0B" w:rsidP="00B30C2E">
      <w:pPr>
        <w:pStyle w:val="ListParagraph"/>
        <w:rPr>
          <w:sz w:val="20"/>
        </w:rPr>
      </w:pPr>
      <w:r w:rsidRPr="0047697F">
        <w:rPr>
          <w:sz w:val="20"/>
        </w:rPr>
        <w:t>RMNCH+A: MH, CH, Immunization, FP, AH , RBSK, Tribal, PNDT, vulnerable groups</w:t>
      </w:r>
    </w:p>
    <w:p w:rsidR="00496D22" w:rsidRPr="0047697F" w:rsidRDefault="004A4E0B" w:rsidP="00B30C2E">
      <w:pPr>
        <w:pStyle w:val="ListParagraph"/>
        <w:rPr>
          <w:sz w:val="20"/>
        </w:rPr>
      </w:pPr>
      <w:r w:rsidRPr="0047697F">
        <w:rPr>
          <w:sz w:val="20"/>
        </w:rPr>
        <w:t>Urban Health</w:t>
      </w:r>
    </w:p>
    <w:p w:rsidR="00496D22" w:rsidRPr="0047697F" w:rsidRDefault="004A4E0B" w:rsidP="00B30C2E">
      <w:pPr>
        <w:pStyle w:val="ListParagraph"/>
        <w:rPr>
          <w:sz w:val="20"/>
        </w:rPr>
      </w:pPr>
      <w:r w:rsidRPr="0047697F">
        <w:rPr>
          <w:sz w:val="20"/>
        </w:rPr>
        <w:t xml:space="preserve">Disease Control: </w:t>
      </w:r>
      <w:r w:rsidR="00E23050" w:rsidRPr="0047697F">
        <w:rPr>
          <w:sz w:val="20"/>
        </w:rPr>
        <w:t>R</w:t>
      </w:r>
      <w:r w:rsidRPr="0047697F">
        <w:rPr>
          <w:sz w:val="20"/>
        </w:rPr>
        <w:t>NTCP, NVBDCP, NL</w:t>
      </w:r>
      <w:r w:rsidR="00E23050" w:rsidRPr="0047697F">
        <w:rPr>
          <w:sz w:val="20"/>
        </w:rPr>
        <w:t>E</w:t>
      </w:r>
      <w:r w:rsidRPr="0047697F">
        <w:rPr>
          <w:sz w:val="20"/>
        </w:rPr>
        <w:t>P</w:t>
      </w:r>
    </w:p>
    <w:p w:rsidR="00496D22" w:rsidRPr="0047697F" w:rsidRDefault="004A4E0B" w:rsidP="00B30C2E">
      <w:pPr>
        <w:pStyle w:val="ListParagraph"/>
        <w:rPr>
          <w:sz w:val="20"/>
        </w:rPr>
      </w:pPr>
      <w:r w:rsidRPr="0047697F">
        <w:rPr>
          <w:sz w:val="20"/>
        </w:rPr>
        <w:t>Non Communicable Diseases: NPCDCS, NPCB, NMHP, NTCP, NOHP, NPPC, NPPMBI and NPPCF</w:t>
      </w:r>
    </w:p>
    <w:p w:rsidR="004A4E0B" w:rsidRPr="0047697F" w:rsidRDefault="004A4E0B" w:rsidP="00297696">
      <w:pPr>
        <w:pStyle w:val="NoSpacing"/>
        <w:spacing w:before="60"/>
        <w:ind w:left="1080"/>
        <w:jc w:val="both"/>
        <w:rPr>
          <w:color w:val="auto"/>
          <w:lang w:val="en-GB"/>
        </w:rPr>
      </w:pPr>
      <w:r w:rsidRPr="0047697F">
        <w:rPr>
          <w:color w:val="auto"/>
          <w:lang w:val="en-GB"/>
        </w:rPr>
        <w:t>(To the extent possible</w:t>
      </w:r>
      <w:r w:rsidR="006900A4" w:rsidRPr="0047697F">
        <w:rPr>
          <w:color w:val="auto"/>
          <w:lang w:val="en-GB"/>
        </w:rPr>
        <w:t xml:space="preserve"> </w:t>
      </w:r>
      <w:r w:rsidRPr="0047697F">
        <w:rPr>
          <w:color w:val="auto"/>
          <w:lang w:val="en-GB"/>
        </w:rPr>
        <w:t>look for a break down by rural/urban,</w:t>
      </w:r>
      <w:r w:rsidR="006900A4" w:rsidRPr="0047697F">
        <w:rPr>
          <w:color w:val="auto"/>
          <w:lang w:val="en-GB"/>
        </w:rPr>
        <w:t xml:space="preserve"> </w:t>
      </w:r>
      <w:r w:rsidRPr="0047697F">
        <w:rPr>
          <w:color w:val="auto"/>
          <w:lang w:val="en-GB"/>
        </w:rPr>
        <w:t>tribal,</w:t>
      </w:r>
      <w:r w:rsidR="006900A4" w:rsidRPr="0047697F">
        <w:rPr>
          <w:color w:val="auto"/>
          <w:lang w:val="en-GB"/>
        </w:rPr>
        <w:t xml:space="preserve"> </w:t>
      </w:r>
      <w:r w:rsidRPr="0047697F">
        <w:rPr>
          <w:color w:val="auto"/>
          <w:lang w:val="en-GB"/>
        </w:rPr>
        <w:t xml:space="preserve">HPDs, </w:t>
      </w:r>
      <w:r w:rsidR="002A4AF7" w:rsidRPr="0047697F">
        <w:rPr>
          <w:color w:val="auto"/>
          <w:lang w:val="en-GB"/>
        </w:rPr>
        <w:t>cities,</w:t>
      </w:r>
      <w:r w:rsidRPr="0047697F">
        <w:rPr>
          <w:color w:val="auto"/>
          <w:lang w:val="en-GB"/>
        </w:rPr>
        <w:t xml:space="preserve"> SC/ST</w:t>
      </w:r>
      <w:proofErr w:type="gramStart"/>
      <w:r w:rsidRPr="0047697F">
        <w:rPr>
          <w:color w:val="auto"/>
          <w:lang w:val="en-GB"/>
        </w:rPr>
        <w:t>,BPL</w:t>
      </w:r>
      <w:proofErr w:type="gramEnd"/>
      <w:r w:rsidRPr="0047697F">
        <w:rPr>
          <w:color w:val="auto"/>
          <w:lang w:val="en-GB"/>
        </w:rPr>
        <w:t xml:space="preserve"> , etc.</w:t>
      </w:r>
      <w:r w:rsidRPr="0047697F">
        <w:rPr>
          <w:b/>
          <w:color w:val="auto"/>
          <w:lang w:val="en-GB"/>
        </w:rPr>
        <w:t>)</w:t>
      </w:r>
      <w:r w:rsidRPr="0047697F">
        <w:rPr>
          <w:color w:val="auto"/>
          <w:lang w:val="en-GB"/>
        </w:rPr>
        <w:t>.</w:t>
      </w:r>
    </w:p>
    <w:p w:rsidR="00FF0CDB" w:rsidRPr="0047697F" w:rsidRDefault="00FF0CDB" w:rsidP="00B30C2E">
      <w:pPr>
        <w:pStyle w:val="ListParagraph"/>
        <w:rPr>
          <w:sz w:val="20"/>
        </w:rPr>
      </w:pPr>
      <w:r w:rsidRPr="0047697F">
        <w:rPr>
          <w:i/>
          <w:sz w:val="20"/>
        </w:rPr>
        <w:t xml:space="preserve">Health </w:t>
      </w:r>
      <w:r w:rsidR="00141D0E" w:rsidRPr="0047697F">
        <w:rPr>
          <w:i/>
          <w:sz w:val="20"/>
        </w:rPr>
        <w:t>i</w:t>
      </w:r>
      <w:r w:rsidRPr="0047697F">
        <w:rPr>
          <w:i/>
          <w:sz w:val="20"/>
        </w:rPr>
        <w:t xml:space="preserve">nfrastructure and </w:t>
      </w:r>
      <w:r w:rsidR="00141D0E" w:rsidRPr="0047697F">
        <w:rPr>
          <w:i/>
          <w:sz w:val="20"/>
        </w:rPr>
        <w:t>s</w:t>
      </w:r>
      <w:r w:rsidRPr="0047697F">
        <w:rPr>
          <w:i/>
          <w:sz w:val="20"/>
        </w:rPr>
        <w:t>ervice availability:</w:t>
      </w:r>
      <w:r w:rsidRPr="0047697F">
        <w:rPr>
          <w:sz w:val="20"/>
        </w:rPr>
        <w:t>(again broken down by district/ city, tribal areas to the extent possible) in terms of</w:t>
      </w:r>
      <w:r w:rsidR="00141D0E" w:rsidRPr="0047697F">
        <w:rPr>
          <w:sz w:val="20"/>
        </w:rPr>
        <w:t>:</w:t>
      </w:r>
    </w:p>
    <w:p w:rsidR="00496D22" w:rsidRPr="0047697F" w:rsidRDefault="00FF0CDB" w:rsidP="00B30C2E">
      <w:pPr>
        <w:pStyle w:val="ListParagraph"/>
        <w:rPr>
          <w:sz w:val="20"/>
        </w:rPr>
      </w:pPr>
      <w:r w:rsidRPr="0047697F">
        <w:rPr>
          <w:sz w:val="20"/>
        </w:rPr>
        <w:t>Average time to care for primary and secondary services</w:t>
      </w:r>
    </w:p>
    <w:p w:rsidR="00496D22" w:rsidRPr="0047697F" w:rsidRDefault="00FF0CDB" w:rsidP="00B30C2E">
      <w:pPr>
        <w:pStyle w:val="ListParagraph"/>
        <w:rPr>
          <w:sz w:val="20"/>
        </w:rPr>
      </w:pPr>
      <w:r w:rsidRPr="0047697F">
        <w:rPr>
          <w:sz w:val="20"/>
        </w:rPr>
        <w:lastRenderedPageBreak/>
        <w:t xml:space="preserve">Public health infrastructure (district/ civil hospitals, CHCs/FRUs, PHCs/UPHCs, SHCs; MMUs etc.): </w:t>
      </w:r>
      <w:r w:rsidR="00141D0E" w:rsidRPr="0047697F">
        <w:rPr>
          <w:sz w:val="20"/>
        </w:rPr>
        <w:t>a</w:t>
      </w:r>
      <w:r w:rsidRPr="0047697F">
        <w:rPr>
          <w:sz w:val="20"/>
        </w:rPr>
        <w:t xml:space="preserve">ssessment of shortfall/ mismatch and extent to which these are fully operationalized (based on IPHS norms) </w:t>
      </w:r>
    </w:p>
    <w:p w:rsidR="00496D22" w:rsidRPr="0047697F" w:rsidRDefault="00FF0CDB" w:rsidP="00B30C2E">
      <w:pPr>
        <w:pStyle w:val="ListParagraph"/>
        <w:rPr>
          <w:sz w:val="20"/>
        </w:rPr>
      </w:pPr>
      <w:r w:rsidRPr="0047697F">
        <w:rPr>
          <w:sz w:val="20"/>
        </w:rPr>
        <w:t xml:space="preserve">Private and NGO health services, including total number disaggregated by size and staff availability that are currently providing or having the potential to provide NHM services. </w:t>
      </w:r>
    </w:p>
    <w:p w:rsidR="00496D22" w:rsidRPr="0047697F" w:rsidRDefault="00FF0CDB" w:rsidP="00B30C2E">
      <w:pPr>
        <w:pStyle w:val="ListParagraph"/>
        <w:rPr>
          <w:sz w:val="20"/>
        </w:rPr>
      </w:pPr>
      <w:r w:rsidRPr="0047697F">
        <w:rPr>
          <w:sz w:val="20"/>
        </w:rPr>
        <w:t>DP (donor assisted) programmes in the state (objectives, outputs, key activities, funds, etc.)</w:t>
      </w:r>
    </w:p>
    <w:p w:rsidR="00FF0CDB" w:rsidRPr="0047697F" w:rsidRDefault="00FF0CDB" w:rsidP="00B30C2E">
      <w:pPr>
        <w:pStyle w:val="ListParagraph"/>
        <w:rPr>
          <w:sz w:val="20"/>
        </w:rPr>
      </w:pPr>
      <w:r w:rsidRPr="0047697F">
        <w:rPr>
          <w:i/>
          <w:sz w:val="20"/>
        </w:rPr>
        <w:t>Health systems:</w:t>
      </w:r>
      <w:r w:rsidRPr="0047697F">
        <w:rPr>
          <w:sz w:val="20"/>
        </w:rPr>
        <w:t xml:space="preserve"> Current status and key issues in terms of:</w:t>
      </w:r>
    </w:p>
    <w:p w:rsidR="00496D22" w:rsidRPr="0047697F" w:rsidRDefault="00FF0CDB" w:rsidP="00B30C2E">
      <w:pPr>
        <w:pStyle w:val="ListParagraph"/>
        <w:rPr>
          <w:sz w:val="20"/>
        </w:rPr>
      </w:pPr>
      <w:r w:rsidRPr="0047697F">
        <w:rPr>
          <w:sz w:val="20"/>
        </w:rPr>
        <w:t xml:space="preserve">Human resources availability and shortfall (include both regular and contractual staff) </w:t>
      </w:r>
    </w:p>
    <w:p w:rsidR="00496D22" w:rsidRPr="0047697F" w:rsidRDefault="00FF0CDB" w:rsidP="00B30C2E">
      <w:pPr>
        <w:pStyle w:val="ListParagraph"/>
        <w:rPr>
          <w:sz w:val="20"/>
        </w:rPr>
      </w:pPr>
      <w:r w:rsidRPr="0047697F">
        <w:rPr>
          <w:sz w:val="20"/>
        </w:rPr>
        <w:t xml:space="preserve">Training: Total numbers trained by staff category and type of training programme; shortfall; status of SIHFW and district training institutions </w:t>
      </w:r>
    </w:p>
    <w:p w:rsidR="00496D22" w:rsidRPr="0047697F" w:rsidRDefault="00FF0CDB" w:rsidP="00B30C2E">
      <w:pPr>
        <w:pStyle w:val="ListParagraph"/>
        <w:rPr>
          <w:sz w:val="20"/>
        </w:rPr>
      </w:pPr>
      <w:r w:rsidRPr="0047697F">
        <w:rPr>
          <w:sz w:val="20"/>
        </w:rPr>
        <w:t xml:space="preserve">Other HRD aspects (staff productivity; performance appraisal system, etc.) </w:t>
      </w:r>
    </w:p>
    <w:p w:rsidR="00496D22" w:rsidRPr="0047697F" w:rsidRDefault="00FF0CDB" w:rsidP="00B30C2E">
      <w:pPr>
        <w:pStyle w:val="ListParagraph"/>
        <w:rPr>
          <w:sz w:val="20"/>
        </w:rPr>
      </w:pPr>
      <w:r w:rsidRPr="0047697F">
        <w:rPr>
          <w:sz w:val="20"/>
        </w:rPr>
        <w:t>Emergency/referral transport</w:t>
      </w:r>
    </w:p>
    <w:p w:rsidR="00496D22" w:rsidRPr="0047697F" w:rsidRDefault="00FF0CDB" w:rsidP="00B30C2E">
      <w:pPr>
        <w:pStyle w:val="ListParagraph"/>
        <w:rPr>
          <w:sz w:val="20"/>
        </w:rPr>
      </w:pPr>
      <w:r w:rsidRPr="0047697F">
        <w:rPr>
          <w:sz w:val="20"/>
        </w:rPr>
        <w:t xml:space="preserve">IEC/ BCC </w:t>
      </w:r>
    </w:p>
    <w:p w:rsidR="00496D22" w:rsidRPr="0047697F" w:rsidRDefault="00FF0CDB" w:rsidP="00B30C2E">
      <w:pPr>
        <w:pStyle w:val="ListParagraph"/>
        <w:rPr>
          <w:sz w:val="20"/>
        </w:rPr>
      </w:pPr>
      <w:r w:rsidRPr="0047697F">
        <w:rPr>
          <w:sz w:val="20"/>
        </w:rPr>
        <w:t>Procurement and logistics</w:t>
      </w:r>
    </w:p>
    <w:p w:rsidR="00496D22" w:rsidRPr="0047697F" w:rsidRDefault="00FF0CDB" w:rsidP="00B30C2E">
      <w:pPr>
        <w:pStyle w:val="ListParagraph"/>
        <w:rPr>
          <w:sz w:val="20"/>
        </w:rPr>
      </w:pPr>
      <w:r w:rsidRPr="0047697F">
        <w:rPr>
          <w:sz w:val="20"/>
        </w:rPr>
        <w:t>Qualit</w:t>
      </w:r>
      <w:r w:rsidR="00FC5296" w:rsidRPr="0047697F">
        <w:rPr>
          <w:sz w:val="20"/>
        </w:rPr>
        <w:t>y assurance( facilities and out</w:t>
      </w:r>
      <w:r w:rsidRPr="0047697F">
        <w:rPr>
          <w:sz w:val="20"/>
        </w:rPr>
        <w:t>reach services)</w:t>
      </w:r>
    </w:p>
    <w:p w:rsidR="00496D22" w:rsidRPr="0047697F" w:rsidRDefault="00FF0CDB" w:rsidP="00B30C2E">
      <w:pPr>
        <w:pStyle w:val="ListParagraph"/>
        <w:rPr>
          <w:sz w:val="20"/>
        </w:rPr>
      </w:pPr>
      <w:r w:rsidRPr="0047697F">
        <w:rPr>
          <w:sz w:val="20"/>
        </w:rPr>
        <w:t xml:space="preserve">Monitoring and </w:t>
      </w:r>
      <w:r w:rsidR="00141D0E" w:rsidRPr="0047697F">
        <w:rPr>
          <w:sz w:val="20"/>
        </w:rPr>
        <w:t>e</w:t>
      </w:r>
      <w:r w:rsidRPr="0047697F">
        <w:rPr>
          <w:sz w:val="20"/>
        </w:rPr>
        <w:t xml:space="preserve">valuation </w:t>
      </w:r>
      <w:r w:rsidR="00141D0E" w:rsidRPr="0047697F">
        <w:rPr>
          <w:sz w:val="20"/>
        </w:rPr>
        <w:t>i</w:t>
      </w:r>
      <w:r w:rsidRPr="0047697F">
        <w:rPr>
          <w:sz w:val="20"/>
        </w:rPr>
        <w:t>ncluding HMIS and MCTS</w:t>
      </w:r>
    </w:p>
    <w:p w:rsidR="00496D22" w:rsidRPr="0047697F" w:rsidRDefault="00FF0CDB" w:rsidP="00B30C2E">
      <w:pPr>
        <w:pStyle w:val="ListParagraph"/>
        <w:rPr>
          <w:sz w:val="20"/>
        </w:rPr>
      </w:pPr>
      <w:r w:rsidRPr="0047697F">
        <w:rPr>
          <w:sz w:val="20"/>
        </w:rPr>
        <w:t>Partnerships with donors, non-profit or private sector</w:t>
      </w:r>
    </w:p>
    <w:p w:rsidR="00496D22" w:rsidRPr="0047697F" w:rsidRDefault="00FF0CDB" w:rsidP="00B30C2E">
      <w:pPr>
        <w:pStyle w:val="ListParagraph"/>
        <w:rPr>
          <w:sz w:val="20"/>
        </w:rPr>
      </w:pPr>
      <w:r w:rsidRPr="0047697F">
        <w:rPr>
          <w:sz w:val="20"/>
        </w:rPr>
        <w:t xml:space="preserve">Convergence </w:t>
      </w:r>
    </w:p>
    <w:p w:rsidR="00496D22" w:rsidRPr="0047697F" w:rsidRDefault="00FF0CDB" w:rsidP="00B30C2E">
      <w:pPr>
        <w:pStyle w:val="ListParagraph"/>
        <w:rPr>
          <w:sz w:val="20"/>
        </w:rPr>
      </w:pPr>
      <w:r w:rsidRPr="0047697F">
        <w:rPr>
          <w:sz w:val="20"/>
        </w:rPr>
        <w:t xml:space="preserve">ASHA/ </w:t>
      </w:r>
      <w:r w:rsidR="00141D0E" w:rsidRPr="0047697F">
        <w:rPr>
          <w:sz w:val="20"/>
        </w:rPr>
        <w:t>c</w:t>
      </w:r>
      <w:r w:rsidRPr="0047697F">
        <w:rPr>
          <w:sz w:val="20"/>
        </w:rPr>
        <w:t>ommunity processes</w:t>
      </w:r>
    </w:p>
    <w:p w:rsidR="00496D22" w:rsidRPr="0047697F" w:rsidRDefault="00FF0CDB" w:rsidP="00B30C2E">
      <w:pPr>
        <w:pStyle w:val="ListParagraph"/>
        <w:rPr>
          <w:sz w:val="20"/>
        </w:rPr>
      </w:pPr>
      <w:r w:rsidRPr="0047697F">
        <w:rPr>
          <w:sz w:val="20"/>
        </w:rPr>
        <w:t>Program management</w:t>
      </w:r>
    </w:p>
    <w:p w:rsidR="00496D22" w:rsidRPr="0047697F" w:rsidRDefault="00BC3549" w:rsidP="00B30C2E">
      <w:pPr>
        <w:pStyle w:val="ListParagraph"/>
        <w:rPr>
          <w:sz w:val="20"/>
        </w:rPr>
      </w:pPr>
      <w:r w:rsidRPr="0047697F">
        <w:rPr>
          <w:sz w:val="20"/>
        </w:rPr>
        <w:t>Assessment of institutional capacities including for ULBs</w:t>
      </w:r>
    </w:p>
    <w:p w:rsidR="00496D22" w:rsidRPr="0047697F" w:rsidRDefault="00FF0CDB" w:rsidP="00B30C2E">
      <w:pPr>
        <w:pStyle w:val="ListParagraph"/>
        <w:rPr>
          <w:sz w:val="20"/>
        </w:rPr>
      </w:pPr>
      <w:r w:rsidRPr="0047697F">
        <w:rPr>
          <w:sz w:val="20"/>
        </w:rPr>
        <w:t xml:space="preserve">Detailed organization structure and staffing both directorate and PMU at state, district/ city and block levels </w:t>
      </w:r>
    </w:p>
    <w:p w:rsidR="00496D22" w:rsidRPr="0047697F" w:rsidRDefault="00FF0CDB" w:rsidP="00B30C2E">
      <w:pPr>
        <w:pStyle w:val="ListParagraph"/>
        <w:rPr>
          <w:sz w:val="20"/>
        </w:rPr>
      </w:pPr>
      <w:r w:rsidRPr="0047697F">
        <w:rPr>
          <w:sz w:val="20"/>
        </w:rPr>
        <w:t xml:space="preserve">Supportive </w:t>
      </w:r>
      <w:r w:rsidR="00141D0E" w:rsidRPr="0047697F">
        <w:rPr>
          <w:sz w:val="20"/>
        </w:rPr>
        <w:t>s</w:t>
      </w:r>
      <w:r w:rsidRPr="0047697F">
        <w:rPr>
          <w:sz w:val="20"/>
        </w:rPr>
        <w:t xml:space="preserve">upervision </w:t>
      </w:r>
    </w:p>
    <w:p w:rsidR="00FF0CDB" w:rsidRPr="0047697F" w:rsidRDefault="00FF0CDB" w:rsidP="00B30C2E">
      <w:pPr>
        <w:pStyle w:val="ListParagraph"/>
        <w:rPr>
          <w:sz w:val="20"/>
        </w:rPr>
      </w:pPr>
      <w:r w:rsidRPr="0047697F">
        <w:rPr>
          <w:i/>
          <w:sz w:val="20"/>
        </w:rPr>
        <w:t>Financial management</w:t>
      </w:r>
      <w:r w:rsidRPr="0047697F">
        <w:rPr>
          <w:sz w:val="20"/>
        </w:rPr>
        <w:t xml:space="preserve"> including trends in expenditure and utilization of funds</w:t>
      </w:r>
    </w:p>
    <w:p w:rsidR="00DE6308" w:rsidRPr="0047697F" w:rsidRDefault="00AD1371" w:rsidP="00B30C2E">
      <w:pPr>
        <w:pStyle w:val="ListParagraph"/>
        <w:rPr>
          <w:sz w:val="20"/>
        </w:rPr>
      </w:pPr>
      <w:r w:rsidRPr="0047697F">
        <w:rPr>
          <w:i/>
          <w:sz w:val="20"/>
        </w:rPr>
        <w:t>Others</w:t>
      </w:r>
      <w:r w:rsidRPr="0047697F">
        <w:rPr>
          <w:sz w:val="20"/>
        </w:rPr>
        <w:t xml:space="preserve"> (</w:t>
      </w:r>
      <w:r w:rsidR="00DE6308" w:rsidRPr="0047697F">
        <w:rPr>
          <w:sz w:val="20"/>
        </w:rPr>
        <w:t xml:space="preserve">refer </w:t>
      </w:r>
      <w:r w:rsidR="00DE6308" w:rsidRPr="0047697F">
        <w:rPr>
          <w:i/>
          <w:sz w:val="20"/>
        </w:rPr>
        <w:t>Annex 1.2</w:t>
      </w:r>
      <w:r w:rsidR="00DE6308" w:rsidRPr="0047697F">
        <w:rPr>
          <w:sz w:val="20"/>
        </w:rPr>
        <w:t xml:space="preserve"> for a menu of health systems related issues and aspects to be addressed)</w:t>
      </w:r>
    </w:p>
    <w:p w:rsidR="00DE6308" w:rsidRPr="0047697F" w:rsidRDefault="00DE6308" w:rsidP="00FD06A7">
      <w:pPr>
        <w:pStyle w:val="NoSpacing"/>
        <w:rPr>
          <w:rFonts w:cs="Arial"/>
          <w:iCs/>
          <w:strike/>
          <w:color w:val="auto"/>
          <w:sz w:val="22"/>
          <w:lang w:val="en-GB"/>
        </w:rPr>
      </w:pPr>
    </w:p>
    <w:p w:rsidR="00222358" w:rsidRPr="0047697F" w:rsidRDefault="00222358" w:rsidP="00337329">
      <w:pPr>
        <w:numPr>
          <w:ilvl w:val="1"/>
          <w:numId w:val="13"/>
        </w:numPr>
        <w:tabs>
          <w:tab w:val="clear" w:pos="720"/>
          <w:tab w:val="num" w:pos="0"/>
        </w:tabs>
        <w:overflowPunct w:val="0"/>
        <w:autoSpaceDE w:val="0"/>
        <w:autoSpaceDN w:val="0"/>
        <w:adjustRightInd w:val="0"/>
        <w:spacing w:line="240" w:lineRule="auto"/>
        <w:ind w:left="0" w:firstLine="0"/>
        <w:jc w:val="both"/>
        <w:textAlignment w:val="baseline"/>
        <w:rPr>
          <w:color w:val="auto"/>
          <w:sz w:val="22"/>
        </w:rPr>
      </w:pPr>
      <w:r w:rsidRPr="0047697F">
        <w:rPr>
          <w:rFonts w:cs="Arial"/>
          <w:color w:val="auto"/>
          <w:sz w:val="22"/>
        </w:rPr>
        <w:t>While</w:t>
      </w:r>
      <w:r w:rsidRPr="0047697F">
        <w:rPr>
          <w:color w:val="auto"/>
          <w:sz w:val="22"/>
        </w:rPr>
        <w:t xml:space="preserve"> the above is a long list of areas, in particular address</w:t>
      </w:r>
      <w:r w:rsidR="006900A4" w:rsidRPr="0047697F">
        <w:rPr>
          <w:color w:val="auto"/>
          <w:sz w:val="22"/>
        </w:rPr>
        <w:t xml:space="preserve"> </w:t>
      </w:r>
      <w:r w:rsidRPr="0047697F">
        <w:rPr>
          <w:color w:val="auto"/>
          <w:sz w:val="22"/>
        </w:rPr>
        <w:t>priority RMNCH+A strategies</w:t>
      </w:r>
      <w:r w:rsidR="006900A4" w:rsidRPr="0047697F">
        <w:rPr>
          <w:color w:val="auto"/>
          <w:sz w:val="22"/>
        </w:rPr>
        <w:t xml:space="preserve"> </w:t>
      </w:r>
      <w:r w:rsidRPr="0047697F">
        <w:rPr>
          <w:color w:val="auto"/>
          <w:sz w:val="22"/>
        </w:rPr>
        <w:t xml:space="preserve">indicated in </w:t>
      </w:r>
      <w:r w:rsidRPr="0047697F">
        <w:rPr>
          <w:i/>
          <w:color w:val="auto"/>
          <w:sz w:val="22"/>
        </w:rPr>
        <w:t>Annex 1.3</w:t>
      </w:r>
      <w:r w:rsidR="00D741CC" w:rsidRPr="0047697F">
        <w:rPr>
          <w:i/>
          <w:color w:val="auto"/>
          <w:sz w:val="22"/>
        </w:rPr>
        <w:t xml:space="preserve"> </w:t>
      </w:r>
      <w:r w:rsidR="00FD789F" w:rsidRPr="0047697F">
        <w:rPr>
          <w:color w:val="auto"/>
          <w:sz w:val="22"/>
        </w:rPr>
        <w:t>(5</w:t>
      </w:r>
      <w:r w:rsidR="00AD1371" w:rsidRPr="0047697F">
        <w:rPr>
          <w:color w:val="auto"/>
          <w:sz w:val="22"/>
        </w:rPr>
        <w:t xml:space="preserve">x 5 </w:t>
      </w:r>
      <w:proofErr w:type="gramStart"/>
      <w:r w:rsidR="00AD1371" w:rsidRPr="0047697F">
        <w:rPr>
          <w:color w:val="auto"/>
          <w:sz w:val="22"/>
        </w:rPr>
        <w:t>matrix</w:t>
      </w:r>
      <w:proofErr w:type="gramEnd"/>
      <w:r w:rsidR="008668AA" w:rsidRPr="0047697F">
        <w:rPr>
          <w:color w:val="auto"/>
          <w:sz w:val="22"/>
        </w:rPr>
        <w:t>)</w:t>
      </w:r>
      <w:r w:rsidRPr="0047697F">
        <w:rPr>
          <w:color w:val="auto"/>
          <w:sz w:val="22"/>
        </w:rPr>
        <w:t xml:space="preserve">. </w:t>
      </w:r>
    </w:p>
    <w:p w:rsidR="008668AA" w:rsidRPr="0047697F" w:rsidRDefault="008668AA" w:rsidP="00FD06A7">
      <w:pPr>
        <w:pStyle w:val="NoSpacing"/>
        <w:spacing w:before="60"/>
        <w:jc w:val="both"/>
        <w:rPr>
          <w:color w:val="auto"/>
          <w:sz w:val="22"/>
          <w:lang w:val="en-GB"/>
        </w:rPr>
      </w:pPr>
    </w:p>
    <w:p w:rsidR="00FF0CDB" w:rsidRPr="0047697F" w:rsidRDefault="00E572BE" w:rsidP="00337329">
      <w:pPr>
        <w:numPr>
          <w:ilvl w:val="1"/>
          <w:numId w:val="13"/>
        </w:numPr>
        <w:tabs>
          <w:tab w:val="clear" w:pos="720"/>
          <w:tab w:val="num" w:pos="0"/>
        </w:tabs>
        <w:overflowPunct w:val="0"/>
        <w:autoSpaceDE w:val="0"/>
        <w:autoSpaceDN w:val="0"/>
        <w:adjustRightInd w:val="0"/>
        <w:spacing w:line="240" w:lineRule="auto"/>
        <w:ind w:left="0" w:firstLine="0"/>
        <w:jc w:val="both"/>
        <w:textAlignment w:val="baseline"/>
        <w:rPr>
          <w:color w:val="auto"/>
          <w:sz w:val="22"/>
        </w:rPr>
      </w:pPr>
      <w:r w:rsidRPr="0047697F">
        <w:rPr>
          <w:rFonts w:cs="Arial"/>
          <w:color w:val="auto"/>
          <w:sz w:val="22"/>
        </w:rPr>
        <w:t>Both</w:t>
      </w:r>
      <w:r w:rsidRPr="0047697F">
        <w:rPr>
          <w:color w:val="auto"/>
          <w:sz w:val="22"/>
        </w:rPr>
        <w:t xml:space="preserve"> quantitative and qualitative sources of data</w:t>
      </w:r>
      <w:r w:rsidR="006900A4" w:rsidRPr="0047697F">
        <w:rPr>
          <w:color w:val="auto"/>
          <w:sz w:val="22"/>
        </w:rPr>
        <w:t xml:space="preserve"> </w:t>
      </w:r>
      <w:r w:rsidRPr="0047697F">
        <w:rPr>
          <w:color w:val="auto"/>
          <w:sz w:val="22"/>
        </w:rPr>
        <w:t>would</w:t>
      </w:r>
      <w:r w:rsidR="006900A4" w:rsidRPr="0047697F">
        <w:rPr>
          <w:color w:val="auto"/>
          <w:sz w:val="22"/>
        </w:rPr>
        <w:t xml:space="preserve"> </w:t>
      </w:r>
      <w:r w:rsidRPr="0047697F">
        <w:rPr>
          <w:color w:val="auto"/>
          <w:sz w:val="22"/>
        </w:rPr>
        <w:t>need to be tapped. The former would include</w:t>
      </w:r>
      <w:r w:rsidR="006900A4" w:rsidRPr="0047697F">
        <w:rPr>
          <w:color w:val="auto"/>
          <w:sz w:val="22"/>
        </w:rPr>
        <w:t xml:space="preserve"> </w:t>
      </w:r>
      <w:r w:rsidRPr="0047697F">
        <w:rPr>
          <w:color w:val="auto"/>
          <w:sz w:val="22"/>
        </w:rPr>
        <w:t>Census, SRS,</w:t>
      </w:r>
      <w:r w:rsidR="00F70DBF" w:rsidRPr="0047697F">
        <w:rPr>
          <w:color w:val="auto"/>
          <w:sz w:val="22"/>
        </w:rPr>
        <w:t xml:space="preserve"> </w:t>
      </w:r>
      <w:r w:rsidRPr="0047697F">
        <w:rPr>
          <w:color w:val="auto"/>
          <w:sz w:val="22"/>
        </w:rPr>
        <w:t xml:space="preserve">AHS/DLHS, </w:t>
      </w:r>
      <w:r w:rsidR="00065BE6" w:rsidRPr="0047697F">
        <w:rPr>
          <w:color w:val="auto"/>
          <w:sz w:val="22"/>
        </w:rPr>
        <w:t>NFHS,</w:t>
      </w:r>
      <w:r w:rsidRPr="0047697F">
        <w:rPr>
          <w:color w:val="auto"/>
          <w:sz w:val="22"/>
        </w:rPr>
        <w:t xml:space="preserve"> HMIS, MCTS, IDSP, etc.</w:t>
      </w:r>
      <w:r w:rsidR="006900A4" w:rsidRPr="0047697F">
        <w:rPr>
          <w:color w:val="auto"/>
          <w:sz w:val="22"/>
        </w:rPr>
        <w:t xml:space="preserve"> </w:t>
      </w:r>
      <w:r w:rsidRPr="0047697F">
        <w:rPr>
          <w:color w:val="auto"/>
          <w:sz w:val="22"/>
        </w:rPr>
        <w:t xml:space="preserve">Qualitative sources </w:t>
      </w:r>
      <w:r w:rsidR="00141D0E" w:rsidRPr="0047697F">
        <w:rPr>
          <w:color w:val="auto"/>
          <w:sz w:val="22"/>
        </w:rPr>
        <w:t xml:space="preserve">include </w:t>
      </w:r>
      <w:r w:rsidRPr="0047697F">
        <w:rPr>
          <w:color w:val="auto"/>
          <w:sz w:val="22"/>
        </w:rPr>
        <w:t>discussions with</w:t>
      </w:r>
      <w:r w:rsidR="006900A4" w:rsidRPr="0047697F">
        <w:rPr>
          <w:color w:val="auto"/>
          <w:sz w:val="22"/>
        </w:rPr>
        <w:t xml:space="preserve"> </w:t>
      </w:r>
      <w:r w:rsidRPr="0047697F">
        <w:rPr>
          <w:color w:val="auto"/>
          <w:sz w:val="22"/>
        </w:rPr>
        <w:t xml:space="preserve">a wide range of stakeholders including NGOs, experts, etc. </w:t>
      </w:r>
    </w:p>
    <w:p w:rsidR="00E572BE" w:rsidRPr="0047697F" w:rsidRDefault="00E572BE" w:rsidP="00AE301B">
      <w:pPr>
        <w:pStyle w:val="NoSpacing"/>
        <w:spacing w:before="60"/>
        <w:jc w:val="both"/>
        <w:rPr>
          <w:color w:val="auto"/>
          <w:sz w:val="22"/>
          <w:lang w:val="en-GB"/>
        </w:rPr>
      </w:pPr>
    </w:p>
    <w:p w:rsidR="00E572BE" w:rsidRPr="0047697F" w:rsidRDefault="00E572BE" w:rsidP="00337329">
      <w:pPr>
        <w:numPr>
          <w:ilvl w:val="1"/>
          <w:numId w:val="13"/>
        </w:numPr>
        <w:tabs>
          <w:tab w:val="clear" w:pos="720"/>
          <w:tab w:val="num" w:pos="0"/>
        </w:tabs>
        <w:overflowPunct w:val="0"/>
        <w:autoSpaceDE w:val="0"/>
        <w:autoSpaceDN w:val="0"/>
        <w:adjustRightInd w:val="0"/>
        <w:spacing w:line="240" w:lineRule="auto"/>
        <w:ind w:left="0" w:firstLine="0"/>
        <w:jc w:val="both"/>
        <w:textAlignment w:val="baseline"/>
        <w:rPr>
          <w:color w:val="auto"/>
          <w:sz w:val="22"/>
        </w:rPr>
      </w:pPr>
      <w:r w:rsidRPr="0047697F">
        <w:rPr>
          <w:color w:val="auto"/>
          <w:sz w:val="22"/>
        </w:rPr>
        <w:t>The above data collection would typically be carried out</w:t>
      </w:r>
      <w:r w:rsidR="006900A4" w:rsidRPr="0047697F">
        <w:rPr>
          <w:color w:val="auto"/>
          <w:sz w:val="22"/>
        </w:rPr>
        <w:t xml:space="preserve"> </w:t>
      </w:r>
      <w:r w:rsidRPr="0047697F">
        <w:rPr>
          <w:color w:val="auto"/>
          <w:sz w:val="22"/>
        </w:rPr>
        <w:t xml:space="preserve">by both the state and district planning </w:t>
      </w:r>
      <w:r w:rsidR="00AE301B" w:rsidRPr="0047697F">
        <w:rPr>
          <w:color w:val="auto"/>
          <w:sz w:val="22"/>
        </w:rPr>
        <w:t>teams,</w:t>
      </w:r>
      <w:r w:rsidRPr="0047697F">
        <w:rPr>
          <w:color w:val="auto"/>
          <w:sz w:val="22"/>
        </w:rPr>
        <w:t xml:space="preserve"> since certain types of data is likely to be available only at the district level.</w:t>
      </w:r>
    </w:p>
    <w:p w:rsidR="00AD1371" w:rsidRPr="0047697F" w:rsidRDefault="00AD1371" w:rsidP="00AE301B">
      <w:pPr>
        <w:pStyle w:val="NoSpacing"/>
        <w:jc w:val="both"/>
        <w:rPr>
          <w:b/>
          <w:iCs/>
          <w:color w:val="0B5294" w:themeColor="accent1" w:themeShade="BF"/>
          <w:sz w:val="22"/>
          <w:lang w:val="en-GB"/>
        </w:rPr>
      </w:pPr>
    </w:p>
    <w:p w:rsidR="00E572BE" w:rsidRPr="0047697F" w:rsidRDefault="00E572BE" w:rsidP="00AE301B">
      <w:pPr>
        <w:pStyle w:val="NoSpacing"/>
        <w:jc w:val="both"/>
        <w:rPr>
          <w:b/>
          <w:iCs/>
          <w:color w:val="0B5294" w:themeColor="accent1" w:themeShade="BF"/>
          <w:sz w:val="22"/>
          <w:lang w:val="en-GB"/>
        </w:rPr>
      </w:pPr>
      <w:r w:rsidRPr="0047697F">
        <w:rPr>
          <w:b/>
          <w:iCs/>
          <w:color w:val="0B5294" w:themeColor="accent1" w:themeShade="BF"/>
          <w:sz w:val="22"/>
          <w:lang w:val="en-GB"/>
        </w:rPr>
        <w:t>DATA ANALYSIS</w:t>
      </w:r>
    </w:p>
    <w:p w:rsidR="00E572BE" w:rsidRPr="0047697F" w:rsidRDefault="00E572BE" w:rsidP="00AE301B">
      <w:pPr>
        <w:pStyle w:val="NoSpacing"/>
        <w:jc w:val="both"/>
        <w:rPr>
          <w:b/>
          <w:iCs/>
          <w:color w:val="auto"/>
          <w:sz w:val="22"/>
          <w:lang w:val="en-GB"/>
        </w:rPr>
      </w:pPr>
    </w:p>
    <w:p w:rsidR="00E572BE" w:rsidRPr="0047697F" w:rsidRDefault="00E572BE" w:rsidP="00337329">
      <w:pPr>
        <w:numPr>
          <w:ilvl w:val="1"/>
          <w:numId w:val="13"/>
        </w:numPr>
        <w:tabs>
          <w:tab w:val="clear" w:pos="720"/>
          <w:tab w:val="num" w:pos="0"/>
        </w:tabs>
        <w:overflowPunct w:val="0"/>
        <w:autoSpaceDE w:val="0"/>
        <w:autoSpaceDN w:val="0"/>
        <w:adjustRightInd w:val="0"/>
        <w:spacing w:line="240" w:lineRule="auto"/>
        <w:ind w:left="0" w:firstLine="0"/>
        <w:jc w:val="both"/>
        <w:textAlignment w:val="baseline"/>
        <w:rPr>
          <w:iCs/>
          <w:color w:val="auto"/>
          <w:sz w:val="22"/>
        </w:rPr>
      </w:pPr>
      <w:r w:rsidRPr="0047697F">
        <w:rPr>
          <w:color w:val="auto"/>
          <w:sz w:val="22"/>
        </w:rPr>
        <w:t>Typically</w:t>
      </w:r>
      <w:r w:rsidRPr="0047697F">
        <w:rPr>
          <w:iCs/>
          <w:color w:val="auto"/>
          <w:sz w:val="22"/>
        </w:rPr>
        <w:t xml:space="preserve"> data collection and analysis</w:t>
      </w:r>
      <w:r w:rsidR="006900A4" w:rsidRPr="0047697F">
        <w:rPr>
          <w:iCs/>
          <w:color w:val="auto"/>
          <w:sz w:val="22"/>
        </w:rPr>
        <w:t xml:space="preserve"> </w:t>
      </w:r>
      <w:r w:rsidRPr="0047697F">
        <w:rPr>
          <w:iCs/>
          <w:color w:val="auto"/>
          <w:sz w:val="22"/>
        </w:rPr>
        <w:t>takes place simultaneo</w:t>
      </w:r>
      <w:r w:rsidR="00AD1371" w:rsidRPr="0047697F">
        <w:rPr>
          <w:iCs/>
          <w:color w:val="auto"/>
          <w:sz w:val="22"/>
        </w:rPr>
        <w:t xml:space="preserve">usly and quite often the latter </w:t>
      </w:r>
      <w:r w:rsidR="00CA174D" w:rsidRPr="0047697F">
        <w:rPr>
          <w:iCs/>
          <w:color w:val="auto"/>
          <w:sz w:val="22"/>
        </w:rPr>
        <w:t xml:space="preserve">would lead to </w:t>
      </w:r>
      <w:r w:rsidR="00AD1371" w:rsidRPr="0047697F">
        <w:rPr>
          <w:iCs/>
          <w:color w:val="auto"/>
          <w:sz w:val="22"/>
        </w:rPr>
        <w:t>require</w:t>
      </w:r>
      <w:r w:rsidR="00CA174D" w:rsidRPr="0047697F">
        <w:rPr>
          <w:iCs/>
          <w:color w:val="auto"/>
          <w:sz w:val="22"/>
        </w:rPr>
        <w:t xml:space="preserve">ment of </w:t>
      </w:r>
      <w:r w:rsidRPr="0047697F">
        <w:rPr>
          <w:iCs/>
          <w:color w:val="auto"/>
          <w:sz w:val="22"/>
        </w:rPr>
        <w:t xml:space="preserve">additional data. Nevertheless for the sake of </w:t>
      </w:r>
      <w:r w:rsidR="00D61658" w:rsidRPr="0047697F">
        <w:rPr>
          <w:iCs/>
          <w:color w:val="auto"/>
          <w:sz w:val="22"/>
        </w:rPr>
        <w:t>convenience,</w:t>
      </w:r>
      <w:r w:rsidRPr="0047697F">
        <w:rPr>
          <w:iCs/>
          <w:color w:val="auto"/>
          <w:sz w:val="22"/>
        </w:rPr>
        <w:t xml:space="preserve"> data analysis</w:t>
      </w:r>
      <w:r w:rsidR="006900A4" w:rsidRPr="0047697F">
        <w:rPr>
          <w:iCs/>
          <w:color w:val="auto"/>
          <w:sz w:val="22"/>
        </w:rPr>
        <w:t xml:space="preserve"> </w:t>
      </w:r>
      <w:r w:rsidRPr="0047697F">
        <w:rPr>
          <w:iCs/>
          <w:color w:val="auto"/>
          <w:sz w:val="22"/>
        </w:rPr>
        <w:t>has been</w:t>
      </w:r>
      <w:r w:rsidR="006900A4" w:rsidRPr="0047697F">
        <w:rPr>
          <w:iCs/>
          <w:color w:val="auto"/>
          <w:sz w:val="22"/>
        </w:rPr>
        <w:t xml:space="preserve"> </w:t>
      </w:r>
      <w:r w:rsidRPr="0047697F">
        <w:rPr>
          <w:iCs/>
          <w:color w:val="auto"/>
          <w:sz w:val="22"/>
        </w:rPr>
        <w:t>shown as a sequential activity.</w:t>
      </w:r>
    </w:p>
    <w:p w:rsidR="00E572BE" w:rsidRPr="0047697F" w:rsidRDefault="00E572BE" w:rsidP="00AE301B">
      <w:pPr>
        <w:pStyle w:val="NoSpacing"/>
        <w:jc w:val="both"/>
        <w:rPr>
          <w:iCs/>
          <w:color w:val="auto"/>
          <w:sz w:val="22"/>
          <w:lang w:val="en-GB"/>
        </w:rPr>
      </w:pPr>
    </w:p>
    <w:p w:rsidR="00E572BE" w:rsidRPr="0047697F" w:rsidRDefault="00E572BE" w:rsidP="00337329">
      <w:pPr>
        <w:numPr>
          <w:ilvl w:val="1"/>
          <w:numId w:val="13"/>
        </w:numPr>
        <w:tabs>
          <w:tab w:val="clear" w:pos="720"/>
          <w:tab w:val="num" w:pos="0"/>
        </w:tabs>
        <w:overflowPunct w:val="0"/>
        <w:autoSpaceDE w:val="0"/>
        <w:autoSpaceDN w:val="0"/>
        <w:adjustRightInd w:val="0"/>
        <w:spacing w:line="240" w:lineRule="auto"/>
        <w:ind w:left="0" w:firstLine="0"/>
        <w:jc w:val="both"/>
        <w:textAlignment w:val="baseline"/>
        <w:rPr>
          <w:iCs/>
          <w:color w:val="auto"/>
          <w:sz w:val="22"/>
        </w:rPr>
      </w:pPr>
      <w:r w:rsidRPr="0047697F">
        <w:rPr>
          <w:iCs/>
          <w:color w:val="auto"/>
          <w:sz w:val="22"/>
        </w:rPr>
        <w:t>It would be useful to present data in the form of tables</w:t>
      </w:r>
      <w:r w:rsidR="00E5165E" w:rsidRPr="0047697F">
        <w:rPr>
          <w:iCs/>
          <w:color w:val="auto"/>
          <w:sz w:val="22"/>
        </w:rPr>
        <w:t xml:space="preserve">/ graphs </w:t>
      </w:r>
      <w:proofErr w:type="spellStart"/>
      <w:r w:rsidR="00E5165E" w:rsidRPr="0047697F">
        <w:rPr>
          <w:iCs/>
          <w:color w:val="auto"/>
          <w:sz w:val="22"/>
        </w:rPr>
        <w:t>etc</w:t>
      </w:r>
      <w:proofErr w:type="spellEnd"/>
      <w:r w:rsidR="00E5165E" w:rsidRPr="0047697F">
        <w:rPr>
          <w:iCs/>
          <w:color w:val="auto"/>
          <w:sz w:val="22"/>
        </w:rPr>
        <w:t xml:space="preserve"> as this would facilitate analysis.</w:t>
      </w:r>
      <w:r w:rsidR="006900A4" w:rsidRPr="0047697F">
        <w:rPr>
          <w:iCs/>
          <w:color w:val="auto"/>
          <w:sz w:val="22"/>
        </w:rPr>
        <w:t xml:space="preserve"> </w:t>
      </w:r>
      <w:r w:rsidR="00E5165E" w:rsidRPr="0047697F">
        <w:rPr>
          <w:iCs/>
          <w:color w:val="auto"/>
          <w:sz w:val="22"/>
        </w:rPr>
        <w:t>Formats with indicators and sources of data have been provided</w:t>
      </w:r>
      <w:r w:rsidR="006900A4" w:rsidRPr="0047697F">
        <w:rPr>
          <w:iCs/>
          <w:color w:val="auto"/>
          <w:sz w:val="22"/>
        </w:rPr>
        <w:t xml:space="preserve"> </w:t>
      </w:r>
      <w:r w:rsidR="00E5165E" w:rsidRPr="0047697F">
        <w:rPr>
          <w:iCs/>
          <w:color w:val="auto"/>
          <w:sz w:val="22"/>
        </w:rPr>
        <w:t xml:space="preserve">in </w:t>
      </w:r>
      <w:r w:rsidR="00E5165E" w:rsidRPr="0047697F">
        <w:rPr>
          <w:i/>
          <w:iCs/>
          <w:color w:val="auto"/>
          <w:sz w:val="22"/>
        </w:rPr>
        <w:t xml:space="preserve">Annex </w:t>
      </w:r>
      <w:r w:rsidR="00D61658" w:rsidRPr="0047697F">
        <w:rPr>
          <w:i/>
          <w:iCs/>
          <w:color w:val="auto"/>
          <w:sz w:val="22"/>
        </w:rPr>
        <w:t>4</w:t>
      </w:r>
      <w:r w:rsidR="00D61658" w:rsidRPr="0047697F">
        <w:rPr>
          <w:iCs/>
          <w:color w:val="auto"/>
          <w:sz w:val="22"/>
        </w:rPr>
        <w:t xml:space="preserve">. </w:t>
      </w:r>
      <w:r w:rsidR="00E5165E" w:rsidRPr="0047697F">
        <w:rPr>
          <w:iCs/>
          <w:color w:val="auto"/>
          <w:sz w:val="22"/>
        </w:rPr>
        <w:t xml:space="preserve">The State </w:t>
      </w:r>
      <w:r w:rsidR="00D74830" w:rsidRPr="0047697F">
        <w:rPr>
          <w:iCs/>
          <w:color w:val="auto"/>
          <w:sz w:val="22"/>
        </w:rPr>
        <w:t>should</w:t>
      </w:r>
      <w:r w:rsidR="006900A4" w:rsidRPr="0047697F">
        <w:rPr>
          <w:iCs/>
          <w:color w:val="auto"/>
          <w:sz w:val="22"/>
        </w:rPr>
        <w:t xml:space="preserve"> </w:t>
      </w:r>
      <w:r w:rsidR="00E5165E" w:rsidRPr="0047697F">
        <w:rPr>
          <w:iCs/>
          <w:color w:val="auto"/>
          <w:sz w:val="22"/>
        </w:rPr>
        <w:t>supplement/ add to these.</w:t>
      </w:r>
    </w:p>
    <w:p w:rsidR="00E572BE" w:rsidRPr="0047697F" w:rsidRDefault="00E572BE" w:rsidP="00AE301B">
      <w:pPr>
        <w:pStyle w:val="NoSpacing"/>
        <w:jc w:val="both"/>
        <w:rPr>
          <w:iCs/>
          <w:color w:val="auto"/>
          <w:sz w:val="22"/>
          <w:lang w:val="en-GB"/>
        </w:rPr>
      </w:pPr>
    </w:p>
    <w:p w:rsidR="009F027A" w:rsidRPr="0047697F" w:rsidRDefault="009F027A" w:rsidP="00337329">
      <w:pPr>
        <w:numPr>
          <w:ilvl w:val="1"/>
          <w:numId w:val="13"/>
        </w:numPr>
        <w:tabs>
          <w:tab w:val="clear" w:pos="720"/>
          <w:tab w:val="num" w:pos="0"/>
        </w:tabs>
        <w:overflowPunct w:val="0"/>
        <w:autoSpaceDE w:val="0"/>
        <w:autoSpaceDN w:val="0"/>
        <w:adjustRightInd w:val="0"/>
        <w:spacing w:line="240" w:lineRule="auto"/>
        <w:ind w:left="0" w:firstLine="0"/>
        <w:jc w:val="both"/>
        <w:textAlignment w:val="baseline"/>
        <w:rPr>
          <w:rFonts w:cs="Arial"/>
          <w:color w:val="auto"/>
          <w:sz w:val="22"/>
        </w:rPr>
      </w:pPr>
      <w:r w:rsidRPr="0047697F">
        <w:rPr>
          <w:iCs/>
          <w:color w:val="auto"/>
          <w:sz w:val="22"/>
        </w:rPr>
        <w:t>For</w:t>
      </w:r>
      <w:r w:rsidRPr="0047697F">
        <w:rPr>
          <w:rFonts w:cs="Arial"/>
          <w:color w:val="auto"/>
          <w:sz w:val="22"/>
        </w:rPr>
        <w:t xml:space="preserve"> e</w:t>
      </w:r>
      <w:r w:rsidR="00145537" w:rsidRPr="0047697F">
        <w:rPr>
          <w:rFonts w:cs="Arial"/>
          <w:color w:val="auto"/>
          <w:sz w:val="22"/>
        </w:rPr>
        <w:t>ach item</w:t>
      </w:r>
      <w:r w:rsidR="00241018" w:rsidRPr="0047697F">
        <w:rPr>
          <w:rFonts w:cs="Arial"/>
          <w:color w:val="auto"/>
          <w:sz w:val="22"/>
        </w:rPr>
        <w:t>,</w:t>
      </w:r>
      <w:r w:rsidR="006900A4" w:rsidRPr="0047697F">
        <w:rPr>
          <w:rFonts w:cs="Arial"/>
          <w:color w:val="auto"/>
          <w:sz w:val="22"/>
        </w:rPr>
        <w:t xml:space="preserve"> </w:t>
      </w:r>
      <w:r w:rsidRPr="0047697F">
        <w:rPr>
          <w:rFonts w:cs="Arial"/>
          <w:color w:val="auto"/>
          <w:sz w:val="22"/>
        </w:rPr>
        <w:t>systematically consolidate district wise data. Reconcile these figures with state level data wherever this is available</w:t>
      </w:r>
      <w:r w:rsidR="00241018" w:rsidRPr="0047697F">
        <w:rPr>
          <w:rFonts w:cs="Arial"/>
          <w:color w:val="auto"/>
          <w:sz w:val="22"/>
        </w:rPr>
        <w:t xml:space="preserve"> or </w:t>
      </w:r>
      <w:r w:rsidR="00297696" w:rsidRPr="0047697F">
        <w:rPr>
          <w:rFonts w:cs="Arial"/>
          <w:color w:val="auto"/>
          <w:sz w:val="22"/>
        </w:rPr>
        <w:t>judgmentally</w:t>
      </w:r>
      <w:r w:rsidR="00241018" w:rsidRPr="0047697F">
        <w:rPr>
          <w:rFonts w:cs="Arial"/>
          <w:color w:val="auto"/>
          <w:sz w:val="22"/>
        </w:rPr>
        <w:t>.</w:t>
      </w:r>
      <w:r w:rsidR="006900A4" w:rsidRPr="0047697F">
        <w:rPr>
          <w:rFonts w:cs="Arial"/>
          <w:color w:val="auto"/>
          <w:sz w:val="22"/>
        </w:rPr>
        <w:t xml:space="preserve"> </w:t>
      </w:r>
      <w:r w:rsidRPr="0047697F">
        <w:rPr>
          <w:rFonts w:cs="Arial"/>
          <w:color w:val="auto"/>
          <w:sz w:val="22"/>
        </w:rPr>
        <w:t>This reconciliation is necessary in order to ensure sanctity of the reported figures.</w:t>
      </w:r>
      <w:r w:rsidR="006900A4" w:rsidRPr="0047697F">
        <w:rPr>
          <w:rFonts w:cs="Arial"/>
          <w:color w:val="auto"/>
          <w:sz w:val="22"/>
        </w:rPr>
        <w:t xml:space="preserve"> </w:t>
      </w:r>
      <w:r w:rsidRPr="0047697F">
        <w:rPr>
          <w:rFonts w:cs="Arial"/>
          <w:color w:val="auto"/>
          <w:sz w:val="22"/>
        </w:rPr>
        <w:t>Apart from providing the consolidated state level figures</w:t>
      </w:r>
      <w:r w:rsidR="00F65616" w:rsidRPr="0047697F">
        <w:rPr>
          <w:rFonts w:cs="Arial"/>
          <w:color w:val="auto"/>
          <w:sz w:val="22"/>
        </w:rPr>
        <w:t xml:space="preserve">, </w:t>
      </w:r>
      <w:proofErr w:type="spellStart"/>
      <w:r w:rsidR="00297696" w:rsidRPr="0047697F">
        <w:rPr>
          <w:rFonts w:cs="Arial"/>
          <w:color w:val="auto"/>
          <w:sz w:val="22"/>
        </w:rPr>
        <w:t>analyze</w:t>
      </w:r>
      <w:proofErr w:type="spellEnd"/>
      <w:r w:rsidR="006900A4" w:rsidRPr="0047697F">
        <w:rPr>
          <w:rFonts w:cs="Arial"/>
          <w:color w:val="auto"/>
          <w:sz w:val="22"/>
        </w:rPr>
        <w:t xml:space="preserve"> </w:t>
      </w:r>
      <w:r w:rsidRPr="0047697F">
        <w:rPr>
          <w:rFonts w:cs="Arial"/>
          <w:color w:val="auto"/>
          <w:sz w:val="22"/>
        </w:rPr>
        <w:t>variation</w:t>
      </w:r>
      <w:r w:rsidR="00222358" w:rsidRPr="0047697F">
        <w:rPr>
          <w:rFonts w:cs="Arial"/>
          <w:color w:val="auto"/>
          <w:sz w:val="22"/>
        </w:rPr>
        <w:t>s</w:t>
      </w:r>
      <w:r w:rsidR="006900A4" w:rsidRPr="0047697F">
        <w:rPr>
          <w:rFonts w:cs="Arial"/>
          <w:color w:val="auto"/>
          <w:sz w:val="22"/>
        </w:rPr>
        <w:t xml:space="preserve"> </w:t>
      </w:r>
      <w:r w:rsidRPr="0047697F">
        <w:rPr>
          <w:rFonts w:cs="Arial"/>
          <w:color w:val="auto"/>
          <w:sz w:val="22"/>
        </w:rPr>
        <w:t>across districts</w:t>
      </w:r>
      <w:r w:rsidR="006900A4" w:rsidRPr="0047697F">
        <w:rPr>
          <w:rFonts w:cs="Arial"/>
          <w:color w:val="auto"/>
          <w:sz w:val="22"/>
        </w:rPr>
        <w:t xml:space="preserve"> </w:t>
      </w:r>
      <w:r w:rsidR="00222358" w:rsidRPr="0047697F">
        <w:rPr>
          <w:rFonts w:cs="Arial"/>
          <w:color w:val="auto"/>
          <w:sz w:val="22"/>
        </w:rPr>
        <w:t>and appropriately</w:t>
      </w:r>
      <w:r w:rsidR="006900A4" w:rsidRPr="0047697F">
        <w:rPr>
          <w:rFonts w:cs="Arial"/>
          <w:color w:val="auto"/>
          <w:sz w:val="22"/>
        </w:rPr>
        <w:t xml:space="preserve"> </w:t>
      </w:r>
      <w:r w:rsidR="00222358" w:rsidRPr="0047697F">
        <w:rPr>
          <w:rFonts w:cs="Arial"/>
          <w:color w:val="auto"/>
          <w:sz w:val="22"/>
        </w:rPr>
        <w:t>group districts/ cities. While HPDs</w:t>
      </w:r>
      <w:r w:rsidR="006900A4" w:rsidRPr="0047697F">
        <w:rPr>
          <w:rFonts w:cs="Arial"/>
          <w:color w:val="auto"/>
          <w:sz w:val="22"/>
        </w:rPr>
        <w:t xml:space="preserve"> </w:t>
      </w:r>
      <w:r w:rsidR="00222358" w:rsidRPr="0047697F">
        <w:rPr>
          <w:rFonts w:cs="Arial"/>
          <w:color w:val="auto"/>
          <w:sz w:val="22"/>
        </w:rPr>
        <w:t>have already been identified vis-à-vis RMNCH+</w:t>
      </w:r>
      <w:r w:rsidR="005E54CA" w:rsidRPr="0047697F">
        <w:rPr>
          <w:rFonts w:cs="Arial"/>
          <w:color w:val="auto"/>
          <w:sz w:val="22"/>
        </w:rPr>
        <w:t>A,</w:t>
      </w:r>
      <w:r w:rsidR="006900A4" w:rsidRPr="0047697F">
        <w:rPr>
          <w:rFonts w:cs="Arial"/>
          <w:color w:val="auto"/>
          <w:sz w:val="22"/>
        </w:rPr>
        <w:t xml:space="preserve"> </w:t>
      </w:r>
      <w:r w:rsidR="00E23050" w:rsidRPr="0047697F">
        <w:rPr>
          <w:rFonts w:cs="Arial"/>
          <w:color w:val="auto"/>
          <w:sz w:val="22"/>
        </w:rPr>
        <w:t>certain other districts may also need to be prioritized on the basis of prevalence of</w:t>
      </w:r>
      <w:r w:rsidR="006900A4" w:rsidRPr="0047697F">
        <w:rPr>
          <w:rFonts w:cs="Arial"/>
          <w:color w:val="auto"/>
          <w:sz w:val="22"/>
        </w:rPr>
        <w:t xml:space="preserve"> </w:t>
      </w:r>
      <w:r w:rsidR="00222358" w:rsidRPr="0047697F">
        <w:rPr>
          <w:rFonts w:cs="Arial"/>
          <w:color w:val="auto"/>
          <w:sz w:val="22"/>
        </w:rPr>
        <w:t>communicable and non-commun</w:t>
      </w:r>
      <w:r w:rsidR="00BC3549" w:rsidRPr="0047697F">
        <w:rPr>
          <w:rFonts w:cs="Arial"/>
          <w:color w:val="auto"/>
          <w:sz w:val="22"/>
        </w:rPr>
        <w:t>i</w:t>
      </w:r>
      <w:r w:rsidR="00222358" w:rsidRPr="0047697F">
        <w:rPr>
          <w:rFonts w:cs="Arial"/>
          <w:color w:val="auto"/>
          <w:sz w:val="22"/>
        </w:rPr>
        <w:t>cable dis</w:t>
      </w:r>
      <w:r w:rsidR="00F65616" w:rsidRPr="0047697F">
        <w:rPr>
          <w:rFonts w:cs="Arial"/>
          <w:color w:val="auto"/>
          <w:sz w:val="22"/>
        </w:rPr>
        <w:t>eases</w:t>
      </w:r>
      <w:r w:rsidR="00222358" w:rsidRPr="0047697F">
        <w:rPr>
          <w:rFonts w:cs="Arial"/>
          <w:color w:val="auto"/>
          <w:sz w:val="22"/>
        </w:rPr>
        <w:t>.</w:t>
      </w:r>
    </w:p>
    <w:p w:rsidR="009F027A" w:rsidRPr="0047697F" w:rsidRDefault="009F027A" w:rsidP="00AE301B">
      <w:pPr>
        <w:overflowPunct w:val="0"/>
        <w:autoSpaceDE w:val="0"/>
        <w:autoSpaceDN w:val="0"/>
        <w:adjustRightInd w:val="0"/>
        <w:spacing w:line="240" w:lineRule="auto"/>
        <w:jc w:val="both"/>
        <w:textAlignment w:val="baseline"/>
        <w:rPr>
          <w:rFonts w:cs="Arial"/>
          <w:color w:val="auto"/>
          <w:sz w:val="22"/>
        </w:rPr>
      </w:pPr>
    </w:p>
    <w:p w:rsidR="009F027A" w:rsidRPr="0047697F" w:rsidRDefault="009F027A" w:rsidP="00337329">
      <w:pPr>
        <w:numPr>
          <w:ilvl w:val="1"/>
          <w:numId w:val="13"/>
        </w:numPr>
        <w:tabs>
          <w:tab w:val="clear" w:pos="720"/>
          <w:tab w:val="num" w:pos="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 xml:space="preserve">Try </w:t>
      </w:r>
      <w:r w:rsidRPr="0047697F">
        <w:rPr>
          <w:iCs/>
          <w:color w:val="auto"/>
          <w:sz w:val="22"/>
        </w:rPr>
        <w:t>and</w:t>
      </w:r>
      <w:r w:rsidRPr="0047697F">
        <w:rPr>
          <w:rFonts w:cs="Arial"/>
          <w:color w:val="auto"/>
          <w:sz w:val="22"/>
        </w:rPr>
        <w:t xml:space="preserve"> identify common core iss</w:t>
      </w:r>
      <w:r w:rsidR="003F66F2" w:rsidRPr="0047697F">
        <w:rPr>
          <w:rFonts w:cs="Arial"/>
          <w:color w:val="auto"/>
          <w:sz w:val="22"/>
        </w:rPr>
        <w:t>ues to be addressed across</w:t>
      </w:r>
      <w:r w:rsidRPr="0047697F">
        <w:rPr>
          <w:rFonts w:cs="Arial"/>
          <w:color w:val="auto"/>
          <w:sz w:val="22"/>
        </w:rPr>
        <w:t xml:space="preserve"> districts and </w:t>
      </w:r>
      <w:r w:rsidR="003F66F2" w:rsidRPr="0047697F">
        <w:rPr>
          <w:rFonts w:cs="Arial"/>
          <w:color w:val="auto"/>
          <w:sz w:val="22"/>
        </w:rPr>
        <w:t>issues, which are category,</w:t>
      </w:r>
      <w:r w:rsidRPr="0047697F">
        <w:rPr>
          <w:rFonts w:cs="Arial"/>
          <w:color w:val="auto"/>
          <w:sz w:val="22"/>
        </w:rPr>
        <w:t xml:space="preserve"> or district specific. This should lead to a set of common </w:t>
      </w:r>
      <w:r w:rsidR="00BC3549" w:rsidRPr="0047697F">
        <w:rPr>
          <w:rFonts w:cs="Arial"/>
          <w:color w:val="auto"/>
          <w:sz w:val="22"/>
        </w:rPr>
        <w:t>interventions</w:t>
      </w:r>
      <w:r w:rsidR="006900A4" w:rsidRPr="0047697F">
        <w:rPr>
          <w:rFonts w:cs="Arial"/>
          <w:color w:val="auto"/>
          <w:sz w:val="22"/>
        </w:rPr>
        <w:t xml:space="preserve"> </w:t>
      </w:r>
      <w:r w:rsidRPr="0047697F">
        <w:rPr>
          <w:rFonts w:cs="Arial"/>
          <w:color w:val="auto"/>
          <w:sz w:val="22"/>
        </w:rPr>
        <w:t xml:space="preserve">across all districts and some category/ district specific </w:t>
      </w:r>
      <w:r w:rsidR="00BC3549" w:rsidRPr="0047697F">
        <w:rPr>
          <w:rFonts w:cs="Arial"/>
          <w:color w:val="auto"/>
          <w:sz w:val="22"/>
        </w:rPr>
        <w:t>interventions.</w:t>
      </w:r>
      <w:r w:rsidR="006900A4" w:rsidRPr="0047697F">
        <w:rPr>
          <w:rFonts w:cs="Arial"/>
          <w:color w:val="auto"/>
          <w:sz w:val="22"/>
        </w:rPr>
        <w:t xml:space="preserve"> </w:t>
      </w:r>
      <w:r w:rsidRPr="0047697F">
        <w:rPr>
          <w:rFonts w:cs="Arial"/>
          <w:color w:val="auto"/>
          <w:sz w:val="22"/>
        </w:rPr>
        <w:t>Hiring of contractual staff and JS</w:t>
      </w:r>
      <w:r w:rsidR="00BC3549" w:rsidRPr="0047697F">
        <w:rPr>
          <w:rFonts w:cs="Arial"/>
          <w:color w:val="auto"/>
          <w:sz w:val="22"/>
        </w:rPr>
        <w:t>SK</w:t>
      </w:r>
      <w:r w:rsidR="006900A4" w:rsidRPr="0047697F">
        <w:rPr>
          <w:rFonts w:cs="Arial"/>
          <w:color w:val="auto"/>
          <w:sz w:val="22"/>
        </w:rPr>
        <w:t xml:space="preserve"> </w:t>
      </w:r>
      <w:r w:rsidRPr="0047697F">
        <w:rPr>
          <w:rFonts w:cs="Arial"/>
          <w:color w:val="auto"/>
          <w:sz w:val="22"/>
        </w:rPr>
        <w:t>are examples of the former; whereas staff in less developed districts may need to be</w:t>
      </w:r>
      <w:r w:rsidR="003F66F2" w:rsidRPr="0047697F">
        <w:rPr>
          <w:rFonts w:cs="Arial"/>
          <w:color w:val="auto"/>
          <w:sz w:val="22"/>
        </w:rPr>
        <w:t xml:space="preserve"> incentivized</w:t>
      </w:r>
      <w:r w:rsidRPr="0047697F">
        <w:rPr>
          <w:rFonts w:cs="Arial"/>
          <w:color w:val="auto"/>
          <w:sz w:val="22"/>
        </w:rPr>
        <w:t>.</w:t>
      </w:r>
    </w:p>
    <w:p w:rsidR="00241018" w:rsidRPr="0047697F" w:rsidRDefault="00241018" w:rsidP="00B30C2E">
      <w:pPr>
        <w:ind w:left="1800"/>
      </w:pPr>
    </w:p>
    <w:p w:rsidR="00241018" w:rsidRPr="0047697F" w:rsidRDefault="009F027A" w:rsidP="00337329">
      <w:pPr>
        <w:numPr>
          <w:ilvl w:val="1"/>
          <w:numId w:val="13"/>
        </w:numPr>
        <w:tabs>
          <w:tab w:val="clear" w:pos="720"/>
          <w:tab w:val="num" w:pos="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The abov</w:t>
      </w:r>
      <w:r w:rsidR="003F66F2" w:rsidRPr="0047697F">
        <w:rPr>
          <w:rFonts w:cs="Arial"/>
          <w:color w:val="auto"/>
          <w:sz w:val="22"/>
        </w:rPr>
        <w:t>e analysis of</w:t>
      </w:r>
      <w:r w:rsidR="006900A4" w:rsidRPr="0047697F">
        <w:rPr>
          <w:rFonts w:cs="Arial"/>
          <w:color w:val="auto"/>
          <w:sz w:val="22"/>
        </w:rPr>
        <w:t xml:space="preserve"> </w:t>
      </w:r>
      <w:r w:rsidR="00BC3549" w:rsidRPr="0047697F">
        <w:rPr>
          <w:rFonts w:cs="Arial"/>
          <w:color w:val="auto"/>
          <w:sz w:val="22"/>
        </w:rPr>
        <w:t>district/city plans</w:t>
      </w:r>
      <w:r w:rsidR="006900A4" w:rsidRPr="0047697F">
        <w:rPr>
          <w:rFonts w:cs="Arial"/>
          <w:color w:val="auto"/>
          <w:sz w:val="22"/>
        </w:rPr>
        <w:t xml:space="preserve"> </w:t>
      </w:r>
      <w:r w:rsidR="003F66F2" w:rsidRPr="0047697F">
        <w:rPr>
          <w:rFonts w:cs="Arial"/>
          <w:color w:val="auto"/>
          <w:sz w:val="22"/>
        </w:rPr>
        <w:t xml:space="preserve">should lead </w:t>
      </w:r>
      <w:r w:rsidRPr="0047697F">
        <w:rPr>
          <w:rFonts w:cs="Arial"/>
          <w:color w:val="auto"/>
          <w:sz w:val="22"/>
        </w:rPr>
        <w:t>to identification of issues to be primarily addressed by</w:t>
      </w:r>
      <w:r w:rsidR="00AD1371" w:rsidRPr="0047697F">
        <w:rPr>
          <w:rFonts w:cs="Arial"/>
          <w:color w:val="auto"/>
          <w:sz w:val="22"/>
        </w:rPr>
        <w:t xml:space="preserve"> the</w:t>
      </w:r>
      <w:r w:rsidR="006900A4" w:rsidRPr="0047697F">
        <w:rPr>
          <w:rFonts w:cs="Arial"/>
          <w:color w:val="auto"/>
          <w:sz w:val="22"/>
        </w:rPr>
        <w:t xml:space="preserve"> </w:t>
      </w:r>
      <w:r w:rsidR="00AD1371" w:rsidRPr="0047697F">
        <w:rPr>
          <w:rFonts w:cs="Arial"/>
          <w:color w:val="auto"/>
          <w:sz w:val="22"/>
        </w:rPr>
        <w:t>S</w:t>
      </w:r>
      <w:r w:rsidRPr="0047697F">
        <w:rPr>
          <w:rFonts w:cs="Arial"/>
          <w:color w:val="auto"/>
          <w:sz w:val="22"/>
        </w:rPr>
        <w:t xml:space="preserve">tate and those that need to be addressed at the district/ sub-district levels. Development of a separate public health management cadre, preparation of training materials, training of district level trainers, </w:t>
      </w:r>
      <w:r w:rsidR="003F66F2" w:rsidRPr="0047697F">
        <w:rPr>
          <w:rFonts w:cs="Arial"/>
          <w:color w:val="auto"/>
          <w:sz w:val="22"/>
        </w:rPr>
        <w:t xml:space="preserve">strengthening HMIS </w:t>
      </w:r>
      <w:r w:rsidRPr="0047697F">
        <w:rPr>
          <w:rFonts w:cs="Arial"/>
          <w:color w:val="auto"/>
          <w:sz w:val="22"/>
        </w:rPr>
        <w:t>and</w:t>
      </w:r>
      <w:r w:rsidR="005954EF" w:rsidRPr="0047697F">
        <w:rPr>
          <w:rFonts w:cs="Arial"/>
          <w:color w:val="auto"/>
          <w:sz w:val="22"/>
        </w:rPr>
        <w:t xml:space="preserve"> procurement systems are</w:t>
      </w:r>
      <w:r w:rsidR="00AD1371" w:rsidRPr="0047697F">
        <w:rPr>
          <w:rFonts w:cs="Arial"/>
          <w:color w:val="auto"/>
          <w:sz w:val="22"/>
        </w:rPr>
        <w:t xml:space="preserve"> all</w:t>
      </w:r>
      <w:r w:rsidR="005954EF" w:rsidRPr="0047697F">
        <w:rPr>
          <w:rFonts w:cs="Arial"/>
          <w:color w:val="auto"/>
          <w:sz w:val="22"/>
        </w:rPr>
        <w:t xml:space="preserve"> examples of the former</w:t>
      </w:r>
      <w:r w:rsidRPr="0047697F">
        <w:rPr>
          <w:rFonts w:cs="Arial"/>
          <w:color w:val="auto"/>
          <w:sz w:val="22"/>
        </w:rPr>
        <w:t xml:space="preserve">; whereas improved supervision and in service training of </w:t>
      </w:r>
      <w:r w:rsidR="005954EF" w:rsidRPr="0047697F">
        <w:rPr>
          <w:rFonts w:cs="Arial"/>
          <w:color w:val="auto"/>
          <w:sz w:val="22"/>
        </w:rPr>
        <w:t xml:space="preserve">ASHAs and </w:t>
      </w:r>
      <w:r w:rsidRPr="0047697F">
        <w:rPr>
          <w:rFonts w:cs="Arial"/>
          <w:color w:val="auto"/>
          <w:sz w:val="22"/>
        </w:rPr>
        <w:t xml:space="preserve">ANMs would be under the purview of districts. </w:t>
      </w:r>
      <w:r w:rsidR="00241018" w:rsidRPr="0047697F">
        <w:rPr>
          <w:rFonts w:cs="Arial"/>
          <w:color w:val="auto"/>
          <w:sz w:val="22"/>
        </w:rPr>
        <w:t>In districts with localized issues, develop a district specific scheme.</w:t>
      </w:r>
    </w:p>
    <w:p w:rsidR="00241018" w:rsidRPr="0047697F" w:rsidRDefault="00241018" w:rsidP="00AE301B">
      <w:pPr>
        <w:overflowPunct w:val="0"/>
        <w:autoSpaceDE w:val="0"/>
        <w:autoSpaceDN w:val="0"/>
        <w:adjustRightInd w:val="0"/>
        <w:spacing w:line="240" w:lineRule="auto"/>
        <w:jc w:val="both"/>
        <w:textAlignment w:val="baseline"/>
        <w:rPr>
          <w:rFonts w:cs="Arial"/>
          <w:color w:val="auto"/>
          <w:sz w:val="22"/>
        </w:rPr>
      </w:pPr>
    </w:p>
    <w:p w:rsidR="009F027A" w:rsidRPr="0047697F" w:rsidRDefault="00BC3549" w:rsidP="00AE301B">
      <w:pPr>
        <w:overflowPunct w:val="0"/>
        <w:autoSpaceDE w:val="0"/>
        <w:autoSpaceDN w:val="0"/>
        <w:adjustRightInd w:val="0"/>
        <w:spacing w:line="240" w:lineRule="auto"/>
        <w:jc w:val="both"/>
        <w:textAlignment w:val="baseline"/>
        <w:rPr>
          <w:rFonts w:cs="Arial"/>
          <w:b/>
          <w:color w:val="0B5294" w:themeColor="accent1" w:themeShade="BF"/>
          <w:sz w:val="22"/>
        </w:rPr>
      </w:pPr>
      <w:r w:rsidRPr="0047697F">
        <w:rPr>
          <w:rFonts w:cs="Arial"/>
          <w:b/>
          <w:color w:val="0B5294" w:themeColor="accent1" w:themeShade="BF"/>
          <w:sz w:val="22"/>
        </w:rPr>
        <w:t xml:space="preserve">OUTCOME </w:t>
      </w:r>
    </w:p>
    <w:p w:rsidR="003569FA" w:rsidRPr="0047697F" w:rsidRDefault="003569FA" w:rsidP="00AE301B">
      <w:pPr>
        <w:overflowPunct w:val="0"/>
        <w:autoSpaceDE w:val="0"/>
        <w:autoSpaceDN w:val="0"/>
        <w:adjustRightInd w:val="0"/>
        <w:spacing w:line="240" w:lineRule="auto"/>
        <w:jc w:val="both"/>
        <w:textAlignment w:val="baseline"/>
        <w:rPr>
          <w:rFonts w:cs="Arial"/>
          <w:color w:val="auto"/>
          <w:sz w:val="22"/>
        </w:rPr>
      </w:pPr>
    </w:p>
    <w:p w:rsidR="002A6CF2" w:rsidRPr="0047697F" w:rsidRDefault="00BC3549" w:rsidP="00666E16">
      <w:pPr>
        <w:numPr>
          <w:ilvl w:val="1"/>
          <w:numId w:val="13"/>
        </w:numPr>
        <w:tabs>
          <w:tab w:val="clear" w:pos="720"/>
          <w:tab w:val="num" w:pos="0"/>
        </w:tabs>
        <w:overflowPunct w:val="0"/>
        <w:autoSpaceDE w:val="0"/>
        <w:autoSpaceDN w:val="0"/>
        <w:adjustRightInd w:val="0"/>
        <w:spacing w:line="240" w:lineRule="auto"/>
        <w:ind w:left="0" w:firstLine="0"/>
        <w:jc w:val="both"/>
        <w:textAlignment w:val="baseline"/>
      </w:pPr>
      <w:r w:rsidRPr="0047697F">
        <w:rPr>
          <w:rFonts w:cs="Arial"/>
          <w:color w:val="auto"/>
          <w:sz w:val="22"/>
        </w:rPr>
        <w:t>As</w:t>
      </w:r>
      <w:r w:rsidRPr="0047697F">
        <w:rPr>
          <w:color w:val="auto"/>
          <w:sz w:val="22"/>
        </w:rPr>
        <w:t xml:space="preserve"> mentioned earlier, the outcome of the situation analysis</w:t>
      </w:r>
      <w:r w:rsidR="00BA48F2" w:rsidRPr="0047697F">
        <w:rPr>
          <w:color w:val="auto"/>
          <w:sz w:val="22"/>
        </w:rPr>
        <w:t xml:space="preserve"> </w:t>
      </w:r>
      <w:r w:rsidR="00457E3B" w:rsidRPr="0047697F">
        <w:rPr>
          <w:color w:val="auto"/>
          <w:sz w:val="22"/>
        </w:rPr>
        <w:t>is</w:t>
      </w:r>
      <w:r w:rsidR="00BA48F2" w:rsidRPr="0047697F">
        <w:rPr>
          <w:color w:val="auto"/>
          <w:sz w:val="22"/>
        </w:rPr>
        <w:t xml:space="preserve"> </w:t>
      </w:r>
      <w:r w:rsidR="00457E3B" w:rsidRPr="0047697F">
        <w:rPr>
          <w:color w:val="auto"/>
          <w:sz w:val="22"/>
        </w:rPr>
        <w:t>p</w:t>
      </w:r>
      <w:r w:rsidRPr="0047697F">
        <w:rPr>
          <w:color w:val="auto"/>
          <w:sz w:val="22"/>
        </w:rPr>
        <w:t>rioritisation over the next three years in terms of</w:t>
      </w:r>
      <w:r w:rsidR="002A6CF2" w:rsidRPr="0047697F">
        <w:rPr>
          <w:color w:val="auto"/>
          <w:sz w:val="22"/>
        </w:rPr>
        <w:t>:</w:t>
      </w:r>
    </w:p>
    <w:p w:rsidR="002A6CF2" w:rsidRPr="0047697F" w:rsidRDefault="002A6CF2" w:rsidP="00B30C2E">
      <w:pPr>
        <w:pStyle w:val="ListParagraph"/>
        <w:rPr>
          <w:sz w:val="20"/>
        </w:rPr>
      </w:pPr>
      <w:r w:rsidRPr="0047697F">
        <w:rPr>
          <w:sz w:val="20"/>
        </w:rPr>
        <w:t xml:space="preserve">Geographic areas for greater attention—(a) while HPDs have already been identified in the context of RMNCH+A, these may </w:t>
      </w:r>
      <w:r w:rsidR="00E23050" w:rsidRPr="0047697F">
        <w:rPr>
          <w:sz w:val="20"/>
        </w:rPr>
        <w:t xml:space="preserve">also need to be prioritized on the basis of </w:t>
      </w:r>
      <w:r w:rsidR="00CA174D" w:rsidRPr="0047697F">
        <w:rPr>
          <w:sz w:val="20"/>
        </w:rPr>
        <w:t xml:space="preserve">prevalence of </w:t>
      </w:r>
      <w:r w:rsidRPr="0047697F">
        <w:rPr>
          <w:sz w:val="20"/>
        </w:rPr>
        <w:t xml:space="preserve"> communicable diseases and NCDs; (b) tribal areas typically have much poorer health indicators; and (c) phasing of cities/ towns for urban health.</w:t>
      </w:r>
    </w:p>
    <w:p w:rsidR="002A6CF2" w:rsidRPr="0047697F" w:rsidRDefault="002A6CF2" w:rsidP="00B30C2E">
      <w:pPr>
        <w:pStyle w:val="ListParagraph"/>
        <w:rPr>
          <w:sz w:val="20"/>
        </w:rPr>
      </w:pPr>
      <w:r w:rsidRPr="0047697F">
        <w:rPr>
          <w:sz w:val="20"/>
        </w:rPr>
        <w:t>Programmes, for instance a state with high TFR would need to pay greater attention to family planning.</w:t>
      </w:r>
    </w:p>
    <w:p w:rsidR="002A6CF2" w:rsidRPr="0047697F" w:rsidRDefault="002A6CF2" w:rsidP="00B30C2E">
      <w:pPr>
        <w:pStyle w:val="ListParagraph"/>
        <w:rPr>
          <w:sz w:val="20"/>
        </w:rPr>
      </w:pPr>
      <w:r w:rsidRPr="0047697F">
        <w:rPr>
          <w:sz w:val="20"/>
        </w:rPr>
        <w:t xml:space="preserve">Service delivery, examples include facilities to be operationalised as per IPHS guidelines; areas/target population to be covered by MMUs/ outreach; partnerships with private sector etc. </w:t>
      </w:r>
    </w:p>
    <w:p w:rsidR="00BC3549" w:rsidRPr="0047697F" w:rsidRDefault="002A6CF2" w:rsidP="00B30C2E">
      <w:pPr>
        <w:pStyle w:val="ListParagraph"/>
        <w:rPr>
          <w:sz w:val="20"/>
        </w:rPr>
      </w:pPr>
      <w:r w:rsidRPr="0047697F">
        <w:rPr>
          <w:sz w:val="20"/>
        </w:rPr>
        <w:t>Specific health system issues such as redeployment of HR, quality assurance, regulation etc.</w:t>
      </w:r>
    </w:p>
    <w:p w:rsidR="00311FCE" w:rsidRPr="0047697F" w:rsidRDefault="00311FCE">
      <w:pPr>
        <w:spacing w:line="240" w:lineRule="auto"/>
        <w:rPr>
          <w:rFonts w:cs="Arial"/>
          <w:color w:val="auto"/>
          <w:sz w:val="22"/>
        </w:rPr>
      </w:pPr>
    </w:p>
    <w:p w:rsidR="0047697F" w:rsidRDefault="0047697F">
      <w:pPr>
        <w:spacing w:line="240" w:lineRule="auto"/>
        <w:rPr>
          <w:rFonts w:eastAsiaTheme="majorEastAsia" w:cstheme="majorBidi"/>
          <w:b/>
          <w:bCs/>
          <w:color w:val="0F6FC6" w:themeColor="accent1"/>
          <w:sz w:val="24"/>
          <w:szCs w:val="24"/>
        </w:rPr>
      </w:pPr>
      <w:r>
        <w:br w:type="page"/>
      </w:r>
    </w:p>
    <w:p w:rsidR="009F027A" w:rsidRPr="0047697F" w:rsidRDefault="00F713E9" w:rsidP="00EC46FD">
      <w:pPr>
        <w:pStyle w:val="Heading1"/>
      </w:pPr>
      <w:r w:rsidRPr="0047697F">
        <w:lastRenderedPageBreak/>
        <w:t>5</w:t>
      </w:r>
      <w:r w:rsidR="002344CA" w:rsidRPr="0047697F">
        <w:t>. WHERE DO WE WISH TO GO</w:t>
      </w:r>
      <w:r w:rsidR="009F027A" w:rsidRPr="0047697F">
        <w:t>?</w:t>
      </w:r>
    </w:p>
    <w:p w:rsidR="002344CA" w:rsidRPr="0047697F" w:rsidRDefault="002344CA" w:rsidP="0068583A">
      <w:pPr>
        <w:spacing w:line="240" w:lineRule="auto"/>
        <w:rPr>
          <w:color w:val="auto"/>
          <w:sz w:val="22"/>
        </w:rPr>
      </w:pPr>
    </w:p>
    <w:p w:rsidR="00DC08C9" w:rsidRPr="0047697F" w:rsidRDefault="00CA174D" w:rsidP="00710AA8">
      <w:pPr>
        <w:spacing w:line="240" w:lineRule="auto"/>
        <w:jc w:val="both"/>
        <w:rPr>
          <w:color w:val="auto"/>
          <w:sz w:val="22"/>
        </w:rPr>
      </w:pPr>
      <w:r w:rsidRPr="0047697F">
        <w:rPr>
          <w:color w:val="auto"/>
          <w:sz w:val="22"/>
        </w:rPr>
        <w:t xml:space="preserve">5.01 </w:t>
      </w:r>
      <w:r w:rsidRPr="0047697F">
        <w:rPr>
          <w:color w:val="auto"/>
          <w:sz w:val="22"/>
        </w:rPr>
        <w:tab/>
      </w:r>
      <w:r w:rsidR="009F027A" w:rsidRPr="0047697F">
        <w:rPr>
          <w:color w:val="auto"/>
          <w:sz w:val="22"/>
        </w:rPr>
        <w:t>This chapter sets out some suggestio</w:t>
      </w:r>
      <w:r w:rsidR="005954EF" w:rsidRPr="0047697F">
        <w:rPr>
          <w:color w:val="auto"/>
          <w:sz w:val="22"/>
        </w:rPr>
        <w:t xml:space="preserve">ns for </w:t>
      </w:r>
      <w:r w:rsidR="002A6CF2" w:rsidRPr="0047697F">
        <w:rPr>
          <w:color w:val="auto"/>
          <w:sz w:val="22"/>
        </w:rPr>
        <w:t xml:space="preserve">setting </w:t>
      </w:r>
      <w:r w:rsidR="007D5530" w:rsidRPr="0047697F">
        <w:rPr>
          <w:color w:val="auto"/>
          <w:sz w:val="22"/>
        </w:rPr>
        <w:t>targets</w:t>
      </w:r>
      <w:r w:rsidR="006900A4" w:rsidRPr="0047697F">
        <w:rPr>
          <w:color w:val="auto"/>
          <w:sz w:val="22"/>
        </w:rPr>
        <w:t xml:space="preserve"> </w:t>
      </w:r>
      <w:r w:rsidR="007D5530" w:rsidRPr="0047697F">
        <w:rPr>
          <w:color w:val="auto"/>
          <w:sz w:val="22"/>
        </w:rPr>
        <w:t>for</w:t>
      </w:r>
      <w:r w:rsidR="006900A4" w:rsidRPr="0047697F">
        <w:rPr>
          <w:color w:val="auto"/>
          <w:sz w:val="22"/>
        </w:rPr>
        <w:t xml:space="preserve"> </w:t>
      </w:r>
      <w:r w:rsidR="007D5530" w:rsidRPr="0047697F">
        <w:rPr>
          <w:color w:val="auto"/>
          <w:sz w:val="22"/>
        </w:rPr>
        <w:t xml:space="preserve">goal, service delivery and </w:t>
      </w:r>
      <w:r w:rsidR="00D74830" w:rsidRPr="0047697F">
        <w:rPr>
          <w:color w:val="auto"/>
          <w:sz w:val="22"/>
        </w:rPr>
        <w:t>programme (</w:t>
      </w:r>
      <w:r w:rsidR="007D5530" w:rsidRPr="0047697F">
        <w:rPr>
          <w:color w:val="auto"/>
          <w:sz w:val="22"/>
        </w:rPr>
        <w:t>output</w:t>
      </w:r>
      <w:r w:rsidR="00D74830" w:rsidRPr="0047697F">
        <w:rPr>
          <w:color w:val="auto"/>
          <w:sz w:val="22"/>
        </w:rPr>
        <w:t>, process)</w:t>
      </w:r>
      <w:r w:rsidR="00F70DBF" w:rsidRPr="0047697F">
        <w:rPr>
          <w:color w:val="auto"/>
          <w:sz w:val="22"/>
        </w:rPr>
        <w:t xml:space="preserve"> </w:t>
      </w:r>
      <w:r w:rsidR="007D5530" w:rsidRPr="0047697F">
        <w:rPr>
          <w:color w:val="auto"/>
          <w:sz w:val="22"/>
        </w:rPr>
        <w:t>indicators.</w:t>
      </w:r>
    </w:p>
    <w:p w:rsidR="007278E5" w:rsidRPr="0047697F" w:rsidRDefault="007278E5" w:rsidP="00EC46FD">
      <w:pPr>
        <w:pStyle w:val="Heading2"/>
      </w:pPr>
    </w:p>
    <w:p w:rsidR="009F027A" w:rsidRPr="0047697F" w:rsidRDefault="00D74830" w:rsidP="00EC46FD">
      <w:pPr>
        <w:pStyle w:val="Heading2"/>
      </w:pPr>
      <w:r w:rsidRPr="0047697F">
        <w:t>CHOICE</w:t>
      </w:r>
      <w:r w:rsidR="00F70DBF" w:rsidRPr="0047697F">
        <w:t xml:space="preserve"> </w:t>
      </w:r>
      <w:r w:rsidRPr="0047697F">
        <w:t xml:space="preserve">OF INDICATORS </w:t>
      </w:r>
    </w:p>
    <w:p w:rsidR="009F027A" w:rsidRPr="0047697F" w:rsidRDefault="009F027A" w:rsidP="004272DD">
      <w:pPr>
        <w:spacing w:line="240" w:lineRule="auto"/>
        <w:jc w:val="both"/>
        <w:rPr>
          <w:rFonts w:cs="Arial"/>
          <w:sz w:val="22"/>
        </w:rPr>
      </w:pPr>
    </w:p>
    <w:p w:rsidR="00853514" w:rsidRPr="0047697F" w:rsidRDefault="00CA174D" w:rsidP="00CA174D">
      <w:pPr>
        <w:overflowPunct w:val="0"/>
        <w:autoSpaceDE w:val="0"/>
        <w:autoSpaceDN w:val="0"/>
        <w:adjustRightInd w:val="0"/>
        <w:spacing w:line="240" w:lineRule="auto"/>
        <w:jc w:val="both"/>
        <w:textAlignment w:val="baseline"/>
        <w:rPr>
          <w:rFonts w:cs="Arial"/>
          <w:color w:val="auto"/>
          <w:sz w:val="22"/>
        </w:rPr>
      </w:pPr>
      <w:r w:rsidRPr="0047697F">
        <w:rPr>
          <w:rFonts w:cs="Arial"/>
          <w:color w:val="auto"/>
          <w:sz w:val="22"/>
        </w:rPr>
        <w:t>5.02</w:t>
      </w:r>
      <w:r w:rsidRPr="0047697F">
        <w:rPr>
          <w:rFonts w:cs="Arial"/>
          <w:color w:val="auto"/>
          <w:sz w:val="22"/>
        </w:rPr>
        <w:tab/>
      </w:r>
      <w:r w:rsidR="00853514" w:rsidRPr="0047697F">
        <w:rPr>
          <w:rFonts w:cs="Arial"/>
          <w:color w:val="auto"/>
          <w:sz w:val="22"/>
        </w:rPr>
        <w:t>A</w:t>
      </w:r>
      <w:r w:rsidR="006900A4" w:rsidRPr="0047697F">
        <w:rPr>
          <w:rFonts w:cs="Arial"/>
          <w:color w:val="auto"/>
          <w:sz w:val="22"/>
        </w:rPr>
        <w:t xml:space="preserve"> </w:t>
      </w:r>
      <w:r w:rsidR="00853514" w:rsidRPr="0047697F">
        <w:rPr>
          <w:rFonts w:cs="Arial"/>
          <w:color w:val="auto"/>
          <w:sz w:val="22"/>
        </w:rPr>
        <w:t xml:space="preserve">list of indicators ( and format for setting targets) have been provided </w:t>
      </w:r>
      <w:r w:rsidR="00853514" w:rsidRPr="0047697F">
        <w:rPr>
          <w:rFonts w:cs="Arial"/>
          <w:i/>
          <w:color w:val="auto"/>
          <w:sz w:val="22"/>
        </w:rPr>
        <w:t>in Annexes 4.2a, 4.2b and 4.2c</w:t>
      </w:r>
      <w:r w:rsidR="00BA2333" w:rsidRPr="0047697F">
        <w:rPr>
          <w:rFonts w:cs="Arial"/>
          <w:i/>
          <w:color w:val="auto"/>
          <w:sz w:val="22"/>
        </w:rPr>
        <w:t xml:space="preserve"> </w:t>
      </w:r>
      <w:r w:rsidR="00853514" w:rsidRPr="0047697F">
        <w:rPr>
          <w:rFonts w:cs="Arial"/>
          <w:color w:val="auto"/>
          <w:sz w:val="22"/>
        </w:rPr>
        <w:t>for goal, service</w:t>
      </w:r>
      <w:r w:rsidR="002A6CF2" w:rsidRPr="0047697F">
        <w:rPr>
          <w:rFonts w:cs="Arial"/>
          <w:color w:val="auto"/>
          <w:sz w:val="22"/>
        </w:rPr>
        <w:t xml:space="preserve"> delivery and programme (output</w:t>
      </w:r>
      <w:r w:rsidR="00853514" w:rsidRPr="0047697F">
        <w:rPr>
          <w:rFonts w:cs="Arial"/>
          <w:color w:val="auto"/>
          <w:sz w:val="22"/>
        </w:rPr>
        <w:t>, process) respectively. States should review the choice of indicators and ensure that performance of</w:t>
      </w:r>
      <w:r w:rsidR="006900A4" w:rsidRPr="0047697F">
        <w:rPr>
          <w:rFonts w:cs="Arial"/>
          <w:color w:val="auto"/>
          <w:sz w:val="22"/>
        </w:rPr>
        <w:t xml:space="preserve"> </w:t>
      </w:r>
      <w:r w:rsidR="00853514" w:rsidRPr="0047697F">
        <w:rPr>
          <w:rFonts w:cs="Arial"/>
          <w:color w:val="auto"/>
          <w:sz w:val="22"/>
        </w:rPr>
        <w:t>all disease control programmes and non-communicable diseases</w:t>
      </w:r>
      <w:r w:rsidR="006900A4" w:rsidRPr="0047697F">
        <w:rPr>
          <w:rFonts w:cs="Arial"/>
          <w:color w:val="auto"/>
          <w:sz w:val="22"/>
        </w:rPr>
        <w:t xml:space="preserve"> </w:t>
      </w:r>
      <w:r w:rsidR="00853514" w:rsidRPr="0047697F">
        <w:rPr>
          <w:rFonts w:cs="Arial"/>
          <w:color w:val="auto"/>
          <w:sz w:val="22"/>
        </w:rPr>
        <w:t>are</w:t>
      </w:r>
      <w:r w:rsidR="006900A4" w:rsidRPr="0047697F">
        <w:rPr>
          <w:rFonts w:cs="Arial"/>
          <w:color w:val="auto"/>
          <w:sz w:val="22"/>
        </w:rPr>
        <w:t xml:space="preserve"> </w:t>
      </w:r>
      <w:r w:rsidR="00853514" w:rsidRPr="0047697F">
        <w:rPr>
          <w:rFonts w:cs="Arial"/>
          <w:color w:val="auto"/>
          <w:sz w:val="22"/>
        </w:rPr>
        <w:t xml:space="preserve">reflected. </w:t>
      </w:r>
    </w:p>
    <w:p w:rsidR="00853514" w:rsidRPr="0047697F" w:rsidRDefault="00853514" w:rsidP="004272DD">
      <w:pPr>
        <w:overflowPunct w:val="0"/>
        <w:autoSpaceDE w:val="0"/>
        <w:autoSpaceDN w:val="0"/>
        <w:adjustRightInd w:val="0"/>
        <w:spacing w:line="240" w:lineRule="auto"/>
        <w:jc w:val="both"/>
        <w:textAlignment w:val="baseline"/>
        <w:rPr>
          <w:rFonts w:cs="Arial"/>
          <w:sz w:val="22"/>
        </w:rPr>
      </w:pPr>
    </w:p>
    <w:p w:rsidR="00DC08C9" w:rsidRPr="0047697F" w:rsidRDefault="00853514" w:rsidP="004272DD">
      <w:pPr>
        <w:overflowPunct w:val="0"/>
        <w:autoSpaceDE w:val="0"/>
        <w:autoSpaceDN w:val="0"/>
        <w:adjustRightInd w:val="0"/>
        <w:spacing w:line="240" w:lineRule="auto"/>
        <w:jc w:val="both"/>
        <w:textAlignment w:val="baseline"/>
        <w:rPr>
          <w:rFonts w:cs="Arial"/>
          <w:b/>
          <w:color w:val="0070C0"/>
          <w:sz w:val="22"/>
        </w:rPr>
      </w:pPr>
      <w:r w:rsidRPr="0047697F">
        <w:rPr>
          <w:rFonts w:cs="Arial"/>
          <w:b/>
          <w:color w:val="0070C0"/>
          <w:sz w:val="22"/>
        </w:rPr>
        <w:t>BASIS FOR SETTING TARGETS</w:t>
      </w:r>
    </w:p>
    <w:p w:rsidR="00853514" w:rsidRPr="0047697F" w:rsidRDefault="00853514" w:rsidP="004272DD">
      <w:pPr>
        <w:overflowPunct w:val="0"/>
        <w:autoSpaceDE w:val="0"/>
        <w:autoSpaceDN w:val="0"/>
        <w:adjustRightInd w:val="0"/>
        <w:spacing w:line="240" w:lineRule="auto"/>
        <w:jc w:val="both"/>
        <w:textAlignment w:val="baseline"/>
        <w:rPr>
          <w:rFonts w:cs="Arial"/>
          <w:sz w:val="22"/>
        </w:rPr>
      </w:pPr>
    </w:p>
    <w:p w:rsidR="009F027A" w:rsidRPr="0047697F" w:rsidRDefault="009F027A" w:rsidP="00B30C2E">
      <w:pPr>
        <w:pStyle w:val="ListParagraph"/>
        <w:rPr>
          <w:sz w:val="20"/>
        </w:rPr>
      </w:pPr>
      <w:r w:rsidRPr="0047697F">
        <w:rPr>
          <w:sz w:val="20"/>
        </w:rPr>
        <w:t>In order to ensure that the targets are realistic, states may wish to consider the following:</w:t>
      </w:r>
    </w:p>
    <w:p w:rsidR="00853514" w:rsidRPr="0047697F" w:rsidRDefault="00853514" w:rsidP="00B30C2E">
      <w:pPr>
        <w:pStyle w:val="ListParagraph"/>
        <w:rPr>
          <w:sz w:val="20"/>
        </w:rPr>
      </w:pPr>
      <w:r w:rsidRPr="0047697F">
        <w:rPr>
          <w:sz w:val="20"/>
        </w:rPr>
        <w:t>Past trends</w:t>
      </w:r>
      <w:r w:rsidR="00E6679E" w:rsidRPr="0047697F">
        <w:rPr>
          <w:sz w:val="20"/>
        </w:rPr>
        <w:t xml:space="preserve"> </w:t>
      </w:r>
      <w:r w:rsidRPr="0047697F">
        <w:rPr>
          <w:sz w:val="20"/>
        </w:rPr>
        <w:t>in performance</w:t>
      </w:r>
    </w:p>
    <w:p w:rsidR="00445E76" w:rsidRPr="0047697F" w:rsidRDefault="00853514" w:rsidP="00B30C2E">
      <w:pPr>
        <w:pStyle w:val="ListParagraph"/>
        <w:rPr>
          <w:sz w:val="20"/>
        </w:rPr>
      </w:pPr>
      <w:r w:rsidRPr="0047697F">
        <w:rPr>
          <w:sz w:val="20"/>
        </w:rPr>
        <w:t xml:space="preserve">Likely impact of strategies/ activities which could </w:t>
      </w:r>
      <w:r w:rsidR="002A6CF2" w:rsidRPr="0047697F">
        <w:rPr>
          <w:sz w:val="20"/>
        </w:rPr>
        <w:t>lead to accelerated improvement</w:t>
      </w:r>
      <w:r w:rsidR="00445E76" w:rsidRPr="0047697F">
        <w:rPr>
          <w:sz w:val="20"/>
        </w:rPr>
        <w:t>; in order to estimate</w:t>
      </w:r>
      <w:r w:rsidR="00E6679E" w:rsidRPr="0047697F">
        <w:rPr>
          <w:sz w:val="20"/>
        </w:rPr>
        <w:t xml:space="preserve"> </w:t>
      </w:r>
      <w:r w:rsidR="00445E76" w:rsidRPr="0047697F">
        <w:rPr>
          <w:sz w:val="20"/>
        </w:rPr>
        <w:t>the likely impact, try and ob</w:t>
      </w:r>
      <w:r w:rsidR="002A6CF2" w:rsidRPr="0047697F">
        <w:rPr>
          <w:sz w:val="20"/>
        </w:rPr>
        <w:t>tain data from experiences else</w:t>
      </w:r>
      <w:r w:rsidR="00445E76" w:rsidRPr="0047697F">
        <w:rPr>
          <w:sz w:val="20"/>
        </w:rPr>
        <w:t>where.</w:t>
      </w:r>
    </w:p>
    <w:p w:rsidR="005B68B4" w:rsidRPr="0047697F" w:rsidRDefault="00445E76" w:rsidP="00B30C2E">
      <w:pPr>
        <w:pStyle w:val="ListParagraph"/>
        <w:rPr>
          <w:sz w:val="20"/>
        </w:rPr>
      </w:pPr>
      <w:r w:rsidRPr="0047697F">
        <w:rPr>
          <w:sz w:val="20"/>
        </w:rPr>
        <w:t xml:space="preserve">Where possible carry out </w:t>
      </w:r>
      <w:r w:rsidR="002A6CF2" w:rsidRPr="0047697F">
        <w:rPr>
          <w:sz w:val="20"/>
        </w:rPr>
        <w:t>‘</w:t>
      </w:r>
      <w:r w:rsidRPr="0047697F">
        <w:rPr>
          <w:sz w:val="20"/>
        </w:rPr>
        <w:t>back of the envelope</w:t>
      </w:r>
      <w:r w:rsidR="002A6CF2" w:rsidRPr="0047697F">
        <w:rPr>
          <w:sz w:val="20"/>
        </w:rPr>
        <w:t>’</w:t>
      </w:r>
      <w:r w:rsidRPr="0047697F">
        <w:rPr>
          <w:sz w:val="20"/>
        </w:rPr>
        <w:t xml:space="preserve"> cross-checks.</w:t>
      </w:r>
      <w:r w:rsidR="00E6679E" w:rsidRPr="0047697F">
        <w:rPr>
          <w:sz w:val="20"/>
        </w:rPr>
        <w:t xml:space="preserve"> </w:t>
      </w:r>
      <w:r w:rsidRPr="0047697F">
        <w:rPr>
          <w:sz w:val="20"/>
        </w:rPr>
        <w:t xml:space="preserve">For </w:t>
      </w:r>
      <w:proofErr w:type="gramStart"/>
      <w:r w:rsidRPr="0047697F">
        <w:rPr>
          <w:sz w:val="20"/>
        </w:rPr>
        <w:t>example</w:t>
      </w:r>
      <w:r w:rsidR="00E6679E" w:rsidRPr="0047697F">
        <w:rPr>
          <w:sz w:val="20"/>
        </w:rPr>
        <w:t xml:space="preserve"> </w:t>
      </w:r>
      <w:r w:rsidR="005B68B4" w:rsidRPr="0047697F">
        <w:rPr>
          <w:sz w:val="20"/>
        </w:rPr>
        <w:t>,</w:t>
      </w:r>
      <w:r w:rsidRPr="0047697F">
        <w:rPr>
          <w:sz w:val="20"/>
        </w:rPr>
        <w:t>a</w:t>
      </w:r>
      <w:proofErr w:type="gramEnd"/>
      <w:r w:rsidRPr="0047697F">
        <w:rPr>
          <w:sz w:val="20"/>
        </w:rPr>
        <w:t xml:space="preserve"> pro</w:t>
      </w:r>
      <w:r w:rsidR="005B68B4" w:rsidRPr="0047697F">
        <w:rPr>
          <w:sz w:val="20"/>
        </w:rPr>
        <w:t>jected increase in institutional delivery could be converted to absolute increase in number of institutional deliveries and this could be tallied with deliveries in the previous year/ capacity in the public/</w:t>
      </w:r>
      <w:r w:rsidR="00CA174D" w:rsidRPr="0047697F">
        <w:rPr>
          <w:sz w:val="20"/>
        </w:rPr>
        <w:t xml:space="preserve">accredited </w:t>
      </w:r>
      <w:r w:rsidR="005B68B4" w:rsidRPr="0047697F">
        <w:rPr>
          <w:sz w:val="20"/>
        </w:rPr>
        <w:t xml:space="preserve"> private sector</w:t>
      </w:r>
      <w:r w:rsidR="00CA174D" w:rsidRPr="0047697F">
        <w:rPr>
          <w:sz w:val="20"/>
        </w:rPr>
        <w:t xml:space="preserve"> facilities</w:t>
      </w:r>
      <w:r w:rsidR="005B68B4" w:rsidRPr="0047697F">
        <w:rPr>
          <w:sz w:val="20"/>
        </w:rPr>
        <w:t>.</w:t>
      </w:r>
    </w:p>
    <w:p w:rsidR="00FC5296" w:rsidRPr="0047697F" w:rsidRDefault="002A6CF2" w:rsidP="00B30C2E">
      <w:pPr>
        <w:pStyle w:val="ListParagraph"/>
        <w:rPr>
          <w:sz w:val="20"/>
        </w:rPr>
      </w:pPr>
      <w:r w:rsidRPr="0047697F">
        <w:rPr>
          <w:sz w:val="20"/>
        </w:rPr>
        <w:t>High p</w:t>
      </w:r>
      <w:r w:rsidR="00D66F1D" w:rsidRPr="0047697F">
        <w:rPr>
          <w:sz w:val="20"/>
        </w:rPr>
        <w:t>riority d</w:t>
      </w:r>
      <w:r w:rsidR="003971F3" w:rsidRPr="0047697F">
        <w:rPr>
          <w:sz w:val="20"/>
        </w:rPr>
        <w:t xml:space="preserve">istricts </w:t>
      </w:r>
      <w:r w:rsidR="009F027A" w:rsidRPr="0047697F">
        <w:rPr>
          <w:sz w:val="20"/>
        </w:rPr>
        <w:t>may wish to</w:t>
      </w:r>
      <w:r w:rsidR="00E6679E" w:rsidRPr="0047697F">
        <w:rPr>
          <w:sz w:val="20"/>
        </w:rPr>
        <w:t xml:space="preserve"> </w:t>
      </w:r>
      <w:r w:rsidR="005B68B4" w:rsidRPr="0047697F">
        <w:rPr>
          <w:sz w:val="20"/>
        </w:rPr>
        <w:t>target</w:t>
      </w:r>
      <w:r w:rsidR="00E6679E" w:rsidRPr="0047697F">
        <w:rPr>
          <w:sz w:val="20"/>
        </w:rPr>
        <w:t xml:space="preserve"> </w:t>
      </w:r>
      <w:r w:rsidR="009F027A" w:rsidRPr="0047697F">
        <w:rPr>
          <w:sz w:val="20"/>
        </w:rPr>
        <w:t xml:space="preserve">outcomes achieved by average/ best districts in the state. The best districts in the state could set themselves targets </w:t>
      </w:r>
      <w:r w:rsidRPr="0047697F">
        <w:rPr>
          <w:sz w:val="20"/>
        </w:rPr>
        <w:t xml:space="preserve">in line with performance of </w:t>
      </w:r>
      <w:r w:rsidR="009F027A" w:rsidRPr="0047697F">
        <w:rPr>
          <w:sz w:val="20"/>
        </w:rPr>
        <w:t>better districts in other states. District wise targets should then be consolidated for the state as a whole and compared with the better/ best performing states in the country, before a final determination of the target is made.</w:t>
      </w:r>
    </w:p>
    <w:p w:rsidR="005B68B4" w:rsidRPr="0047697F" w:rsidRDefault="002A6CF2" w:rsidP="00B30C2E">
      <w:pPr>
        <w:pStyle w:val="ListParagraph"/>
        <w:rPr>
          <w:sz w:val="20"/>
        </w:rPr>
      </w:pPr>
      <w:r w:rsidRPr="0047697F">
        <w:rPr>
          <w:sz w:val="20"/>
        </w:rPr>
        <w:t>Setting targets should be linked to resource allocation</w:t>
      </w:r>
      <w:r w:rsidR="005B68B4" w:rsidRPr="0047697F">
        <w:rPr>
          <w:sz w:val="20"/>
        </w:rPr>
        <w:t xml:space="preserve"> and</w:t>
      </w:r>
      <w:r w:rsidR="00E6679E" w:rsidRPr="0047697F">
        <w:rPr>
          <w:sz w:val="20"/>
        </w:rPr>
        <w:t xml:space="preserve"> </w:t>
      </w:r>
      <w:r w:rsidR="005B68B4" w:rsidRPr="0047697F">
        <w:rPr>
          <w:sz w:val="20"/>
        </w:rPr>
        <w:t>hence,</w:t>
      </w:r>
      <w:r w:rsidR="00E6679E" w:rsidRPr="0047697F">
        <w:rPr>
          <w:sz w:val="20"/>
        </w:rPr>
        <w:t xml:space="preserve"> </w:t>
      </w:r>
      <w:r w:rsidR="005B68B4" w:rsidRPr="0047697F">
        <w:rPr>
          <w:sz w:val="20"/>
        </w:rPr>
        <w:t>this would be an iterative process.</w:t>
      </w:r>
    </w:p>
    <w:p w:rsidR="005B68B4" w:rsidRPr="0047697F" w:rsidRDefault="005B68B4" w:rsidP="00666E16">
      <w:pPr>
        <w:pStyle w:val="BodyText2"/>
      </w:pPr>
    </w:p>
    <w:p w:rsidR="001B630D" w:rsidRPr="0047697F" w:rsidRDefault="001B630D" w:rsidP="00EC46FD">
      <w:pPr>
        <w:pStyle w:val="Heading1"/>
      </w:pPr>
      <w:r w:rsidRPr="0047697F">
        <w:br w:type="page"/>
      </w:r>
    </w:p>
    <w:p w:rsidR="001B630D" w:rsidRPr="0047697F" w:rsidRDefault="003C6559" w:rsidP="00EC46FD">
      <w:pPr>
        <w:pStyle w:val="Heading1"/>
      </w:pPr>
      <w:r w:rsidRPr="0047697F">
        <w:lastRenderedPageBreak/>
        <w:t xml:space="preserve">6. </w:t>
      </w:r>
      <w:r w:rsidR="001B630D" w:rsidRPr="0047697F">
        <w:t>HOW WILL WE GET THERE?</w:t>
      </w:r>
    </w:p>
    <w:p w:rsidR="002344CA" w:rsidRPr="0047697F" w:rsidRDefault="002344CA" w:rsidP="00EC46FD">
      <w:pPr>
        <w:pStyle w:val="Heading2"/>
      </w:pPr>
      <w:r w:rsidRPr="0047697F">
        <w:t xml:space="preserve">PROGRESS &amp; LESSONS LEARNT </w:t>
      </w:r>
    </w:p>
    <w:p w:rsidR="002344CA" w:rsidRPr="0047697F" w:rsidRDefault="002344CA" w:rsidP="004272DD">
      <w:pPr>
        <w:spacing w:line="240" w:lineRule="auto"/>
        <w:jc w:val="both"/>
        <w:rPr>
          <w:rFonts w:cs="Arial"/>
          <w:sz w:val="22"/>
        </w:rPr>
      </w:pPr>
    </w:p>
    <w:p w:rsidR="002344CA" w:rsidRPr="0047697F" w:rsidRDefault="00C7146D" w:rsidP="00890635">
      <w:pPr>
        <w:numPr>
          <w:ilvl w:val="1"/>
          <w:numId w:val="14"/>
        </w:numPr>
        <w:tabs>
          <w:tab w:val="clear" w:pos="72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In</w:t>
      </w:r>
      <w:r w:rsidR="007A6E2F" w:rsidRPr="0047697F">
        <w:rPr>
          <w:rFonts w:cs="Arial"/>
          <w:color w:val="auto"/>
          <w:sz w:val="22"/>
        </w:rPr>
        <w:t xml:space="preserve"> </w:t>
      </w:r>
      <w:r w:rsidR="008845E3" w:rsidRPr="0047697F">
        <w:rPr>
          <w:rFonts w:cs="Arial"/>
          <w:color w:val="auto"/>
          <w:sz w:val="22"/>
        </w:rPr>
        <w:t>order to move towards the targets set in Chapter 5, a</w:t>
      </w:r>
      <w:r w:rsidR="002A6CF2" w:rsidRPr="0047697F">
        <w:rPr>
          <w:rFonts w:cs="Arial"/>
          <w:color w:val="auto"/>
          <w:sz w:val="22"/>
        </w:rPr>
        <w:t xml:space="preserve"> review of the</w:t>
      </w:r>
      <w:r w:rsidR="008845E3" w:rsidRPr="0047697F">
        <w:rPr>
          <w:rFonts w:cs="Arial"/>
          <w:color w:val="auto"/>
          <w:sz w:val="22"/>
        </w:rPr>
        <w:t xml:space="preserve"> range of strategies</w:t>
      </w:r>
      <w:r w:rsidR="008845E3" w:rsidRPr="0047697F">
        <w:rPr>
          <w:rStyle w:val="FootnoteReference"/>
          <w:rFonts w:asciiTheme="minorHAnsi" w:hAnsiTheme="minorHAnsi" w:cs="Arial"/>
          <w:color w:val="auto"/>
          <w:sz w:val="22"/>
        </w:rPr>
        <w:footnoteReference w:id="14"/>
      </w:r>
      <w:r w:rsidR="008845E3" w:rsidRPr="0047697F">
        <w:rPr>
          <w:rFonts w:cs="Arial"/>
          <w:color w:val="auto"/>
          <w:sz w:val="22"/>
        </w:rPr>
        <w:t xml:space="preserve"> encompassing</w:t>
      </w:r>
      <w:r w:rsidR="00E6679E" w:rsidRPr="0047697F">
        <w:rPr>
          <w:rFonts w:cs="Arial"/>
          <w:color w:val="auto"/>
          <w:sz w:val="22"/>
        </w:rPr>
        <w:t xml:space="preserve"> </w:t>
      </w:r>
      <w:r w:rsidR="00FC5296" w:rsidRPr="0047697F">
        <w:rPr>
          <w:rFonts w:cs="Arial"/>
          <w:color w:val="auto"/>
          <w:sz w:val="22"/>
        </w:rPr>
        <w:t>RMNCH+A</w:t>
      </w:r>
      <w:r w:rsidR="008845E3" w:rsidRPr="0047697F">
        <w:rPr>
          <w:rFonts w:cs="Arial"/>
          <w:color w:val="auto"/>
          <w:sz w:val="22"/>
        </w:rPr>
        <w:t xml:space="preserve">, NRHM </w:t>
      </w:r>
      <w:r w:rsidR="002A6CF2" w:rsidRPr="0047697F">
        <w:rPr>
          <w:rFonts w:cs="Arial"/>
          <w:color w:val="auto"/>
          <w:sz w:val="22"/>
        </w:rPr>
        <w:t>initiatives</w:t>
      </w:r>
      <w:r w:rsidR="008845E3" w:rsidRPr="0047697F">
        <w:rPr>
          <w:rFonts w:cs="Arial"/>
          <w:color w:val="auto"/>
          <w:sz w:val="22"/>
        </w:rPr>
        <w:t>/health systems</w:t>
      </w:r>
      <w:r w:rsidR="00496D22" w:rsidRPr="0047697F">
        <w:rPr>
          <w:rFonts w:cs="Arial"/>
          <w:color w:val="auto"/>
          <w:sz w:val="22"/>
        </w:rPr>
        <w:t xml:space="preserve"> </w:t>
      </w:r>
      <w:r w:rsidR="008845E3" w:rsidRPr="0047697F">
        <w:rPr>
          <w:rFonts w:cs="Arial"/>
          <w:color w:val="auto"/>
          <w:sz w:val="22"/>
        </w:rPr>
        <w:t>disease control programmes</w:t>
      </w:r>
      <w:r w:rsidR="00496D22" w:rsidRPr="0047697F">
        <w:rPr>
          <w:rFonts w:cs="Arial"/>
          <w:color w:val="auto"/>
          <w:sz w:val="22"/>
        </w:rPr>
        <w:t xml:space="preserve"> </w:t>
      </w:r>
      <w:r w:rsidR="008845E3" w:rsidRPr="0047697F">
        <w:rPr>
          <w:rFonts w:cs="Arial"/>
          <w:color w:val="auto"/>
          <w:sz w:val="22"/>
        </w:rPr>
        <w:t xml:space="preserve">and </w:t>
      </w:r>
      <w:r w:rsidR="00F70DBF" w:rsidRPr="0047697F">
        <w:rPr>
          <w:rFonts w:cs="Arial"/>
          <w:color w:val="auto"/>
          <w:sz w:val="22"/>
        </w:rPr>
        <w:t xml:space="preserve">non-communicable diseases </w:t>
      </w:r>
      <w:r w:rsidR="00A4558E" w:rsidRPr="0047697F">
        <w:rPr>
          <w:rFonts w:cs="Arial"/>
          <w:color w:val="auto"/>
          <w:sz w:val="22"/>
        </w:rPr>
        <w:t>and available programme</w:t>
      </w:r>
      <w:r w:rsidR="00A4558E" w:rsidRPr="0047697F">
        <w:rPr>
          <w:rStyle w:val="FootnoteReference"/>
          <w:rFonts w:cs="Arial"/>
          <w:color w:val="auto"/>
        </w:rPr>
        <w:footnoteReference w:id="15"/>
      </w:r>
      <w:r w:rsidR="00A4558E" w:rsidRPr="0047697F">
        <w:rPr>
          <w:rFonts w:cs="Arial"/>
          <w:color w:val="auto"/>
          <w:sz w:val="22"/>
        </w:rPr>
        <w:t xml:space="preserve"> operational guidelines </w:t>
      </w:r>
      <w:r w:rsidR="00F70DBF" w:rsidRPr="0047697F">
        <w:rPr>
          <w:rFonts w:cs="Arial"/>
          <w:color w:val="auto"/>
          <w:sz w:val="22"/>
        </w:rPr>
        <w:t>are</w:t>
      </w:r>
      <w:r w:rsidR="002A6CF2" w:rsidRPr="0047697F">
        <w:rPr>
          <w:rFonts w:cs="Arial"/>
          <w:color w:val="auto"/>
          <w:sz w:val="22"/>
        </w:rPr>
        <w:t xml:space="preserve"> necessary</w:t>
      </w:r>
      <w:r w:rsidR="008845E3" w:rsidRPr="0047697F">
        <w:rPr>
          <w:rFonts w:cs="Arial"/>
          <w:color w:val="auto"/>
          <w:sz w:val="22"/>
        </w:rPr>
        <w:t>.</w:t>
      </w:r>
      <w:r w:rsidR="00E6679E" w:rsidRPr="0047697F">
        <w:rPr>
          <w:rFonts w:cs="Arial"/>
          <w:color w:val="auto"/>
          <w:sz w:val="22"/>
        </w:rPr>
        <w:t xml:space="preserve"> </w:t>
      </w:r>
      <w:r w:rsidR="002344CA" w:rsidRPr="0047697F">
        <w:rPr>
          <w:rFonts w:cs="Arial"/>
          <w:color w:val="auto"/>
          <w:sz w:val="22"/>
        </w:rPr>
        <w:t>States may wish to critically examine the implementation of these strategies and the extent of achievement vis-à-vis targets set for various indicators</w:t>
      </w:r>
      <w:r w:rsidR="00973AAC" w:rsidRPr="0047697F">
        <w:rPr>
          <w:rStyle w:val="FootnoteReference"/>
          <w:rFonts w:asciiTheme="minorHAnsi" w:hAnsiTheme="minorHAnsi" w:cs="Arial"/>
          <w:color w:val="auto"/>
          <w:sz w:val="22"/>
        </w:rPr>
        <w:footnoteReference w:id="16"/>
      </w:r>
      <w:r w:rsidR="004802BF" w:rsidRPr="0047697F">
        <w:rPr>
          <w:rFonts w:cs="Arial"/>
          <w:color w:val="auto"/>
          <w:sz w:val="22"/>
        </w:rPr>
        <w:t xml:space="preserve"> and the road map provided in the state ROP for 2013-14</w:t>
      </w:r>
      <w:r w:rsidR="007F4676" w:rsidRPr="0047697F">
        <w:rPr>
          <w:rFonts w:cs="Arial"/>
          <w:color w:val="auto"/>
          <w:sz w:val="22"/>
        </w:rPr>
        <w:t>.</w:t>
      </w:r>
      <w:r w:rsidR="002344CA" w:rsidRPr="0047697F">
        <w:rPr>
          <w:rFonts w:cs="Arial"/>
          <w:color w:val="auto"/>
          <w:sz w:val="22"/>
        </w:rPr>
        <w:t>This</w:t>
      </w:r>
      <w:r w:rsidR="002A6CF2" w:rsidRPr="0047697F">
        <w:rPr>
          <w:rFonts w:cs="Arial"/>
          <w:color w:val="auto"/>
          <w:sz w:val="22"/>
        </w:rPr>
        <w:t xml:space="preserve"> process</w:t>
      </w:r>
      <w:r w:rsidR="002344CA" w:rsidRPr="0047697F">
        <w:rPr>
          <w:rFonts w:cs="Arial"/>
          <w:color w:val="auto"/>
          <w:sz w:val="22"/>
        </w:rPr>
        <w:t xml:space="preserve"> should lead to decisions regarding strengthening some strategies and perhaps discarding others.</w:t>
      </w:r>
      <w:r w:rsidR="00D82CF0" w:rsidRPr="0047697F">
        <w:rPr>
          <w:rFonts w:cs="Arial"/>
          <w:color w:val="auto"/>
          <w:sz w:val="22"/>
        </w:rPr>
        <w:t xml:space="preserve"> For example, limited progress against outcomes in </w:t>
      </w:r>
      <w:r w:rsidR="007F4676" w:rsidRPr="0047697F">
        <w:rPr>
          <w:rFonts w:cs="Arial"/>
          <w:color w:val="auto"/>
          <w:sz w:val="22"/>
        </w:rPr>
        <w:t>hard to reach</w:t>
      </w:r>
      <w:r w:rsidR="00E6679E" w:rsidRPr="0047697F">
        <w:rPr>
          <w:rFonts w:cs="Arial"/>
          <w:color w:val="auto"/>
          <w:sz w:val="22"/>
        </w:rPr>
        <w:t xml:space="preserve"> </w:t>
      </w:r>
      <w:r w:rsidR="00D82CF0" w:rsidRPr="0047697F">
        <w:rPr>
          <w:rFonts w:cs="Arial"/>
          <w:color w:val="auto"/>
          <w:sz w:val="22"/>
        </w:rPr>
        <w:t>areas may require interventions such as increasing MMU</w:t>
      </w:r>
      <w:r w:rsidR="00E6679E" w:rsidRPr="0047697F">
        <w:rPr>
          <w:rFonts w:cs="Arial"/>
          <w:color w:val="auto"/>
          <w:sz w:val="22"/>
        </w:rPr>
        <w:t xml:space="preserve"> </w:t>
      </w:r>
      <w:r w:rsidR="00D82CF0" w:rsidRPr="0047697F">
        <w:rPr>
          <w:rFonts w:cs="Arial"/>
          <w:color w:val="auto"/>
          <w:sz w:val="22"/>
        </w:rPr>
        <w:t>coverage, incentivizing doctors and nurses to work in those areas, multi-</w:t>
      </w:r>
      <w:r w:rsidR="002344CA" w:rsidRPr="0047697F">
        <w:rPr>
          <w:rFonts w:cs="Arial"/>
          <w:color w:val="auto"/>
          <w:sz w:val="22"/>
        </w:rPr>
        <w:t xml:space="preserve">skilling of doctors, </w:t>
      </w:r>
      <w:r w:rsidR="00D82CF0" w:rsidRPr="0047697F">
        <w:rPr>
          <w:rFonts w:cs="Arial"/>
          <w:color w:val="auto"/>
          <w:sz w:val="22"/>
        </w:rPr>
        <w:t>strengthening delivery points and</w:t>
      </w:r>
      <w:r w:rsidR="00B477D9" w:rsidRPr="0047697F">
        <w:rPr>
          <w:rFonts w:cs="Arial"/>
          <w:color w:val="auto"/>
          <w:sz w:val="22"/>
        </w:rPr>
        <w:t>/or</w:t>
      </w:r>
      <w:r w:rsidR="00DE74EA" w:rsidRPr="0047697F">
        <w:rPr>
          <w:rFonts w:cs="Arial"/>
          <w:color w:val="auto"/>
          <w:sz w:val="22"/>
        </w:rPr>
        <w:t xml:space="preserve"> </w:t>
      </w:r>
      <w:r w:rsidR="002344CA" w:rsidRPr="0047697F">
        <w:rPr>
          <w:rFonts w:cs="Arial"/>
          <w:color w:val="auto"/>
          <w:sz w:val="22"/>
        </w:rPr>
        <w:t xml:space="preserve">operationalisation of facilities in accordance with </w:t>
      </w:r>
      <w:r w:rsidRPr="0047697F">
        <w:rPr>
          <w:rFonts w:cs="Arial"/>
          <w:color w:val="auto"/>
          <w:sz w:val="22"/>
        </w:rPr>
        <w:t xml:space="preserve">IPHS </w:t>
      </w:r>
      <w:r w:rsidR="00B477D9" w:rsidRPr="0047697F">
        <w:rPr>
          <w:rFonts w:cs="Arial"/>
          <w:color w:val="auto"/>
          <w:sz w:val="22"/>
        </w:rPr>
        <w:t xml:space="preserve">guidelines etc. In </w:t>
      </w:r>
      <w:r w:rsidR="002344CA" w:rsidRPr="0047697F">
        <w:rPr>
          <w:rFonts w:cs="Arial"/>
          <w:color w:val="auto"/>
          <w:sz w:val="22"/>
        </w:rPr>
        <w:t>case of pilots that are considered to be successful, states may wish to consider a stringent evaluation followed by possible replication across the state.</w:t>
      </w:r>
    </w:p>
    <w:p w:rsidR="00710BE2" w:rsidRPr="0047697F" w:rsidRDefault="00710BE2" w:rsidP="00710BE2">
      <w:pPr>
        <w:overflowPunct w:val="0"/>
        <w:autoSpaceDE w:val="0"/>
        <w:autoSpaceDN w:val="0"/>
        <w:adjustRightInd w:val="0"/>
        <w:spacing w:line="240" w:lineRule="auto"/>
        <w:jc w:val="both"/>
        <w:textAlignment w:val="baseline"/>
        <w:rPr>
          <w:rFonts w:cs="Arial"/>
          <w:color w:val="auto"/>
          <w:sz w:val="22"/>
        </w:rPr>
      </w:pPr>
    </w:p>
    <w:p w:rsidR="004802BF" w:rsidRPr="0047697F" w:rsidRDefault="004802BF" w:rsidP="00890635">
      <w:pPr>
        <w:numPr>
          <w:ilvl w:val="1"/>
          <w:numId w:val="14"/>
        </w:numPr>
        <w:tabs>
          <w:tab w:val="clear" w:pos="72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In particular, states are expected to</w:t>
      </w:r>
      <w:r w:rsidR="00E6679E" w:rsidRPr="0047697F">
        <w:rPr>
          <w:rFonts w:cs="Arial"/>
          <w:color w:val="auto"/>
          <w:sz w:val="22"/>
        </w:rPr>
        <w:t xml:space="preserve"> </w:t>
      </w:r>
      <w:r w:rsidR="007F4676" w:rsidRPr="0047697F">
        <w:rPr>
          <w:rFonts w:cs="Arial"/>
          <w:color w:val="auto"/>
          <w:sz w:val="22"/>
        </w:rPr>
        <w:t>address</w:t>
      </w:r>
      <w:r w:rsidR="00E6679E" w:rsidRPr="0047697F">
        <w:rPr>
          <w:rFonts w:cs="Arial"/>
          <w:color w:val="auto"/>
          <w:sz w:val="22"/>
        </w:rPr>
        <w:t xml:space="preserve"> </w:t>
      </w:r>
      <w:r w:rsidRPr="0047697F">
        <w:rPr>
          <w:rFonts w:cs="Arial"/>
          <w:color w:val="auto"/>
          <w:sz w:val="22"/>
        </w:rPr>
        <w:t>the priority strategies</w:t>
      </w:r>
      <w:r w:rsidR="00DE74EA" w:rsidRPr="0047697F">
        <w:rPr>
          <w:rFonts w:cs="Arial"/>
          <w:color w:val="auto"/>
          <w:sz w:val="22"/>
        </w:rPr>
        <w:t xml:space="preserve"> </w:t>
      </w:r>
      <w:r w:rsidR="002A6CF2" w:rsidRPr="0047697F">
        <w:rPr>
          <w:rFonts w:cs="Arial"/>
          <w:color w:val="auto"/>
          <w:sz w:val="22"/>
        </w:rPr>
        <w:t>(</w:t>
      </w:r>
      <w:r w:rsidRPr="0047697F">
        <w:rPr>
          <w:rFonts w:cs="Arial"/>
          <w:color w:val="auto"/>
          <w:sz w:val="22"/>
        </w:rPr>
        <w:t xml:space="preserve">5x5 </w:t>
      </w:r>
      <w:proofErr w:type="gramStart"/>
      <w:r w:rsidRPr="0047697F">
        <w:rPr>
          <w:rFonts w:cs="Arial"/>
          <w:color w:val="auto"/>
          <w:sz w:val="22"/>
        </w:rPr>
        <w:t>matrix</w:t>
      </w:r>
      <w:proofErr w:type="gramEnd"/>
      <w:r w:rsidRPr="0047697F">
        <w:rPr>
          <w:rFonts w:cs="Arial"/>
          <w:color w:val="auto"/>
          <w:sz w:val="22"/>
        </w:rPr>
        <w:t xml:space="preserve">) listed in </w:t>
      </w:r>
      <w:r w:rsidRPr="0047697F">
        <w:rPr>
          <w:rFonts w:cs="Arial"/>
          <w:i/>
          <w:color w:val="auto"/>
          <w:sz w:val="22"/>
        </w:rPr>
        <w:t>Annex 1.3</w:t>
      </w:r>
      <w:r w:rsidRPr="0047697F">
        <w:rPr>
          <w:rFonts w:cs="Arial"/>
          <w:color w:val="auto"/>
          <w:sz w:val="22"/>
        </w:rPr>
        <w:t xml:space="preserve">. </w:t>
      </w:r>
    </w:p>
    <w:p w:rsidR="002344CA" w:rsidRPr="0047697F" w:rsidRDefault="002344CA" w:rsidP="004272DD">
      <w:pPr>
        <w:spacing w:line="240" w:lineRule="auto"/>
        <w:jc w:val="both"/>
        <w:rPr>
          <w:rFonts w:cs="Arial"/>
          <w:sz w:val="22"/>
        </w:rPr>
      </w:pPr>
    </w:p>
    <w:p w:rsidR="00D46971" w:rsidRPr="0047697F" w:rsidRDefault="00B30C2E" w:rsidP="00890635">
      <w:pPr>
        <w:numPr>
          <w:ilvl w:val="1"/>
          <w:numId w:val="14"/>
        </w:numPr>
        <w:overflowPunct w:val="0"/>
        <w:autoSpaceDE w:val="0"/>
        <w:autoSpaceDN w:val="0"/>
        <w:adjustRightInd w:val="0"/>
        <w:spacing w:line="240" w:lineRule="auto"/>
        <w:ind w:left="0" w:firstLine="0"/>
        <w:jc w:val="both"/>
        <w:textAlignment w:val="baseline"/>
        <w:rPr>
          <w:rFonts w:cs="Arial"/>
          <w:color w:val="auto"/>
          <w:sz w:val="22"/>
        </w:rPr>
      </w:pPr>
      <w:r w:rsidRPr="0047697F">
        <w:rPr>
          <w:noProof/>
          <w:lang w:eastAsia="en-GB"/>
        </w:rPr>
        <mc:AlternateContent>
          <mc:Choice Requires="wps">
            <w:drawing>
              <wp:anchor distT="0" distB="0" distL="114300" distR="114300" simplePos="0" relativeHeight="252004352" behindDoc="0" locked="0" layoutInCell="1" allowOverlap="1">
                <wp:simplePos x="0" y="0"/>
                <wp:positionH relativeFrom="column">
                  <wp:posOffset>3219450</wp:posOffset>
                </wp:positionH>
                <wp:positionV relativeFrom="paragraph">
                  <wp:posOffset>791845</wp:posOffset>
                </wp:positionV>
                <wp:extent cx="3192145" cy="657225"/>
                <wp:effectExtent l="0" t="0" r="0" b="9525"/>
                <wp:wrapSquare wrapText="bothSides"/>
                <wp:docPr id="5" name="Text Box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2145" cy="657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523E" w:rsidRPr="005C2214" w:rsidRDefault="000C523E" w:rsidP="00A23747">
                            <w:pPr>
                              <w:pStyle w:val="Heading3"/>
                              <w:jc w:val="center"/>
                              <w:rPr>
                                <w:rFonts w:asciiTheme="minorHAnsi" w:hAnsiTheme="minorHAnsi"/>
                                <w:szCs w:val="20"/>
                              </w:rPr>
                            </w:pPr>
                            <w:r>
                              <w:rPr>
                                <w:rFonts w:asciiTheme="minorHAnsi" w:hAnsiTheme="minorHAnsi"/>
                                <w:szCs w:val="20"/>
                              </w:rPr>
                              <w:t>EXHIBIT 6</w:t>
                            </w:r>
                            <w:r w:rsidRPr="005C2214">
                              <w:rPr>
                                <w:rFonts w:asciiTheme="minorHAnsi" w:hAnsiTheme="minorHAnsi"/>
                                <w:szCs w:val="20"/>
                              </w:rPr>
                              <w:t xml:space="preserve">.01: DESCRIPTION </w:t>
                            </w:r>
                            <w:r>
                              <w:rPr>
                                <w:rFonts w:asciiTheme="minorHAnsi" w:hAnsiTheme="minorHAnsi"/>
                                <w:szCs w:val="20"/>
                              </w:rPr>
                              <w:t>OF</w:t>
                            </w:r>
                            <w:r w:rsidRPr="005C2214">
                              <w:rPr>
                                <w:rFonts w:asciiTheme="minorHAnsi" w:hAnsiTheme="minorHAnsi"/>
                                <w:szCs w:val="20"/>
                              </w:rPr>
                              <w:t xml:space="preserve"> PROPOSED ACTIVITIES</w:t>
                            </w:r>
                          </w:p>
                          <w:p w:rsidR="000C523E" w:rsidRPr="005C2214" w:rsidRDefault="000C523E" w:rsidP="00A23747">
                            <w:pPr>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2" o:spid="_x0000_s1054" type="#_x0000_t202" style="position:absolute;left:0;text-align:left;margin-left:253.5pt;margin-top:62.35pt;width:251.35pt;height:51.7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fwuQIAAMM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" filled="f" stroked="f">
                <v:textbox>
                  <w:txbxContent>
                    <w:p w:rsidR="000C523E" w:rsidRPr="005C2214" w:rsidRDefault="000C523E" w:rsidP="00A23747">
                      <w:pPr>
                        <w:pStyle w:val="Heading3"/>
                        <w:jc w:val="center"/>
                        <w:rPr>
                          <w:rFonts w:asciiTheme="minorHAnsi" w:hAnsiTheme="minorHAnsi"/>
                          <w:szCs w:val="20"/>
                        </w:rPr>
                      </w:pPr>
                      <w:r>
                        <w:rPr>
                          <w:rFonts w:asciiTheme="minorHAnsi" w:hAnsiTheme="minorHAnsi"/>
                          <w:szCs w:val="20"/>
                        </w:rPr>
                        <w:t>EXHIBIT 6</w:t>
                      </w:r>
                      <w:r w:rsidRPr="005C2214">
                        <w:rPr>
                          <w:rFonts w:asciiTheme="minorHAnsi" w:hAnsiTheme="minorHAnsi"/>
                          <w:szCs w:val="20"/>
                        </w:rPr>
                        <w:t xml:space="preserve">.01: DESCRIPTION </w:t>
                      </w:r>
                      <w:r>
                        <w:rPr>
                          <w:rFonts w:asciiTheme="minorHAnsi" w:hAnsiTheme="minorHAnsi"/>
                          <w:szCs w:val="20"/>
                        </w:rPr>
                        <w:t>OF</w:t>
                      </w:r>
                      <w:r w:rsidRPr="005C2214">
                        <w:rPr>
                          <w:rFonts w:asciiTheme="minorHAnsi" w:hAnsiTheme="minorHAnsi"/>
                          <w:szCs w:val="20"/>
                        </w:rPr>
                        <w:t xml:space="preserve"> PROPOSED ACTIVITIES</w:t>
                      </w:r>
                    </w:p>
                    <w:p w:rsidR="000C523E" w:rsidRPr="005C2214" w:rsidRDefault="000C523E" w:rsidP="00A23747">
                      <w:pPr>
                        <w:rPr>
                          <w:szCs w:val="20"/>
                        </w:rPr>
                      </w:pPr>
                    </w:p>
                  </w:txbxContent>
                </v:textbox>
                <w10:wrap type="square"/>
              </v:shape>
            </w:pict>
          </mc:Fallback>
        </mc:AlternateContent>
      </w:r>
      <w:r w:rsidR="002344CA" w:rsidRPr="0047697F">
        <w:rPr>
          <w:rFonts w:cs="Arial"/>
          <w:color w:val="auto"/>
          <w:sz w:val="22"/>
        </w:rPr>
        <w:t xml:space="preserve">In case of </w:t>
      </w:r>
      <w:proofErr w:type="spellStart"/>
      <w:r w:rsidR="002344CA" w:rsidRPr="0047697F">
        <w:rPr>
          <w:rFonts w:cs="Arial"/>
          <w:color w:val="auto"/>
          <w:sz w:val="22"/>
        </w:rPr>
        <w:t>under</w:t>
      </w:r>
      <w:r w:rsidR="00496D22" w:rsidRPr="0047697F">
        <w:rPr>
          <w:rFonts w:cs="Arial"/>
          <w:color w:val="auto"/>
          <w:sz w:val="22"/>
        </w:rPr>
        <w:t xml:space="preserve"> </w:t>
      </w:r>
      <w:r w:rsidR="002344CA" w:rsidRPr="0047697F">
        <w:rPr>
          <w:rFonts w:cs="Arial"/>
          <w:color w:val="auto"/>
          <w:sz w:val="22"/>
        </w:rPr>
        <w:t>utilisation</w:t>
      </w:r>
      <w:proofErr w:type="spellEnd"/>
      <w:r w:rsidR="002344CA" w:rsidRPr="0047697F">
        <w:rPr>
          <w:rFonts w:cs="Arial"/>
          <w:color w:val="auto"/>
          <w:sz w:val="22"/>
        </w:rPr>
        <w:t xml:space="preserve"> of funds</w:t>
      </w:r>
      <w:r w:rsidR="007F4676" w:rsidRPr="0047697F">
        <w:rPr>
          <w:rFonts w:cs="Arial"/>
          <w:color w:val="auto"/>
          <w:sz w:val="22"/>
        </w:rPr>
        <w:t>,</w:t>
      </w:r>
      <w:r w:rsidR="002344CA" w:rsidRPr="0047697F">
        <w:rPr>
          <w:rFonts w:cs="Arial"/>
          <w:color w:val="auto"/>
          <w:sz w:val="22"/>
        </w:rPr>
        <w:t xml:space="preserve"> examine reasons (time-consuming procedures, insufficient delegation of powers, </w:t>
      </w:r>
      <w:proofErr w:type="spellStart"/>
      <w:r w:rsidR="002344CA" w:rsidRPr="0047697F">
        <w:rPr>
          <w:rFonts w:cs="Arial"/>
          <w:color w:val="auto"/>
          <w:sz w:val="22"/>
        </w:rPr>
        <w:t>etc</w:t>
      </w:r>
      <w:proofErr w:type="spellEnd"/>
      <w:r w:rsidR="002344CA" w:rsidRPr="0047697F">
        <w:rPr>
          <w:rFonts w:cs="Arial"/>
          <w:color w:val="auto"/>
          <w:sz w:val="22"/>
        </w:rPr>
        <w:t>) and identify appropriate solutions.</w:t>
      </w:r>
      <w:r w:rsidR="00E6679E" w:rsidRPr="0047697F">
        <w:rPr>
          <w:rFonts w:cs="Arial"/>
          <w:color w:val="auto"/>
          <w:sz w:val="22"/>
        </w:rPr>
        <w:t xml:space="preserve"> </w:t>
      </w:r>
      <w:r w:rsidR="002344CA" w:rsidRPr="0047697F">
        <w:rPr>
          <w:rFonts w:cs="Arial"/>
          <w:color w:val="auto"/>
          <w:sz w:val="22"/>
        </w:rPr>
        <w:t>Also examine reasons for delays in reporting back of expenditures and identify corrective steps to be taken.</w:t>
      </w:r>
      <w:r w:rsidR="00E6679E" w:rsidRPr="0047697F">
        <w:rPr>
          <w:rFonts w:cs="Arial"/>
          <w:color w:val="auto"/>
          <w:sz w:val="22"/>
        </w:rPr>
        <w:t xml:space="preserve"> </w:t>
      </w:r>
      <w:r w:rsidR="002344CA" w:rsidRPr="0047697F">
        <w:rPr>
          <w:rFonts w:cs="Arial"/>
          <w:color w:val="auto"/>
          <w:sz w:val="22"/>
        </w:rPr>
        <w:t>This will not only improve timely and accurate reporting of utilisation, but also</w:t>
      </w:r>
      <w:r w:rsidR="00C52818" w:rsidRPr="0047697F">
        <w:rPr>
          <w:rFonts w:cs="Arial"/>
          <w:color w:val="auto"/>
          <w:sz w:val="22"/>
        </w:rPr>
        <w:t xml:space="preserve"> allow matching of physical and </w:t>
      </w:r>
      <w:r w:rsidR="002344CA" w:rsidRPr="0047697F">
        <w:rPr>
          <w:rFonts w:cs="Arial"/>
          <w:color w:val="auto"/>
          <w:sz w:val="22"/>
        </w:rPr>
        <w:t>financial progress.</w:t>
      </w:r>
    </w:p>
    <w:p w:rsidR="00A23747" w:rsidRPr="0047697F" w:rsidRDefault="00A23747" w:rsidP="00B30C2E">
      <w:pPr>
        <w:ind w:left="1800"/>
      </w:pPr>
    </w:p>
    <w:p w:rsidR="00A23747" w:rsidRPr="0047697F" w:rsidRDefault="00B30C2E" w:rsidP="00A23747">
      <w:pPr>
        <w:numPr>
          <w:ilvl w:val="1"/>
          <w:numId w:val="14"/>
        </w:numPr>
        <w:overflowPunct w:val="0"/>
        <w:autoSpaceDE w:val="0"/>
        <w:autoSpaceDN w:val="0"/>
        <w:adjustRightInd w:val="0"/>
        <w:spacing w:line="240" w:lineRule="auto"/>
        <w:ind w:left="0" w:firstLine="0"/>
        <w:jc w:val="both"/>
        <w:textAlignment w:val="baseline"/>
        <w:rPr>
          <w:rFonts w:cs="Arial"/>
          <w:b/>
          <w:i/>
          <w:color w:val="auto"/>
          <w:sz w:val="22"/>
        </w:rPr>
      </w:pPr>
      <w:r w:rsidRPr="0047697F">
        <w:rPr>
          <w:b/>
          <w:i/>
          <w:noProof/>
          <w:lang w:eastAsia="en-GB"/>
        </w:rPr>
        <mc:AlternateContent>
          <mc:Choice Requires="wps">
            <w:drawing>
              <wp:anchor distT="0" distB="0" distL="114300" distR="114300" simplePos="0" relativeHeight="252005376" behindDoc="0" locked="0" layoutInCell="1" allowOverlap="1">
                <wp:simplePos x="0" y="0"/>
                <wp:positionH relativeFrom="column">
                  <wp:posOffset>3219450</wp:posOffset>
                </wp:positionH>
                <wp:positionV relativeFrom="paragraph">
                  <wp:posOffset>149225</wp:posOffset>
                </wp:positionV>
                <wp:extent cx="3192145" cy="3037840"/>
                <wp:effectExtent l="0" t="0" r="27305" b="10160"/>
                <wp:wrapSquare wrapText="bothSides"/>
                <wp:docPr id="3" name="AutoShape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2145" cy="3037840"/>
                        </a:xfrm>
                        <a:prstGeom prst="roundRect">
                          <a:avLst>
                            <a:gd name="adj" fmla="val 3731"/>
                          </a:avLst>
                        </a:prstGeom>
                        <a:solidFill>
                          <a:schemeClr val="accent6">
                            <a:lumMod val="20000"/>
                            <a:lumOff val="80000"/>
                          </a:schemeClr>
                        </a:solidFill>
                        <a:ln w="9525">
                          <a:solidFill>
                            <a:srgbClr val="000000"/>
                          </a:solidFill>
                          <a:round/>
                          <a:headEnd/>
                          <a:tailEnd/>
                        </a:ln>
                      </wps:spPr>
                      <wps:txbx>
                        <w:txbxContent>
                          <w:p w:rsidR="000C523E" w:rsidRPr="005C2214" w:rsidRDefault="000C523E" w:rsidP="00B30C2E">
                            <w:pPr>
                              <w:pStyle w:val="ListParagraph"/>
                              <w:numPr>
                                <w:ilvl w:val="0"/>
                                <w:numId w:val="27"/>
                              </w:numPr>
                            </w:pPr>
                            <w:r>
                              <w:t>Activity</w:t>
                            </w:r>
                            <w:r w:rsidRPr="005C2214">
                              <w:t xml:space="preserve"> Proposed: </w:t>
                            </w:r>
                          </w:p>
                          <w:p w:rsidR="000C523E" w:rsidRPr="005C2214" w:rsidRDefault="000C523E" w:rsidP="00B30C2E">
                            <w:pPr>
                              <w:pStyle w:val="ListParagraph"/>
                              <w:numPr>
                                <w:ilvl w:val="0"/>
                                <w:numId w:val="27"/>
                              </w:numPr>
                            </w:pPr>
                            <w:r w:rsidRPr="005C2214">
                              <w:t xml:space="preserve">Name of the Activity: </w:t>
                            </w:r>
                          </w:p>
                          <w:p w:rsidR="000C523E" w:rsidRPr="005C2214" w:rsidRDefault="000C523E" w:rsidP="00B30C2E">
                            <w:pPr>
                              <w:pStyle w:val="ListParagraph"/>
                              <w:numPr>
                                <w:ilvl w:val="0"/>
                                <w:numId w:val="27"/>
                              </w:numPr>
                            </w:pPr>
                            <w:r w:rsidRPr="005C2214">
                              <w:t xml:space="preserve">Whether New/ or being continued: </w:t>
                            </w:r>
                          </w:p>
                          <w:p w:rsidR="000C523E" w:rsidRPr="005C2214" w:rsidRDefault="000C523E" w:rsidP="00B30C2E">
                            <w:pPr>
                              <w:pStyle w:val="ListParagraph"/>
                              <w:numPr>
                                <w:ilvl w:val="0"/>
                                <w:numId w:val="27"/>
                              </w:numPr>
                            </w:pPr>
                            <w:r w:rsidRPr="005C2214">
                              <w:t>Achievements if continued from previous years:</w:t>
                            </w:r>
                          </w:p>
                          <w:p w:rsidR="000C523E" w:rsidRPr="005C2214" w:rsidRDefault="000C523E" w:rsidP="00B30C2E">
                            <w:pPr>
                              <w:pStyle w:val="ListParagraph"/>
                              <w:numPr>
                                <w:ilvl w:val="0"/>
                                <w:numId w:val="27"/>
                              </w:numPr>
                            </w:pPr>
                            <w:r w:rsidRPr="005C2214">
                              <w:t>Justification:</w:t>
                            </w:r>
                          </w:p>
                          <w:p w:rsidR="000C523E" w:rsidRPr="005C2214" w:rsidRDefault="000C523E" w:rsidP="00B30C2E">
                            <w:pPr>
                              <w:pStyle w:val="ListParagraph"/>
                              <w:numPr>
                                <w:ilvl w:val="0"/>
                                <w:numId w:val="27"/>
                              </w:numPr>
                            </w:pPr>
                            <w:r w:rsidRPr="005C2214">
                              <w:t>Deliverables:</w:t>
                            </w:r>
                          </w:p>
                          <w:p w:rsidR="000C523E" w:rsidRPr="005C2214" w:rsidRDefault="000C523E" w:rsidP="00B30C2E">
                            <w:pPr>
                              <w:pStyle w:val="ListParagraph"/>
                              <w:numPr>
                                <w:ilvl w:val="0"/>
                                <w:numId w:val="27"/>
                              </w:numPr>
                            </w:pPr>
                            <w:r w:rsidRPr="005C2214">
                              <w:t>Funding Proposed:</w:t>
                            </w:r>
                          </w:p>
                          <w:p w:rsidR="000C523E" w:rsidRPr="005C2214" w:rsidRDefault="000C523E" w:rsidP="00A23747">
                            <w:pPr>
                              <w:spacing w:line="240" w:lineRule="auto"/>
                              <w:ind w:left="450"/>
                              <w:jc w:val="both"/>
                              <w:rPr>
                                <w:rFonts w:cs="Times New Roman"/>
                                <w:szCs w:val="20"/>
                              </w:rPr>
                            </w:pPr>
                          </w:p>
                          <w:tbl>
                            <w:tblPr>
                              <w:tblStyle w:val="TableGrid"/>
                              <w:tblW w:w="0" w:type="auto"/>
                              <w:tblLook w:val="04A0" w:firstRow="1" w:lastRow="0" w:firstColumn="1" w:lastColumn="0" w:noHBand="0" w:noVBand="1"/>
                            </w:tblPr>
                            <w:tblGrid>
                              <w:gridCol w:w="1190"/>
                              <w:gridCol w:w="1414"/>
                              <w:gridCol w:w="1124"/>
                              <w:gridCol w:w="1106"/>
                            </w:tblGrid>
                            <w:tr w:rsidR="000C523E" w:rsidRPr="005C2214" w:rsidTr="005C2214">
                              <w:trPr>
                                <w:trHeight w:val="275"/>
                              </w:trPr>
                              <w:tc>
                                <w:tcPr>
                                  <w:tcW w:w="2056" w:type="dxa"/>
                                </w:tcPr>
                                <w:p w:rsidR="000C523E" w:rsidRPr="005C2214" w:rsidRDefault="000C523E" w:rsidP="00FC7FC8">
                                  <w:pPr>
                                    <w:jc w:val="both"/>
                                    <w:rPr>
                                      <w:szCs w:val="20"/>
                                    </w:rPr>
                                  </w:pPr>
                                  <w:r w:rsidRPr="005C2214">
                                    <w:rPr>
                                      <w:szCs w:val="20"/>
                                    </w:rPr>
                                    <w:t>No of Units*</w:t>
                                  </w:r>
                                </w:p>
                              </w:tc>
                              <w:tc>
                                <w:tcPr>
                                  <w:tcW w:w="3039" w:type="dxa"/>
                                </w:tcPr>
                                <w:p w:rsidR="000C523E" w:rsidRPr="005C2214" w:rsidRDefault="000C523E" w:rsidP="00FC7FC8">
                                  <w:pPr>
                                    <w:jc w:val="both"/>
                                    <w:rPr>
                                      <w:szCs w:val="20"/>
                                    </w:rPr>
                                  </w:pPr>
                                  <w:r w:rsidRPr="005C2214">
                                    <w:rPr>
                                      <w:szCs w:val="20"/>
                                    </w:rPr>
                                    <w:t>Cost per unit</w:t>
                                  </w:r>
                                </w:p>
                              </w:tc>
                              <w:tc>
                                <w:tcPr>
                                  <w:tcW w:w="2084" w:type="dxa"/>
                                </w:tcPr>
                                <w:p w:rsidR="000C523E" w:rsidRPr="005C2214" w:rsidRDefault="000C523E" w:rsidP="005C2214">
                                  <w:pPr>
                                    <w:jc w:val="both"/>
                                    <w:rPr>
                                      <w:szCs w:val="20"/>
                                    </w:rPr>
                                  </w:pPr>
                                  <w:r w:rsidRPr="005C2214">
                                    <w:rPr>
                                      <w:szCs w:val="20"/>
                                    </w:rPr>
                                    <w:t xml:space="preserve">Total Cost </w:t>
                                  </w:r>
                                </w:p>
                              </w:tc>
                              <w:tc>
                                <w:tcPr>
                                  <w:tcW w:w="2063" w:type="dxa"/>
                                </w:tcPr>
                                <w:p w:rsidR="000C523E" w:rsidRPr="005C2214" w:rsidRDefault="000C523E" w:rsidP="00FC7FC8">
                                  <w:pPr>
                                    <w:jc w:val="both"/>
                                    <w:rPr>
                                      <w:szCs w:val="20"/>
                                    </w:rPr>
                                  </w:pPr>
                                  <w:r w:rsidRPr="005C2214">
                                    <w:rPr>
                                      <w:szCs w:val="20"/>
                                    </w:rPr>
                                    <w:t>FMR code</w:t>
                                  </w:r>
                                </w:p>
                              </w:tc>
                            </w:tr>
                            <w:tr w:rsidR="000C523E" w:rsidRPr="005C2214" w:rsidTr="00FC7FC8">
                              <w:tc>
                                <w:tcPr>
                                  <w:tcW w:w="2056" w:type="dxa"/>
                                </w:tcPr>
                                <w:p w:rsidR="000C523E" w:rsidRPr="005C2214" w:rsidRDefault="000C523E" w:rsidP="00FC7FC8">
                                  <w:pPr>
                                    <w:jc w:val="both"/>
                                    <w:rPr>
                                      <w:szCs w:val="20"/>
                                    </w:rPr>
                                  </w:pPr>
                                </w:p>
                              </w:tc>
                              <w:tc>
                                <w:tcPr>
                                  <w:tcW w:w="3039" w:type="dxa"/>
                                </w:tcPr>
                                <w:p w:rsidR="000C523E" w:rsidRPr="005C2214" w:rsidRDefault="000C523E" w:rsidP="00FC7FC8">
                                  <w:pPr>
                                    <w:jc w:val="both"/>
                                    <w:rPr>
                                      <w:szCs w:val="20"/>
                                    </w:rPr>
                                  </w:pPr>
                                </w:p>
                              </w:tc>
                              <w:tc>
                                <w:tcPr>
                                  <w:tcW w:w="2084" w:type="dxa"/>
                                </w:tcPr>
                                <w:p w:rsidR="000C523E" w:rsidRPr="005C2214" w:rsidRDefault="000C523E" w:rsidP="00FC7FC8">
                                  <w:pPr>
                                    <w:jc w:val="both"/>
                                    <w:rPr>
                                      <w:szCs w:val="20"/>
                                    </w:rPr>
                                  </w:pPr>
                                </w:p>
                              </w:tc>
                              <w:tc>
                                <w:tcPr>
                                  <w:tcW w:w="2063" w:type="dxa"/>
                                </w:tcPr>
                                <w:p w:rsidR="000C523E" w:rsidRPr="005C2214" w:rsidRDefault="000C523E" w:rsidP="00FC7FC8">
                                  <w:pPr>
                                    <w:jc w:val="both"/>
                                    <w:rPr>
                                      <w:szCs w:val="20"/>
                                    </w:rPr>
                                  </w:pPr>
                                </w:p>
                              </w:tc>
                            </w:tr>
                          </w:tbl>
                          <w:p w:rsidR="000C523E" w:rsidRPr="005C2214" w:rsidRDefault="000C523E" w:rsidP="00A23747">
                            <w:pPr>
                              <w:spacing w:line="240" w:lineRule="auto"/>
                              <w:jc w:val="both"/>
                              <w:rPr>
                                <w:rFonts w:cs="Times New Roman"/>
                                <w:szCs w:val="20"/>
                              </w:rPr>
                            </w:pPr>
                          </w:p>
                          <w:p w:rsidR="000C523E" w:rsidRPr="005C2214" w:rsidRDefault="000C523E" w:rsidP="00A23747">
                            <w:pPr>
                              <w:spacing w:line="240" w:lineRule="auto"/>
                              <w:jc w:val="both"/>
                              <w:rPr>
                                <w:rFonts w:cs="Times New Roman"/>
                                <w:szCs w:val="20"/>
                              </w:rPr>
                            </w:pPr>
                            <w:r w:rsidRPr="005C2214">
                              <w:rPr>
                                <w:rFonts w:cs="Times New Roman"/>
                                <w:szCs w:val="20"/>
                              </w:rPr>
                              <w:t xml:space="preserve">Note* - Attach separate sheet for the detail components and tentative cost of each component e.g.  </w:t>
                            </w:r>
                            <w:proofErr w:type="gramStart"/>
                            <w:r w:rsidRPr="005C2214">
                              <w:rPr>
                                <w:rFonts w:cs="Times New Roman"/>
                                <w:szCs w:val="20"/>
                              </w:rPr>
                              <w:t>if</w:t>
                            </w:r>
                            <w:proofErr w:type="gramEnd"/>
                            <w:r w:rsidRPr="005C2214">
                              <w:rPr>
                                <w:rFonts w:cs="Times New Roman"/>
                                <w:szCs w:val="20"/>
                              </w:rPr>
                              <w:t xml:space="preserve"> Labour Rooms  are to be created - unit cost of the LR  is to be indicated, however  different components  of LR and  its  tentative cost is to be annexed </w:t>
                            </w:r>
                          </w:p>
                          <w:p w:rsidR="000C523E" w:rsidRPr="00F70DBF" w:rsidRDefault="000C523E" w:rsidP="00A23747">
                            <w:pPr>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3" o:spid="_x0000_s1055" style="position:absolute;left:0;text-align:left;margin-left:253.5pt;margin-top:11.75pt;width:251.35pt;height:239.2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44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" fillcolor="#ecf2da [665]">
                <v:textbox>
                  <w:txbxContent>
                    <w:p w:rsidR="000C523E" w:rsidRPr="005C2214" w:rsidRDefault="000C523E" w:rsidP="00B30C2E">
                      <w:pPr>
                        <w:pStyle w:val="ListParagraph"/>
                        <w:numPr>
                          <w:ilvl w:val="0"/>
                          <w:numId w:val="27"/>
                        </w:numPr>
                      </w:pPr>
                      <w:r>
                        <w:t>Activity</w:t>
                      </w:r>
                      <w:r w:rsidRPr="005C2214">
                        <w:t xml:space="preserve"> Proposed: </w:t>
                      </w:r>
                    </w:p>
                    <w:p w:rsidR="000C523E" w:rsidRPr="005C2214" w:rsidRDefault="000C523E" w:rsidP="00B30C2E">
                      <w:pPr>
                        <w:pStyle w:val="ListParagraph"/>
                        <w:numPr>
                          <w:ilvl w:val="0"/>
                          <w:numId w:val="27"/>
                        </w:numPr>
                      </w:pPr>
                      <w:r w:rsidRPr="005C2214">
                        <w:t xml:space="preserve">Name of the Activity: </w:t>
                      </w:r>
                    </w:p>
                    <w:p w:rsidR="000C523E" w:rsidRPr="005C2214" w:rsidRDefault="000C523E" w:rsidP="00B30C2E">
                      <w:pPr>
                        <w:pStyle w:val="ListParagraph"/>
                        <w:numPr>
                          <w:ilvl w:val="0"/>
                          <w:numId w:val="27"/>
                        </w:numPr>
                      </w:pPr>
                      <w:r w:rsidRPr="005C2214">
                        <w:t xml:space="preserve">Whether New/ or being continued: </w:t>
                      </w:r>
                    </w:p>
                    <w:p w:rsidR="000C523E" w:rsidRPr="005C2214" w:rsidRDefault="000C523E" w:rsidP="00B30C2E">
                      <w:pPr>
                        <w:pStyle w:val="ListParagraph"/>
                        <w:numPr>
                          <w:ilvl w:val="0"/>
                          <w:numId w:val="27"/>
                        </w:numPr>
                      </w:pPr>
                      <w:r w:rsidRPr="005C2214">
                        <w:t>Achievements if continued from previous years:</w:t>
                      </w:r>
                    </w:p>
                    <w:p w:rsidR="000C523E" w:rsidRPr="005C2214" w:rsidRDefault="000C523E" w:rsidP="00B30C2E">
                      <w:pPr>
                        <w:pStyle w:val="ListParagraph"/>
                        <w:numPr>
                          <w:ilvl w:val="0"/>
                          <w:numId w:val="27"/>
                        </w:numPr>
                      </w:pPr>
                      <w:r w:rsidRPr="005C2214">
                        <w:t>Justification:</w:t>
                      </w:r>
                    </w:p>
                    <w:p w:rsidR="000C523E" w:rsidRPr="005C2214" w:rsidRDefault="000C523E" w:rsidP="00B30C2E">
                      <w:pPr>
                        <w:pStyle w:val="ListParagraph"/>
                        <w:numPr>
                          <w:ilvl w:val="0"/>
                          <w:numId w:val="27"/>
                        </w:numPr>
                      </w:pPr>
                      <w:r w:rsidRPr="005C2214">
                        <w:t>Deliverables:</w:t>
                      </w:r>
                    </w:p>
                    <w:p w:rsidR="000C523E" w:rsidRPr="005C2214" w:rsidRDefault="000C523E" w:rsidP="00B30C2E">
                      <w:pPr>
                        <w:pStyle w:val="ListParagraph"/>
                        <w:numPr>
                          <w:ilvl w:val="0"/>
                          <w:numId w:val="27"/>
                        </w:numPr>
                      </w:pPr>
                      <w:r w:rsidRPr="005C2214">
                        <w:t>Funding Proposed:</w:t>
                      </w:r>
                    </w:p>
                    <w:p w:rsidR="000C523E" w:rsidRPr="005C2214" w:rsidRDefault="000C523E" w:rsidP="00A23747">
                      <w:pPr>
                        <w:spacing w:line="240" w:lineRule="auto"/>
                        <w:ind w:left="450"/>
                        <w:jc w:val="both"/>
                        <w:rPr>
                          <w:rFonts w:cs="Times New Roman"/>
                          <w:szCs w:val="20"/>
                        </w:rPr>
                      </w:pPr>
                    </w:p>
                    <w:tbl>
                      <w:tblPr>
                        <w:tblStyle w:val="TableGrid"/>
                        <w:tblW w:w="0" w:type="auto"/>
                        <w:tblLook w:val="04A0" w:firstRow="1" w:lastRow="0" w:firstColumn="1" w:lastColumn="0" w:noHBand="0" w:noVBand="1"/>
                      </w:tblPr>
                      <w:tblGrid>
                        <w:gridCol w:w="1190"/>
                        <w:gridCol w:w="1414"/>
                        <w:gridCol w:w="1124"/>
                        <w:gridCol w:w="1106"/>
                      </w:tblGrid>
                      <w:tr w:rsidR="000C523E" w:rsidRPr="005C2214" w:rsidTr="005C2214">
                        <w:trPr>
                          <w:trHeight w:val="275"/>
                        </w:trPr>
                        <w:tc>
                          <w:tcPr>
                            <w:tcW w:w="2056" w:type="dxa"/>
                          </w:tcPr>
                          <w:p w:rsidR="000C523E" w:rsidRPr="005C2214" w:rsidRDefault="000C523E" w:rsidP="00FC7FC8">
                            <w:pPr>
                              <w:jc w:val="both"/>
                              <w:rPr>
                                <w:szCs w:val="20"/>
                              </w:rPr>
                            </w:pPr>
                            <w:r w:rsidRPr="005C2214">
                              <w:rPr>
                                <w:szCs w:val="20"/>
                              </w:rPr>
                              <w:t>No of Units*</w:t>
                            </w:r>
                          </w:p>
                        </w:tc>
                        <w:tc>
                          <w:tcPr>
                            <w:tcW w:w="3039" w:type="dxa"/>
                          </w:tcPr>
                          <w:p w:rsidR="000C523E" w:rsidRPr="005C2214" w:rsidRDefault="000C523E" w:rsidP="00FC7FC8">
                            <w:pPr>
                              <w:jc w:val="both"/>
                              <w:rPr>
                                <w:szCs w:val="20"/>
                              </w:rPr>
                            </w:pPr>
                            <w:r w:rsidRPr="005C2214">
                              <w:rPr>
                                <w:szCs w:val="20"/>
                              </w:rPr>
                              <w:t>Cost per unit</w:t>
                            </w:r>
                          </w:p>
                        </w:tc>
                        <w:tc>
                          <w:tcPr>
                            <w:tcW w:w="2084" w:type="dxa"/>
                          </w:tcPr>
                          <w:p w:rsidR="000C523E" w:rsidRPr="005C2214" w:rsidRDefault="000C523E" w:rsidP="005C2214">
                            <w:pPr>
                              <w:jc w:val="both"/>
                              <w:rPr>
                                <w:szCs w:val="20"/>
                              </w:rPr>
                            </w:pPr>
                            <w:r w:rsidRPr="005C2214">
                              <w:rPr>
                                <w:szCs w:val="20"/>
                              </w:rPr>
                              <w:t xml:space="preserve">Total Cost </w:t>
                            </w:r>
                          </w:p>
                        </w:tc>
                        <w:tc>
                          <w:tcPr>
                            <w:tcW w:w="2063" w:type="dxa"/>
                          </w:tcPr>
                          <w:p w:rsidR="000C523E" w:rsidRPr="005C2214" w:rsidRDefault="000C523E" w:rsidP="00FC7FC8">
                            <w:pPr>
                              <w:jc w:val="both"/>
                              <w:rPr>
                                <w:szCs w:val="20"/>
                              </w:rPr>
                            </w:pPr>
                            <w:r w:rsidRPr="005C2214">
                              <w:rPr>
                                <w:szCs w:val="20"/>
                              </w:rPr>
                              <w:t>FMR code</w:t>
                            </w:r>
                          </w:p>
                        </w:tc>
                      </w:tr>
                      <w:tr w:rsidR="000C523E" w:rsidRPr="005C2214" w:rsidTr="00FC7FC8">
                        <w:tc>
                          <w:tcPr>
                            <w:tcW w:w="2056" w:type="dxa"/>
                          </w:tcPr>
                          <w:p w:rsidR="000C523E" w:rsidRPr="005C2214" w:rsidRDefault="000C523E" w:rsidP="00FC7FC8">
                            <w:pPr>
                              <w:jc w:val="both"/>
                              <w:rPr>
                                <w:szCs w:val="20"/>
                              </w:rPr>
                            </w:pPr>
                          </w:p>
                        </w:tc>
                        <w:tc>
                          <w:tcPr>
                            <w:tcW w:w="3039" w:type="dxa"/>
                          </w:tcPr>
                          <w:p w:rsidR="000C523E" w:rsidRPr="005C2214" w:rsidRDefault="000C523E" w:rsidP="00FC7FC8">
                            <w:pPr>
                              <w:jc w:val="both"/>
                              <w:rPr>
                                <w:szCs w:val="20"/>
                              </w:rPr>
                            </w:pPr>
                          </w:p>
                        </w:tc>
                        <w:tc>
                          <w:tcPr>
                            <w:tcW w:w="2084" w:type="dxa"/>
                          </w:tcPr>
                          <w:p w:rsidR="000C523E" w:rsidRPr="005C2214" w:rsidRDefault="000C523E" w:rsidP="00FC7FC8">
                            <w:pPr>
                              <w:jc w:val="both"/>
                              <w:rPr>
                                <w:szCs w:val="20"/>
                              </w:rPr>
                            </w:pPr>
                          </w:p>
                        </w:tc>
                        <w:tc>
                          <w:tcPr>
                            <w:tcW w:w="2063" w:type="dxa"/>
                          </w:tcPr>
                          <w:p w:rsidR="000C523E" w:rsidRPr="005C2214" w:rsidRDefault="000C523E" w:rsidP="00FC7FC8">
                            <w:pPr>
                              <w:jc w:val="both"/>
                              <w:rPr>
                                <w:szCs w:val="20"/>
                              </w:rPr>
                            </w:pPr>
                          </w:p>
                        </w:tc>
                      </w:tr>
                    </w:tbl>
                    <w:p w:rsidR="000C523E" w:rsidRPr="005C2214" w:rsidRDefault="000C523E" w:rsidP="00A23747">
                      <w:pPr>
                        <w:spacing w:line="240" w:lineRule="auto"/>
                        <w:jc w:val="both"/>
                        <w:rPr>
                          <w:rFonts w:cs="Times New Roman"/>
                          <w:szCs w:val="20"/>
                        </w:rPr>
                      </w:pPr>
                    </w:p>
                    <w:p w:rsidR="000C523E" w:rsidRPr="005C2214" w:rsidRDefault="000C523E" w:rsidP="00A23747">
                      <w:pPr>
                        <w:spacing w:line="240" w:lineRule="auto"/>
                        <w:jc w:val="both"/>
                        <w:rPr>
                          <w:rFonts w:cs="Times New Roman"/>
                          <w:szCs w:val="20"/>
                        </w:rPr>
                      </w:pPr>
                      <w:r w:rsidRPr="005C2214">
                        <w:rPr>
                          <w:rFonts w:cs="Times New Roman"/>
                          <w:szCs w:val="20"/>
                        </w:rPr>
                        <w:t xml:space="preserve">Note* - Attach separate sheet for the detail components and tentative cost of each component e.g.  </w:t>
                      </w:r>
                      <w:proofErr w:type="gramStart"/>
                      <w:r w:rsidRPr="005C2214">
                        <w:rPr>
                          <w:rFonts w:cs="Times New Roman"/>
                          <w:szCs w:val="20"/>
                        </w:rPr>
                        <w:t>if</w:t>
                      </w:r>
                      <w:proofErr w:type="gramEnd"/>
                      <w:r w:rsidRPr="005C2214">
                        <w:rPr>
                          <w:rFonts w:cs="Times New Roman"/>
                          <w:szCs w:val="20"/>
                        </w:rPr>
                        <w:t xml:space="preserve"> Labour Rooms  are to be created - unit cost of the LR  is to be indicated, however  different components  of LR and  its  tentative cost is to be annexed </w:t>
                      </w:r>
                    </w:p>
                    <w:p w:rsidR="000C523E" w:rsidRPr="00F70DBF" w:rsidRDefault="000C523E" w:rsidP="00A23747">
                      <w:pPr>
                        <w:rPr>
                          <w:szCs w:val="20"/>
                        </w:rPr>
                      </w:pPr>
                    </w:p>
                  </w:txbxContent>
                </v:textbox>
                <w10:wrap type="square"/>
              </v:roundrect>
            </w:pict>
          </mc:Fallback>
        </mc:AlternateContent>
      </w:r>
      <w:r w:rsidR="00A23747" w:rsidRPr="0047697F">
        <w:rPr>
          <w:rFonts w:cs="Arial"/>
          <w:b/>
          <w:i/>
          <w:color w:val="auto"/>
          <w:sz w:val="22"/>
        </w:rPr>
        <w:t>NHM annual PIP should contain activity details (one pager for each activity) indicating brief summary of the activities and its financial costing along-with FMR Code. The description should be drafted separately for each activity in word format along-with all other Annexure and Budget sheet. An indicative format is provided in Exhibit 6.01.</w:t>
      </w:r>
    </w:p>
    <w:p w:rsidR="00E777C2" w:rsidRPr="0047697F" w:rsidRDefault="00E777C2" w:rsidP="00EC46FD">
      <w:pPr>
        <w:pStyle w:val="Heading2"/>
      </w:pPr>
    </w:p>
    <w:p w:rsidR="00D46971" w:rsidRPr="0047697F" w:rsidRDefault="003A1B91" w:rsidP="00EC46FD">
      <w:pPr>
        <w:pStyle w:val="Heading2"/>
      </w:pPr>
      <w:r w:rsidRPr="0047697F">
        <w:t>PRIORITISATION</w:t>
      </w:r>
      <w:r w:rsidR="001B630D" w:rsidRPr="0047697F">
        <w:t>OF STRATEGIES</w:t>
      </w:r>
    </w:p>
    <w:p w:rsidR="00D46971" w:rsidRPr="0047697F" w:rsidRDefault="00D46971" w:rsidP="004272DD">
      <w:pPr>
        <w:spacing w:line="240" w:lineRule="auto"/>
        <w:jc w:val="both"/>
        <w:rPr>
          <w:rFonts w:cs="Arial"/>
          <w:sz w:val="22"/>
        </w:rPr>
      </w:pPr>
    </w:p>
    <w:p w:rsidR="00991B10" w:rsidRPr="0047697F" w:rsidRDefault="007D25E5" w:rsidP="00890635">
      <w:pPr>
        <w:numPr>
          <w:ilvl w:val="1"/>
          <w:numId w:val="14"/>
        </w:numPr>
        <w:overflowPunct w:val="0"/>
        <w:autoSpaceDE w:val="0"/>
        <w:autoSpaceDN w:val="0"/>
        <w:adjustRightInd w:val="0"/>
        <w:spacing w:line="240" w:lineRule="auto"/>
        <w:ind w:left="0" w:firstLine="0"/>
        <w:jc w:val="both"/>
        <w:textAlignment w:val="baseline"/>
        <w:rPr>
          <w:rFonts w:cs="Arial"/>
          <w:b/>
          <w:color w:val="auto"/>
          <w:sz w:val="22"/>
        </w:rPr>
      </w:pPr>
      <w:r w:rsidRPr="0047697F">
        <w:rPr>
          <w:rFonts w:cs="Arial"/>
          <w:color w:val="auto"/>
          <w:sz w:val="22"/>
        </w:rPr>
        <w:t>Strategies should be prioritized such that the key challenges</w:t>
      </w:r>
      <w:r w:rsidR="00E6679E" w:rsidRPr="0047697F">
        <w:rPr>
          <w:rFonts w:cs="Arial"/>
          <w:color w:val="auto"/>
          <w:sz w:val="22"/>
        </w:rPr>
        <w:t xml:space="preserve"> </w:t>
      </w:r>
      <w:r w:rsidRPr="0047697F">
        <w:rPr>
          <w:rFonts w:cs="Arial"/>
          <w:color w:val="auto"/>
          <w:sz w:val="22"/>
        </w:rPr>
        <w:t>identified as a part of the situation analysis are addressed.</w:t>
      </w:r>
      <w:r w:rsidR="00E531C3" w:rsidRPr="0047697F">
        <w:rPr>
          <w:rFonts w:cs="Arial"/>
          <w:color w:val="auto"/>
          <w:sz w:val="22"/>
        </w:rPr>
        <w:t xml:space="preserve">  The following table highlights a few examples</w:t>
      </w:r>
      <w:r w:rsidR="00850E26" w:rsidRPr="0047697F">
        <w:rPr>
          <w:rFonts w:cs="Arial"/>
          <w:color w:val="auto"/>
          <w:sz w:val="22"/>
        </w:rPr>
        <w:t xml:space="preserve">: </w:t>
      </w:r>
    </w:p>
    <w:p w:rsidR="00E531C3" w:rsidRPr="0047697F" w:rsidRDefault="00E531C3" w:rsidP="00E531C3">
      <w:pPr>
        <w:overflowPunct w:val="0"/>
        <w:autoSpaceDE w:val="0"/>
        <w:autoSpaceDN w:val="0"/>
        <w:adjustRightInd w:val="0"/>
        <w:spacing w:line="240" w:lineRule="auto"/>
        <w:ind w:left="720"/>
        <w:jc w:val="both"/>
        <w:textAlignment w:val="baseline"/>
        <w:rPr>
          <w:rFonts w:cs="Arial"/>
          <w:b/>
          <w:color w:val="auto"/>
          <w:sz w:val="22"/>
        </w:rPr>
      </w:pPr>
    </w:p>
    <w:p w:rsidR="00E531C3" w:rsidRPr="0047697F" w:rsidRDefault="00E531C3">
      <w:pPr>
        <w:spacing w:line="240" w:lineRule="auto"/>
        <w:rPr>
          <w:rFonts w:cs="Arial"/>
          <w:b/>
          <w:color w:val="auto"/>
          <w:sz w:val="22"/>
        </w:rPr>
      </w:pPr>
      <w:r w:rsidRPr="0047697F">
        <w:rPr>
          <w:rFonts w:cs="Arial"/>
          <w:b/>
          <w:color w:val="auto"/>
          <w:sz w:val="22"/>
        </w:rPr>
        <w:br w:type="page"/>
      </w:r>
    </w:p>
    <w:p w:rsidR="00D46971" w:rsidRPr="0047697F" w:rsidRDefault="0068583A" w:rsidP="00977908">
      <w:pPr>
        <w:overflowPunct w:val="0"/>
        <w:autoSpaceDE w:val="0"/>
        <w:autoSpaceDN w:val="0"/>
        <w:adjustRightInd w:val="0"/>
        <w:spacing w:line="295" w:lineRule="auto"/>
        <w:jc w:val="center"/>
        <w:textAlignment w:val="baseline"/>
        <w:rPr>
          <w:rFonts w:cs="Arial"/>
          <w:b/>
          <w:color w:val="auto"/>
          <w:sz w:val="22"/>
        </w:rPr>
      </w:pPr>
      <w:r w:rsidRPr="0047697F">
        <w:rPr>
          <w:rFonts w:cs="Arial"/>
          <w:b/>
          <w:color w:val="auto"/>
          <w:sz w:val="22"/>
        </w:rPr>
        <w:lastRenderedPageBreak/>
        <w:t>EXHIBIT 6.0</w:t>
      </w:r>
      <w:r w:rsidR="00A23747" w:rsidRPr="0047697F">
        <w:rPr>
          <w:rFonts w:cs="Arial"/>
          <w:b/>
          <w:color w:val="auto"/>
          <w:sz w:val="22"/>
        </w:rPr>
        <w:t>2</w:t>
      </w:r>
      <w:r w:rsidR="002F67AB" w:rsidRPr="0047697F">
        <w:rPr>
          <w:rFonts w:cs="Arial"/>
          <w:b/>
          <w:color w:val="auto"/>
          <w:sz w:val="22"/>
        </w:rPr>
        <w:t>:</w:t>
      </w:r>
      <w:r w:rsidR="00DE74EA" w:rsidRPr="0047697F">
        <w:rPr>
          <w:rFonts w:cs="Arial"/>
          <w:b/>
          <w:color w:val="auto"/>
          <w:sz w:val="22"/>
        </w:rPr>
        <w:t xml:space="preserve"> </w:t>
      </w:r>
      <w:r w:rsidR="007D25E5" w:rsidRPr="0047697F">
        <w:rPr>
          <w:rFonts w:cs="Arial"/>
          <w:b/>
          <w:color w:val="auto"/>
          <w:sz w:val="22"/>
        </w:rPr>
        <w:t>INDICATIVE CHALLENGES</w:t>
      </w:r>
      <w:r w:rsidR="00DE74EA" w:rsidRPr="0047697F">
        <w:rPr>
          <w:rFonts w:cs="Arial"/>
          <w:b/>
          <w:color w:val="auto"/>
          <w:sz w:val="22"/>
        </w:rPr>
        <w:t xml:space="preserve"> </w:t>
      </w:r>
      <w:r w:rsidR="002F67AB" w:rsidRPr="0047697F">
        <w:rPr>
          <w:rFonts w:cs="Arial"/>
          <w:b/>
          <w:color w:val="auto"/>
          <w:sz w:val="22"/>
        </w:rPr>
        <w:t>AND POSSIBLE</w:t>
      </w:r>
      <w:r w:rsidR="00DE74EA" w:rsidRPr="0047697F">
        <w:rPr>
          <w:rFonts w:cs="Arial"/>
          <w:b/>
          <w:color w:val="auto"/>
          <w:sz w:val="22"/>
        </w:rPr>
        <w:t xml:space="preserve"> </w:t>
      </w:r>
      <w:r w:rsidR="007D25E5" w:rsidRPr="0047697F">
        <w:rPr>
          <w:rFonts w:cs="Arial"/>
          <w:b/>
          <w:color w:val="auto"/>
          <w:sz w:val="22"/>
        </w:rPr>
        <w:t xml:space="preserve">STRATEGIES </w:t>
      </w:r>
    </w:p>
    <w:p w:rsidR="00E531C3" w:rsidRPr="0047697F" w:rsidRDefault="00E531C3" w:rsidP="00977908">
      <w:pPr>
        <w:overflowPunct w:val="0"/>
        <w:autoSpaceDE w:val="0"/>
        <w:autoSpaceDN w:val="0"/>
        <w:adjustRightInd w:val="0"/>
        <w:spacing w:line="295" w:lineRule="auto"/>
        <w:jc w:val="center"/>
        <w:textAlignment w:val="baseline"/>
        <w:rPr>
          <w:rFonts w:cs="Arial"/>
          <w:b/>
          <w:color w:val="auto"/>
          <w:sz w:val="22"/>
        </w:rPr>
      </w:pPr>
    </w:p>
    <w:tbl>
      <w:tblPr>
        <w:tblStyle w:val="LightGrid-Accent11"/>
        <w:tblW w:w="5023" w:type="pct"/>
        <w:tblLook w:val="04A0" w:firstRow="1" w:lastRow="0" w:firstColumn="1" w:lastColumn="0" w:noHBand="0" w:noVBand="1"/>
      </w:tblPr>
      <w:tblGrid>
        <w:gridCol w:w="2717"/>
        <w:gridCol w:w="3240"/>
        <w:gridCol w:w="3331"/>
      </w:tblGrid>
      <w:tr w:rsidR="008C20A5" w:rsidRPr="0047697F" w:rsidTr="00E531C3">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63" w:type="pct"/>
            <w:shd w:val="clear" w:color="auto" w:fill="D9D9D9" w:themeFill="background1" w:themeFillShade="D9"/>
            <w:vAlign w:val="center"/>
          </w:tcPr>
          <w:p w:rsidR="008C20A5" w:rsidRPr="0047697F" w:rsidRDefault="008C20A5" w:rsidP="00431A38">
            <w:pPr>
              <w:overflowPunct w:val="0"/>
              <w:autoSpaceDE w:val="0"/>
              <w:autoSpaceDN w:val="0"/>
              <w:adjustRightInd w:val="0"/>
              <w:spacing w:line="240" w:lineRule="auto"/>
              <w:jc w:val="center"/>
              <w:textAlignment w:val="baseline"/>
              <w:rPr>
                <w:rFonts w:ascii="Calibri" w:hAnsi="Calibri" w:cs="Arial"/>
                <w:color w:val="auto"/>
                <w:sz w:val="21"/>
                <w:szCs w:val="21"/>
              </w:rPr>
            </w:pPr>
            <w:r w:rsidRPr="0047697F">
              <w:rPr>
                <w:rFonts w:ascii="Calibri" w:hAnsi="Calibri" w:cs="Arial"/>
                <w:color w:val="auto"/>
                <w:sz w:val="21"/>
                <w:szCs w:val="21"/>
              </w:rPr>
              <w:t>Constraints</w:t>
            </w:r>
          </w:p>
        </w:tc>
        <w:tc>
          <w:tcPr>
            <w:tcW w:w="1744" w:type="pct"/>
            <w:shd w:val="clear" w:color="auto" w:fill="D9D9D9" w:themeFill="background1" w:themeFillShade="D9"/>
            <w:vAlign w:val="center"/>
          </w:tcPr>
          <w:p w:rsidR="008C20A5" w:rsidRPr="0047697F" w:rsidRDefault="00E531C3" w:rsidP="00431A38">
            <w:pPr>
              <w:overflowPunct w:val="0"/>
              <w:autoSpaceDE w:val="0"/>
              <w:autoSpaceDN w:val="0"/>
              <w:adjustRightInd w:val="0"/>
              <w:spacing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Calibri" w:hAnsi="Calibri" w:cs="Arial"/>
                <w:color w:val="auto"/>
                <w:sz w:val="21"/>
                <w:szCs w:val="21"/>
              </w:rPr>
            </w:pPr>
            <w:r w:rsidRPr="0047697F">
              <w:rPr>
                <w:rFonts w:ascii="Calibri" w:hAnsi="Calibri" w:cs="Arial"/>
                <w:color w:val="auto"/>
                <w:sz w:val="21"/>
                <w:szCs w:val="21"/>
              </w:rPr>
              <w:t>Possible RMNCH+A</w:t>
            </w:r>
            <w:r w:rsidR="008C20A5" w:rsidRPr="0047697F">
              <w:rPr>
                <w:rFonts w:ascii="Calibri" w:hAnsi="Calibri" w:cs="Arial"/>
                <w:color w:val="auto"/>
                <w:sz w:val="21"/>
                <w:szCs w:val="21"/>
              </w:rPr>
              <w:t>, Urban Health or Disease specific response</w:t>
            </w:r>
          </w:p>
        </w:tc>
        <w:tc>
          <w:tcPr>
            <w:tcW w:w="1793" w:type="pct"/>
            <w:shd w:val="clear" w:color="auto" w:fill="D9D9D9" w:themeFill="background1" w:themeFillShade="D9"/>
            <w:vAlign w:val="center"/>
          </w:tcPr>
          <w:p w:rsidR="008C20A5" w:rsidRPr="0047697F" w:rsidRDefault="008C20A5" w:rsidP="00431A38">
            <w:pPr>
              <w:overflowPunct w:val="0"/>
              <w:autoSpaceDE w:val="0"/>
              <w:autoSpaceDN w:val="0"/>
              <w:adjustRightInd w:val="0"/>
              <w:spacing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Calibri" w:hAnsi="Calibri" w:cs="Arial"/>
                <w:color w:val="auto"/>
                <w:sz w:val="21"/>
                <w:szCs w:val="21"/>
              </w:rPr>
            </w:pPr>
            <w:r w:rsidRPr="0047697F">
              <w:rPr>
                <w:rFonts w:ascii="Calibri" w:hAnsi="Calibri" w:cs="Arial"/>
                <w:color w:val="auto"/>
                <w:sz w:val="21"/>
                <w:szCs w:val="21"/>
              </w:rPr>
              <w:t>Possible Health System Response</w:t>
            </w:r>
          </w:p>
        </w:tc>
      </w:tr>
      <w:tr w:rsidR="008C20A5" w:rsidRPr="0047697F" w:rsidTr="00E531C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63" w:type="pct"/>
            <w:shd w:val="clear" w:color="auto" w:fill="auto"/>
          </w:tcPr>
          <w:p w:rsidR="008C20A5" w:rsidRPr="0047697F" w:rsidRDefault="00E705F3" w:rsidP="00FC5296">
            <w:pPr>
              <w:spacing w:line="240" w:lineRule="auto"/>
              <w:rPr>
                <w:rFonts w:ascii="Calibri" w:hAnsi="Calibri"/>
                <w:b w:val="0"/>
                <w:color w:val="auto"/>
                <w:sz w:val="21"/>
                <w:szCs w:val="21"/>
              </w:rPr>
            </w:pPr>
            <w:r w:rsidRPr="0047697F">
              <w:rPr>
                <w:rFonts w:ascii="Calibri" w:hAnsi="Calibri"/>
                <w:b w:val="0"/>
                <w:color w:val="auto"/>
                <w:sz w:val="21"/>
                <w:szCs w:val="21"/>
              </w:rPr>
              <w:t>Poor access to primary healthcare services</w:t>
            </w:r>
            <w:r w:rsidR="007D25E5" w:rsidRPr="0047697F">
              <w:rPr>
                <w:rFonts w:ascii="Calibri" w:hAnsi="Calibri"/>
                <w:b w:val="0"/>
                <w:color w:val="auto"/>
                <w:sz w:val="21"/>
                <w:szCs w:val="21"/>
              </w:rPr>
              <w:t xml:space="preserve"> in terms of</w:t>
            </w:r>
            <w:r w:rsidR="00756AEC" w:rsidRPr="0047697F">
              <w:rPr>
                <w:rFonts w:ascii="Calibri" w:hAnsi="Calibri"/>
                <w:b w:val="0"/>
                <w:color w:val="auto"/>
                <w:sz w:val="21"/>
                <w:szCs w:val="21"/>
              </w:rPr>
              <w:t xml:space="preserve"> </w:t>
            </w:r>
            <w:r w:rsidRPr="0047697F">
              <w:rPr>
                <w:rFonts w:ascii="Calibri" w:hAnsi="Calibri"/>
                <w:b w:val="0"/>
                <w:color w:val="auto"/>
                <w:sz w:val="21"/>
                <w:szCs w:val="21"/>
              </w:rPr>
              <w:t xml:space="preserve">distance to </w:t>
            </w:r>
            <w:r w:rsidR="007D25E5" w:rsidRPr="0047697F">
              <w:rPr>
                <w:rFonts w:ascii="Calibri" w:hAnsi="Calibri"/>
                <w:b w:val="0"/>
                <w:color w:val="auto"/>
                <w:sz w:val="21"/>
                <w:szCs w:val="21"/>
              </w:rPr>
              <w:t xml:space="preserve">public </w:t>
            </w:r>
            <w:r w:rsidRPr="0047697F">
              <w:rPr>
                <w:rFonts w:ascii="Calibri" w:hAnsi="Calibri"/>
                <w:b w:val="0"/>
                <w:color w:val="auto"/>
                <w:sz w:val="21"/>
                <w:szCs w:val="21"/>
              </w:rPr>
              <w:t>facility</w:t>
            </w:r>
          </w:p>
        </w:tc>
        <w:tc>
          <w:tcPr>
            <w:tcW w:w="1744" w:type="pct"/>
            <w:shd w:val="clear" w:color="auto" w:fill="auto"/>
          </w:tcPr>
          <w:p w:rsidR="00181403" w:rsidRPr="0047697F" w:rsidRDefault="00E705F3" w:rsidP="00E531C3">
            <w:pPr>
              <w:pStyle w:val="Heading5"/>
              <w:outlineLvl w:val="4"/>
              <w:cnfStyle w:val="000000100000" w:firstRow="0" w:lastRow="0" w:firstColumn="0" w:lastColumn="0" w:oddVBand="0" w:evenVBand="0" w:oddHBand="1" w:evenHBand="0" w:firstRowFirstColumn="0" w:firstRowLastColumn="0" w:lastRowFirstColumn="0" w:lastRowLastColumn="0"/>
            </w:pPr>
            <w:r w:rsidRPr="0047697F">
              <w:t>MMU and outreach services</w:t>
            </w:r>
          </w:p>
          <w:p w:rsidR="00E705F3" w:rsidRPr="0047697F" w:rsidRDefault="00E531C3" w:rsidP="00E531C3">
            <w:pPr>
              <w:pStyle w:val="Heading5"/>
              <w:outlineLvl w:val="4"/>
              <w:cnfStyle w:val="000000100000" w:firstRow="0" w:lastRow="0" w:firstColumn="0" w:lastColumn="0" w:oddVBand="0" w:evenVBand="0" w:oddHBand="1" w:evenHBand="0" w:firstRowFirstColumn="0" w:firstRowLastColumn="0" w:lastRowFirstColumn="0" w:lastRowLastColumn="0"/>
            </w:pPr>
            <w:r w:rsidRPr="0047697F">
              <w:t>Engage private/non-</w:t>
            </w:r>
            <w:r w:rsidR="00E705F3" w:rsidRPr="0047697F">
              <w:t>profit healthcare providers</w:t>
            </w:r>
          </w:p>
        </w:tc>
        <w:tc>
          <w:tcPr>
            <w:tcW w:w="1793" w:type="pct"/>
            <w:shd w:val="clear" w:color="auto" w:fill="auto"/>
          </w:tcPr>
          <w:p w:rsidR="008C20A5" w:rsidRPr="0047697F" w:rsidRDefault="00E705F3" w:rsidP="00E531C3">
            <w:pPr>
              <w:pStyle w:val="Heading5"/>
              <w:outlineLvl w:val="4"/>
              <w:cnfStyle w:val="000000100000" w:firstRow="0" w:lastRow="0" w:firstColumn="0" w:lastColumn="0" w:oddVBand="0" w:evenVBand="0" w:oddHBand="1" w:evenHBand="0" w:firstRowFirstColumn="0" w:firstRowLastColumn="0" w:lastRowFirstColumn="0" w:lastRowLastColumn="0"/>
            </w:pPr>
            <w:r w:rsidRPr="0047697F">
              <w:t>Revise plans for upgrading and/or constructing new facilities based on location.</w:t>
            </w:r>
          </w:p>
        </w:tc>
      </w:tr>
      <w:tr w:rsidR="008C20A5" w:rsidRPr="0047697F" w:rsidTr="00E531C3">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63" w:type="pct"/>
            <w:shd w:val="clear" w:color="auto" w:fill="auto"/>
          </w:tcPr>
          <w:p w:rsidR="008C20A5" w:rsidRPr="0047697F" w:rsidRDefault="00E705F3" w:rsidP="00FC5296">
            <w:pPr>
              <w:spacing w:line="240" w:lineRule="auto"/>
              <w:rPr>
                <w:rFonts w:ascii="Calibri" w:hAnsi="Calibri"/>
                <w:b w:val="0"/>
                <w:color w:val="auto"/>
                <w:sz w:val="21"/>
                <w:szCs w:val="21"/>
              </w:rPr>
            </w:pPr>
            <w:r w:rsidRPr="0047697F">
              <w:rPr>
                <w:rFonts w:ascii="Calibri" w:hAnsi="Calibri"/>
                <w:b w:val="0"/>
                <w:color w:val="auto"/>
                <w:sz w:val="21"/>
                <w:szCs w:val="21"/>
              </w:rPr>
              <w:t>High out of pocket expenditure</w:t>
            </w:r>
          </w:p>
        </w:tc>
        <w:tc>
          <w:tcPr>
            <w:tcW w:w="1744" w:type="pct"/>
            <w:shd w:val="clear" w:color="auto" w:fill="auto"/>
          </w:tcPr>
          <w:p w:rsidR="008C20A5" w:rsidRPr="0047697F" w:rsidRDefault="00114846" w:rsidP="00E531C3">
            <w:pPr>
              <w:pStyle w:val="Heading5"/>
              <w:outlineLvl w:val="4"/>
              <w:cnfStyle w:val="000000010000" w:firstRow="0" w:lastRow="0" w:firstColumn="0" w:lastColumn="0" w:oddVBand="0" w:evenVBand="0" w:oddHBand="0" w:evenHBand="1" w:firstRowFirstColumn="0" w:firstRowLastColumn="0" w:lastRowFirstColumn="0" w:lastRowLastColumn="0"/>
            </w:pPr>
            <w:r w:rsidRPr="0047697F">
              <w:t>C</w:t>
            </w:r>
            <w:r w:rsidR="00E705F3" w:rsidRPr="0047697F">
              <w:t>ashless transactions</w:t>
            </w:r>
            <w:r w:rsidRPr="0047697F">
              <w:t xml:space="preserve"> at facilities for health services and drugs on the EDL list</w:t>
            </w:r>
          </w:p>
        </w:tc>
        <w:tc>
          <w:tcPr>
            <w:tcW w:w="1793" w:type="pct"/>
            <w:shd w:val="clear" w:color="auto" w:fill="auto"/>
          </w:tcPr>
          <w:p w:rsidR="00114846" w:rsidRPr="0047697F" w:rsidRDefault="00114846" w:rsidP="00E531C3">
            <w:pPr>
              <w:pStyle w:val="Heading5"/>
              <w:outlineLvl w:val="4"/>
              <w:cnfStyle w:val="000000010000" w:firstRow="0" w:lastRow="0" w:firstColumn="0" w:lastColumn="0" w:oddVBand="0" w:evenVBand="0" w:oddHBand="0" w:evenHBand="1" w:firstRowFirstColumn="0" w:firstRowLastColumn="0" w:lastRowFirstColumn="0" w:lastRowLastColumn="0"/>
            </w:pPr>
            <w:r w:rsidRPr="0047697F">
              <w:t>Address bottle necks to ensure adequate drug supply</w:t>
            </w:r>
          </w:p>
          <w:p w:rsidR="008C20A5" w:rsidRPr="0047697F" w:rsidRDefault="00114846" w:rsidP="00E531C3">
            <w:pPr>
              <w:pStyle w:val="Heading5"/>
              <w:outlineLvl w:val="4"/>
              <w:cnfStyle w:val="000000010000" w:firstRow="0" w:lastRow="0" w:firstColumn="0" w:lastColumn="0" w:oddVBand="0" w:evenVBand="0" w:oddHBand="0" w:evenHBand="1" w:firstRowFirstColumn="0" w:firstRowLastColumn="0" w:lastRowFirstColumn="0" w:lastRowLastColumn="0"/>
            </w:pPr>
            <w:r w:rsidRPr="0047697F">
              <w:t>Monitoring and supervision</w:t>
            </w:r>
          </w:p>
        </w:tc>
      </w:tr>
      <w:tr w:rsidR="008C20A5" w:rsidRPr="0047697F" w:rsidTr="00E531C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63" w:type="pct"/>
            <w:shd w:val="clear" w:color="auto" w:fill="auto"/>
          </w:tcPr>
          <w:p w:rsidR="008C20A5" w:rsidRPr="0047697F" w:rsidRDefault="00114846" w:rsidP="00FC5296">
            <w:pPr>
              <w:spacing w:line="240" w:lineRule="auto"/>
              <w:rPr>
                <w:rFonts w:ascii="Calibri" w:hAnsi="Calibri"/>
                <w:b w:val="0"/>
                <w:color w:val="auto"/>
                <w:sz w:val="21"/>
                <w:szCs w:val="21"/>
              </w:rPr>
            </w:pPr>
            <w:r w:rsidRPr="0047697F">
              <w:rPr>
                <w:rFonts w:ascii="Calibri" w:hAnsi="Calibri"/>
                <w:b w:val="0"/>
                <w:color w:val="auto"/>
                <w:sz w:val="21"/>
                <w:szCs w:val="21"/>
              </w:rPr>
              <w:t xml:space="preserve">Poor health seeking </w:t>
            </w:r>
            <w:proofErr w:type="spellStart"/>
            <w:r w:rsidRPr="0047697F">
              <w:rPr>
                <w:rFonts w:ascii="Calibri" w:hAnsi="Calibri"/>
                <w:b w:val="0"/>
                <w:color w:val="auto"/>
                <w:sz w:val="21"/>
                <w:szCs w:val="21"/>
              </w:rPr>
              <w:t>behavior</w:t>
            </w:r>
            <w:proofErr w:type="spellEnd"/>
          </w:p>
        </w:tc>
        <w:tc>
          <w:tcPr>
            <w:tcW w:w="1744" w:type="pct"/>
            <w:shd w:val="clear" w:color="auto" w:fill="auto"/>
          </w:tcPr>
          <w:p w:rsidR="00114846" w:rsidRPr="0047697F" w:rsidRDefault="00114846" w:rsidP="00E531C3">
            <w:pPr>
              <w:pStyle w:val="Heading5"/>
              <w:outlineLvl w:val="4"/>
              <w:cnfStyle w:val="000000100000" w:firstRow="0" w:lastRow="0" w:firstColumn="0" w:lastColumn="0" w:oddVBand="0" w:evenVBand="0" w:oddHBand="1" w:evenHBand="0" w:firstRowFirstColumn="0" w:firstRowLastColumn="0" w:lastRowFirstColumn="0" w:lastRowLastColumn="0"/>
            </w:pPr>
            <w:r w:rsidRPr="0047697F">
              <w:t>IPC through ASHAs and ANMs</w:t>
            </w:r>
          </w:p>
          <w:p w:rsidR="00114846" w:rsidRPr="0047697F" w:rsidRDefault="00114846" w:rsidP="00E531C3">
            <w:pPr>
              <w:pStyle w:val="Heading5"/>
              <w:outlineLvl w:val="4"/>
              <w:cnfStyle w:val="000000100000" w:firstRow="0" w:lastRow="0" w:firstColumn="0" w:lastColumn="0" w:oddVBand="0" w:evenVBand="0" w:oddHBand="1" w:evenHBand="0" w:firstRowFirstColumn="0" w:firstRowLastColumn="0" w:lastRowFirstColumn="0" w:lastRowLastColumn="0"/>
            </w:pPr>
            <w:r w:rsidRPr="0047697F">
              <w:t>Specific IEC/BCC campaigns</w:t>
            </w:r>
          </w:p>
          <w:p w:rsidR="000C5EF7" w:rsidRPr="0047697F" w:rsidRDefault="000C5EF7" w:rsidP="00E531C3">
            <w:pPr>
              <w:pStyle w:val="Heading5"/>
              <w:outlineLvl w:val="4"/>
              <w:cnfStyle w:val="000000100000" w:firstRow="0" w:lastRow="0" w:firstColumn="0" w:lastColumn="0" w:oddVBand="0" w:evenVBand="0" w:oddHBand="1" w:evenHBand="0" w:firstRowFirstColumn="0" w:firstRowLastColumn="0" w:lastRowFirstColumn="0" w:lastRowLastColumn="0"/>
            </w:pPr>
            <w:r w:rsidRPr="0047697F">
              <w:t>Coordinatio</w:t>
            </w:r>
            <w:r w:rsidR="002A6CF2" w:rsidRPr="0047697F">
              <w:t>n with other departments—</w:t>
            </w:r>
            <w:r w:rsidRPr="0047697F">
              <w:t>education</w:t>
            </w:r>
            <w:r w:rsidR="007D4068" w:rsidRPr="0047697F">
              <w:t xml:space="preserve"> </w:t>
            </w:r>
            <w:r w:rsidRPr="0047697F">
              <w:t>and women and child development</w:t>
            </w:r>
          </w:p>
        </w:tc>
        <w:tc>
          <w:tcPr>
            <w:tcW w:w="1793" w:type="pct"/>
            <w:shd w:val="clear" w:color="auto" w:fill="auto"/>
          </w:tcPr>
          <w:p w:rsidR="008C20A5" w:rsidRPr="0047697F" w:rsidRDefault="000C5EF7" w:rsidP="00E531C3">
            <w:pPr>
              <w:pStyle w:val="Heading5"/>
              <w:outlineLvl w:val="4"/>
              <w:cnfStyle w:val="000000100000" w:firstRow="0" w:lastRow="0" w:firstColumn="0" w:lastColumn="0" w:oddVBand="0" w:evenVBand="0" w:oddHBand="1" w:evenHBand="0" w:firstRowFirstColumn="0" w:firstRowLastColumn="0" w:lastRowFirstColumn="0" w:lastRowLastColumn="0"/>
            </w:pPr>
            <w:r w:rsidRPr="0047697F">
              <w:t xml:space="preserve">Mechanisms to ensure </w:t>
            </w:r>
            <w:r w:rsidR="00114846" w:rsidRPr="0047697F">
              <w:t>con</w:t>
            </w:r>
            <w:r w:rsidRPr="0047697F">
              <w:t>vergence with other departments</w:t>
            </w:r>
          </w:p>
        </w:tc>
      </w:tr>
      <w:tr w:rsidR="008C20A5" w:rsidRPr="0047697F" w:rsidTr="00E531C3">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63" w:type="pct"/>
            <w:shd w:val="clear" w:color="auto" w:fill="auto"/>
          </w:tcPr>
          <w:p w:rsidR="008C20A5" w:rsidRPr="0047697F" w:rsidRDefault="000C5EF7" w:rsidP="00FC5296">
            <w:pPr>
              <w:spacing w:line="240" w:lineRule="auto"/>
              <w:rPr>
                <w:rFonts w:ascii="Calibri" w:hAnsi="Calibri"/>
                <w:b w:val="0"/>
                <w:color w:val="auto"/>
                <w:sz w:val="21"/>
                <w:szCs w:val="21"/>
              </w:rPr>
            </w:pPr>
            <w:r w:rsidRPr="0047697F">
              <w:rPr>
                <w:rFonts w:ascii="Calibri" w:hAnsi="Calibri"/>
                <w:b w:val="0"/>
                <w:color w:val="auto"/>
                <w:sz w:val="21"/>
                <w:szCs w:val="21"/>
              </w:rPr>
              <w:t>Poor staff motivation</w:t>
            </w:r>
          </w:p>
        </w:tc>
        <w:tc>
          <w:tcPr>
            <w:tcW w:w="1744" w:type="pct"/>
            <w:shd w:val="clear" w:color="auto" w:fill="auto"/>
          </w:tcPr>
          <w:p w:rsidR="008C20A5" w:rsidRPr="0047697F" w:rsidRDefault="000C5EF7" w:rsidP="00E531C3">
            <w:pPr>
              <w:pStyle w:val="Heading5"/>
              <w:outlineLvl w:val="4"/>
              <w:cnfStyle w:val="000000010000" w:firstRow="0" w:lastRow="0" w:firstColumn="0" w:lastColumn="0" w:oddVBand="0" w:evenVBand="0" w:oddHBand="0" w:evenHBand="1" w:firstRowFirstColumn="0" w:firstRowLastColumn="0" w:lastRowFirstColumn="0" w:lastRowLastColumn="0"/>
            </w:pPr>
            <w:r w:rsidRPr="0047697F">
              <w:t>Intervention specific I</w:t>
            </w:r>
            <w:r w:rsidR="00320848" w:rsidRPr="0047697F">
              <w:t>ncentives/disincentives for health workers</w:t>
            </w:r>
          </w:p>
        </w:tc>
        <w:tc>
          <w:tcPr>
            <w:tcW w:w="1793" w:type="pct"/>
            <w:shd w:val="clear" w:color="auto" w:fill="auto"/>
          </w:tcPr>
          <w:p w:rsidR="008C20A5" w:rsidRPr="0047697F" w:rsidRDefault="000C5EF7" w:rsidP="00E531C3">
            <w:pPr>
              <w:pStyle w:val="Heading5"/>
              <w:outlineLvl w:val="4"/>
              <w:cnfStyle w:val="000000010000" w:firstRow="0" w:lastRow="0" w:firstColumn="0" w:lastColumn="0" w:oddVBand="0" w:evenVBand="0" w:oddHBand="0" w:evenHBand="1" w:firstRowFirstColumn="0" w:firstRowLastColumn="0" w:lastRowFirstColumn="0" w:lastRowLastColumn="0"/>
            </w:pPr>
            <w:r w:rsidRPr="0047697F">
              <w:t>HR policy as well as recruitment, training and management systems in place</w:t>
            </w:r>
          </w:p>
          <w:p w:rsidR="00320848" w:rsidRPr="0047697F" w:rsidRDefault="00320848" w:rsidP="00E531C3">
            <w:pPr>
              <w:pStyle w:val="Heading5"/>
              <w:outlineLvl w:val="4"/>
              <w:cnfStyle w:val="000000010000" w:firstRow="0" w:lastRow="0" w:firstColumn="0" w:lastColumn="0" w:oddVBand="0" w:evenVBand="0" w:oddHBand="0" w:evenHBand="1" w:firstRowFirstColumn="0" w:firstRowLastColumn="0" w:lastRowFirstColumn="0" w:lastRowLastColumn="0"/>
            </w:pPr>
            <w:r w:rsidRPr="0047697F">
              <w:t>Development of Public Health Cadre</w:t>
            </w:r>
          </w:p>
        </w:tc>
      </w:tr>
    </w:tbl>
    <w:p w:rsidR="007E35C5" w:rsidRPr="0047697F" w:rsidRDefault="007E35C5" w:rsidP="007E35C5">
      <w:pPr>
        <w:overflowPunct w:val="0"/>
        <w:autoSpaceDE w:val="0"/>
        <w:autoSpaceDN w:val="0"/>
        <w:adjustRightInd w:val="0"/>
        <w:spacing w:line="295" w:lineRule="auto"/>
        <w:textAlignment w:val="baseline"/>
        <w:rPr>
          <w:rFonts w:cs="Arial"/>
          <w:b/>
          <w:color w:val="auto"/>
          <w:sz w:val="22"/>
        </w:rPr>
      </w:pPr>
    </w:p>
    <w:p w:rsidR="00B744F2" w:rsidRPr="0047697F" w:rsidRDefault="00B744F2" w:rsidP="00EF58FB">
      <w:pPr>
        <w:overflowPunct w:val="0"/>
        <w:autoSpaceDE w:val="0"/>
        <w:autoSpaceDN w:val="0"/>
        <w:adjustRightInd w:val="0"/>
        <w:spacing w:line="240" w:lineRule="auto"/>
        <w:jc w:val="both"/>
        <w:textAlignment w:val="baseline"/>
        <w:rPr>
          <w:rFonts w:cs="Arial"/>
          <w:b/>
          <w:color w:val="auto"/>
          <w:sz w:val="22"/>
        </w:rPr>
      </w:pPr>
      <w:r w:rsidRPr="0047697F">
        <w:rPr>
          <w:rFonts w:cs="Arial"/>
          <w:b/>
          <w:color w:val="auto"/>
          <w:sz w:val="22"/>
        </w:rPr>
        <w:t xml:space="preserve">Conditionalities </w:t>
      </w:r>
      <w:r w:rsidR="00B91C94" w:rsidRPr="0047697F">
        <w:rPr>
          <w:rFonts w:cs="Arial"/>
          <w:b/>
          <w:color w:val="auto"/>
          <w:sz w:val="22"/>
        </w:rPr>
        <w:t>and Incentives</w:t>
      </w:r>
    </w:p>
    <w:p w:rsidR="00EF58FB" w:rsidRPr="0047697F" w:rsidRDefault="00EF58FB" w:rsidP="00EF58FB">
      <w:pPr>
        <w:overflowPunct w:val="0"/>
        <w:autoSpaceDE w:val="0"/>
        <w:autoSpaceDN w:val="0"/>
        <w:adjustRightInd w:val="0"/>
        <w:spacing w:line="240" w:lineRule="auto"/>
        <w:jc w:val="both"/>
        <w:textAlignment w:val="baseline"/>
        <w:rPr>
          <w:rFonts w:cs="Arial"/>
          <w:b/>
          <w:color w:val="auto"/>
          <w:sz w:val="22"/>
        </w:rPr>
      </w:pPr>
    </w:p>
    <w:p w:rsidR="00B744F2" w:rsidRPr="0047697F" w:rsidRDefault="00B744F2" w:rsidP="00890635">
      <w:pPr>
        <w:numPr>
          <w:ilvl w:val="1"/>
          <w:numId w:val="14"/>
        </w:numPr>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In order to</w:t>
      </w:r>
      <w:r w:rsidR="00496D22" w:rsidRPr="0047697F">
        <w:rPr>
          <w:rFonts w:cs="Arial"/>
          <w:color w:val="auto"/>
          <w:sz w:val="22"/>
        </w:rPr>
        <w:t xml:space="preserve"> </w:t>
      </w:r>
      <w:r w:rsidRPr="0047697F">
        <w:rPr>
          <w:rFonts w:cs="Arial"/>
          <w:color w:val="auto"/>
          <w:sz w:val="22"/>
        </w:rPr>
        <w:t>catalyse systemic</w:t>
      </w:r>
      <w:r w:rsidR="00496D22" w:rsidRPr="0047697F">
        <w:rPr>
          <w:rFonts w:cs="Arial"/>
          <w:color w:val="auto"/>
          <w:sz w:val="22"/>
        </w:rPr>
        <w:t xml:space="preserve"> </w:t>
      </w:r>
      <w:r w:rsidRPr="0047697F">
        <w:rPr>
          <w:rFonts w:cs="Arial"/>
          <w:color w:val="auto"/>
          <w:sz w:val="22"/>
        </w:rPr>
        <w:t>changes</w:t>
      </w:r>
      <w:r w:rsidR="00496D22" w:rsidRPr="0047697F">
        <w:rPr>
          <w:rFonts w:cs="Arial"/>
          <w:color w:val="auto"/>
          <w:sz w:val="22"/>
        </w:rPr>
        <w:t xml:space="preserve"> </w:t>
      </w:r>
      <w:r w:rsidRPr="0047697F">
        <w:rPr>
          <w:rFonts w:cs="Arial"/>
          <w:color w:val="auto"/>
          <w:sz w:val="22"/>
        </w:rPr>
        <w:t>and</w:t>
      </w:r>
      <w:r w:rsidR="00E531C3" w:rsidRPr="0047697F">
        <w:rPr>
          <w:rFonts w:cs="Arial"/>
          <w:color w:val="auto"/>
          <w:sz w:val="22"/>
        </w:rPr>
        <w:t xml:space="preserve"> accelerate</w:t>
      </w:r>
      <w:r w:rsidRPr="0047697F">
        <w:rPr>
          <w:rFonts w:cs="Arial"/>
          <w:color w:val="auto"/>
          <w:sz w:val="22"/>
        </w:rPr>
        <w:t xml:space="preserve"> implementation of</w:t>
      </w:r>
      <w:r w:rsidR="00496D22" w:rsidRPr="0047697F">
        <w:rPr>
          <w:rFonts w:cs="Arial"/>
          <w:color w:val="auto"/>
          <w:sz w:val="22"/>
        </w:rPr>
        <w:t xml:space="preserve"> </w:t>
      </w:r>
      <w:r w:rsidRPr="0047697F">
        <w:rPr>
          <w:rFonts w:cs="Arial"/>
          <w:color w:val="auto"/>
          <w:sz w:val="22"/>
        </w:rPr>
        <w:t>high impact interventions,</w:t>
      </w:r>
      <w:r w:rsidR="00496D22" w:rsidRPr="0047697F">
        <w:rPr>
          <w:rFonts w:cs="Arial"/>
          <w:color w:val="auto"/>
          <w:sz w:val="22"/>
        </w:rPr>
        <w:t xml:space="preserve"> </w:t>
      </w:r>
      <w:r w:rsidRPr="0047697F">
        <w:rPr>
          <w:rFonts w:cs="Arial"/>
          <w:color w:val="auto"/>
          <w:sz w:val="22"/>
        </w:rPr>
        <w:t xml:space="preserve">MoHFW has instituted a system of </w:t>
      </w:r>
      <w:r w:rsidR="00E531C3" w:rsidRPr="0047697F">
        <w:rPr>
          <w:rFonts w:cs="Arial"/>
          <w:color w:val="auto"/>
          <w:sz w:val="22"/>
        </w:rPr>
        <w:t>conditionalities and incentives</w:t>
      </w:r>
      <w:r w:rsidRPr="0047697F">
        <w:rPr>
          <w:rFonts w:cs="Arial"/>
          <w:color w:val="auto"/>
          <w:sz w:val="22"/>
        </w:rPr>
        <w:t>:</w:t>
      </w:r>
    </w:p>
    <w:p w:rsidR="00370152" w:rsidRPr="0047697F" w:rsidRDefault="00370152" w:rsidP="00EF58FB">
      <w:pPr>
        <w:spacing w:line="240" w:lineRule="auto"/>
        <w:rPr>
          <w:rFonts w:eastAsia="Times New Roman" w:cstheme="minorHAnsi"/>
          <w:bCs/>
          <w:color w:val="auto"/>
          <w:sz w:val="22"/>
          <w:lang w:eastAsia="en-IN"/>
        </w:rPr>
      </w:pPr>
    </w:p>
    <w:p w:rsidR="002C23D4" w:rsidRPr="0047697F" w:rsidRDefault="00E531C3" w:rsidP="00A23747">
      <w:pPr>
        <w:spacing w:line="240" w:lineRule="auto"/>
        <w:ind w:firstLine="720"/>
        <w:rPr>
          <w:rFonts w:eastAsia="Times New Roman" w:cstheme="minorHAnsi"/>
          <w:bCs/>
          <w:i/>
          <w:color w:val="auto"/>
          <w:sz w:val="22"/>
          <w:lang w:eastAsia="en-IN"/>
        </w:rPr>
      </w:pPr>
      <w:r w:rsidRPr="0047697F">
        <w:rPr>
          <w:rFonts w:eastAsia="Times New Roman" w:cstheme="minorHAnsi"/>
          <w:bCs/>
          <w:i/>
          <w:color w:val="auto"/>
          <w:sz w:val="22"/>
          <w:lang w:eastAsia="en-IN"/>
        </w:rPr>
        <w:t>Conditionalities</w:t>
      </w:r>
    </w:p>
    <w:p w:rsidR="002C23D4" w:rsidRPr="0047697F" w:rsidRDefault="002C23D4" w:rsidP="00B30C2E">
      <w:pPr>
        <w:pStyle w:val="ListParagraph"/>
        <w:rPr>
          <w:sz w:val="20"/>
        </w:rPr>
      </w:pPr>
      <w:r w:rsidRPr="0047697F">
        <w:rPr>
          <w:sz w:val="20"/>
        </w:rPr>
        <w:t>Rational deployment of HR with the highest priority accorded to high priority districts and delivery points</w:t>
      </w:r>
      <w:r w:rsidR="00E531C3" w:rsidRPr="0047697F">
        <w:rPr>
          <w:sz w:val="20"/>
        </w:rPr>
        <w:t>.</w:t>
      </w:r>
    </w:p>
    <w:p w:rsidR="002C23D4" w:rsidRPr="0047697F" w:rsidRDefault="002C23D4" w:rsidP="00B30C2E">
      <w:pPr>
        <w:pStyle w:val="ListParagraph"/>
        <w:rPr>
          <w:sz w:val="20"/>
        </w:rPr>
      </w:pPr>
      <w:r w:rsidRPr="0047697F">
        <w:rPr>
          <w:sz w:val="20"/>
        </w:rPr>
        <w:t>Facility wise performance audit and corrective action based thereon.</w:t>
      </w:r>
    </w:p>
    <w:p w:rsidR="002C23D4" w:rsidRPr="0047697F" w:rsidRDefault="002C23D4" w:rsidP="00B30C2E">
      <w:pPr>
        <w:pStyle w:val="ListParagraph"/>
        <w:rPr>
          <w:sz w:val="20"/>
        </w:rPr>
      </w:pPr>
      <w:r w:rsidRPr="0047697F">
        <w:rPr>
          <w:sz w:val="20"/>
        </w:rPr>
        <w:t>Performance Measurement system set up and implemented to monitor performance of regular and contractual staff</w:t>
      </w:r>
      <w:r w:rsidR="00E531C3" w:rsidRPr="0047697F">
        <w:rPr>
          <w:sz w:val="20"/>
        </w:rPr>
        <w:t>.</w:t>
      </w:r>
    </w:p>
    <w:p w:rsidR="002C23D4" w:rsidRPr="0047697F" w:rsidRDefault="002C23D4" w:rsidP="00B30C2E">
      <w:pPr>
        <w:pStyle w:val="ListParagraph"/>
        <w:rPr>
          <w:sz w:val="20"/>
        </w:rPr>
      </w:pPr>
      <w:r w:rsidRPr="0047697F">
        <w:rPr>
          <w:sz w:val="20"/>
        </w:rPr>
        <w:t>Baseline assessment of competencies of all SNs, ANMs, Laboratory technicians to be done and corrective action taken thereon</w:t>
      </w:r>
      <w:r w:rsidR="00E531C3" w:rsidRPr="0047697F">
        <w:rPr>
          <w:sz w:val="20"/>
        </w:rPr>
        <w:t>.</w:t>
      </w:r>
    </w:p>
    <w:p w:rsidR="002C23D4" w:rsidRPr="0047697F" w:rsidRDefault="002C23D4" w:rsidP="00B30C2E">
      <w:pPr>
        <w:pStyle w:val="ListParagraph"/>
        <w:rPr>
          <w:sz w:val="20"/>
        </w:rPr>
      </w:pPr>
      <w:r w:rsidRPr="0047697F">
        <w:rPr>
          <w:sz w:val="20"/>
        </w:rPr>
        <w:t>Gaps in implementation of JSSK</w:t>
      </w:r>
      <w:r w:rsidR="00E531C3" w:rsidRPr="0047697F">
        <w:rPr>
          <w:sz w:val="20"/>
        </w:rPr>
        <w:t>.</w:t>
      </w:r>
    </w:p>
    <w:p w:rsidR="00B91C94" w:rsidRPr="0047697F" w:rsidRDefault="00B91C94" w:rsidP="00EF58FB">
      <w:pPr>
        <w:spacing w:line="240" w:lineRule="auto"/>
        <w:rPr>
          <w:rFonts w:eastAsia="Times New Roman" w:cstheme="minorHAnsi"/>
          <w:bCs/>
          <w:color w:val="auto"/>
          <w:sz w:val="22"/>
          <w:lang w:eastAsia="en-IN"/>
        </w:rPr>
      </w:pPr>
    </w:p>
    <w:p w:rsidR="002C23D4" w:rsidRPr="0047697F" w:rsidRDefault="002C23D4" w:rsidP="00A23747">
      <w:pPr>
        <w:spacing w:line="240" w:lineRule="auto"/>
        <w:ind w:firstLine="720"/>
        <w:rPr>
          <w:rFonts w:eastAsia="Times New Roman" w:cstheme="minorHAnsi"/>
          <w:bCs/>
          <w:i/>
          <w:color w:val="auto"/>
          <w:sz w:val="22"/>
          <w:lang w:eastAsia="en-IN"/>
        </w:rPr>
      </w:pPr>
      <w:r w:rsidRPr="0047697F">
        <w:rPr>
          <w:rFonts w:eastAsia="Times New Roman" w:cstheme="minorHAnsi"/>
          <w:bCs/>
          <w:i/>
          <w:color w:val="auto"/>
          <w:sz w:val="22"/>
          <w:lang w:eastAsia="en-IN"/>
        </w:rPr>
        <w:t xml:space="preserve">Incentives </w:t>
      </w:r>
    </w:p>
    <w:p w:rsidR="002C23D4" w:rsidRPr="0047697F" w:rsidRDefault="002C23D4" w:rsidP="00B30C2E">
      <w:pPr>
        <w:pStyle w:val="ListParagraph"/>
        <w:rPr>
          <w:sz w:val="20"/>
        </w:rPr>
      </w:pPr>
      <w:r w:rsidRPr="0047697F">
        <w:rPr>
          <w:sz w:val="20"/>
        </w:rPr>
        <w:t>Responsiveness, transparency and accountability.</w:t>
      </w:r>
    </w:p>
    <w:p w:rsidR="002C23D4" w:rsidRPr="0047697F" w:rsidRDefault="002C23D4" w:rsidP="00B30C2E">
      <w:pPr>
        <w:pStyle w:val="ListParagraph"/>
        <w:rPr>
          <w:sz w:val="20"/>
        </w:rPr>
      </w:pPr>
      <w:r w:rsidRPr="0047697F">
        <w:rPr>
          <w:sz w:val="20"/>
        </w:rPr>
        <w:t xml:space="preserve">Quality </w:t>
      </w:r>
      <w:proofErr w:type="gramStart"/>
      <w:r w:rsidRPr="0047697F">
        <w:rPr>
          <w:sz w:val="20"/>
        </w:rPr>
        <w:t>assurance .</w:t>
      </w:r>
      <w:proofErr w:type="gramEnd"/>
    </w:p>
    <w:p w:rsidR="002C23D4" w:rsidRPr="0047697F" w:rsidRDefault="002C23D4" w:rsidP="00B30C2E">
      <w:pPr>
        <w:pStyle w:val="ListParagraph"/>
        <w:rPr>
          <w:sz w:val="20"/>
        </w:rPr>
      </w:pPr>
      <w:r w:rsidRPr="0047697F">
        <w:rPr>
          <w:sz w:val="20"/>
        </w:rPr>
        <w:t xml:space="preserve">Inter-sectoral convergence </w:t>
      </w:r>
    </w:p>
    <w:p w:rsidR="002C23D4" w:rsidRPr="0047697F" w:rsidRDefault="002C23D4" w:rsidP="00B30C2E">
      <w:pPr>
        <w:pStyle w:val="ListParagraph"/>
        <w:rPr>
          <w:sz w:val="20"/>
        </w:rPr>
      </w:pPr>
      <w:r w:rsidRPr="0047697F">
        <w:rPr>
          <w:sz w:val="20"/>
        </w:rPr>
        <w:t xml:space="preserve">Recording of vital events including strengthening of civil registration of births and deaths </w:t>
      </w:r>
    </w:p>
    <w:p w:rsidR="002C23D4" w:rsidRPr="0047697F" w:rsidRDefault="002C23D4" w:rsidP="00B30C2E">
      <w:pPr>
        <w:pStyle w:val="ListParagraph"/>
        <w:rPr>
          <w:sz w:val="20"/>
        </w:rPr>
      </w:pPr>
      <w:r w:rsidRPr="0047697F">
        <w:rPr>
          <w:sz w:val="20"/>
        </w:rPr>
        <w:t>Creation of a public health cadre</w:t>
      </w:r>
      <w:r w:rsidR="00E531C3" w:rsidRPr="0047697F">
        <w:rPr>
          <w:sz w:val="20"/>
        </w:rPr>
        <w:t>.</w:t>
      </w:r>
    </w:p>
    <w:p w:rsidR="002C23D4" w:rsidRPr="0047697F" w:rsidRDefault="002C23D4" w:rsidP="00B30C2E">
      <w:pPr>
        <w:pStyle w:val="ListParagraph"/>
        <w:rPr>
          <w:sz w:val="20"/>
        </w:rPr>
      </w:pPr>
      <w:r w:rsidRPr="0047697F">
        <w:rPr>
          <w:sz w:val="20"/>
        </w:rPr>
        <w:t>Policy</w:t>
      </w:r>
      <w:r w:rsidR="00E6679E" w:rsidRPr="0047697F">
        <w:rPr>
          <w:sz w:val="20"/>
        </w:rPr>
        <w:t xml:space="preserve"> </w:t>
      </w:r>
      <w:r w:rsidRPr="0047697F">
        <w:rPr>
          <w:sz w:val="20"/>
        </w:rPr>
        <w:t>and systems to provide free generic medicines to a</w:t>
      </w:r>
      <w:r w:rsidR="00E531C3" w:rsidRPr="0047697F">
        <w:rPr>
          <w:sz w:val="20"/>
        </w:rPr>
        <w:t xml:space="preserve">ll in public health facilities </w:t>
      </w:r>
    </w:p>
    <w:p w:rsidR="002C23D4" w:rsidRPr="0047697F" w:rsidRDefault="002C23D4" w:rsidP="00B30C2E">
      <w:pPr>
        <w:pStyle w:val="ListParagraph"/>
        <w:rPr>
          <w:sz w:val="20"/>
        </w:rPr>
      </w:pPr>
      <w:r w:rsidRPr="0047697F">
        <w:rPr>
          <w:sz w:val="20"/>
        </w:rPr>
        <w:t>Timely roll out of RBSK</w:t>
      </w:r>
      <w:r w:rsidR="00E531C3" w:rsidRPr="0047697F">
        <w:rPr>
          <w:sz w:val="20"/>
        </w:rPr>
        <w:t>.</w:t>
      </w:r>
    </w:p>
    <w:p w:rsidR="002C23D4" w:rsidRPr="0047697F" w:rsidRDefault="002C23D4" w:rsidP="00B30C2E">
      <w:pPr>
        <w:pStyle w:val="ListParagraph"/>
        <w:rPr>
          <w:sz w:val="20"/>
        </w:rPr>
      </w:pPr>
      <w:r w:rsidRPr="0047697F">
        <w:rPr>
          <w:sz w:val="20"/>
        </w:rPr>
        <w:t>Adopting Clinical Establishment Act 2010 as per State’s/UT’s requirement, to regulate the quality and cost of health care in different public and private health facilities</w:t>
      </w:r>
      <w:r w:rsidR="00E531C3" w:rsidRPr="0047697F">
        <w:rPr>
          <w:sz w:val="20"/>
        </w:rPr>
        <w:t>.</w:t>
      </w:r>
    </w:p>
    <w:p w:rsidR="002C23D4" w:rsidRPr="0047697F" w:rsidRDefault="002C23D4" w:rsidP="00B30C2E">
      <w:pPr>
        <w:pStyle w:val="ListParagraph"/>
        <w:rPr>
          <w:sz w:val="20"/>
        </w:rPr>
      </w:pPr>
      <w:r w:rsidRPr="0047697F">
        <w:rPr>
          <w:sz w:val="20"/>
        </w:rPr>
        <w:t>Increase in State annual health budget</w:t>
      </w:r>
      <w:r w:rsidR="00E531C3" w:rsidRPr="0047697F">
        <w:rPr>
          <w:sz w:val="20"/>
        </w:rPr>
        <w:t>.</w:t>
      </w:r>
    </w:p>
    <w:p w:rsidR="002C23D4" w:rsidRPr="0047697F" w:rsidRDefault="002C23D4" w:rsidP="00B30C2E">
      <w:pPr>
        <w:pStyle w:val="ListParagraph"/>
        <w:rPr>
          <w:sz w:val="20"/>
        </w:rPr>
      </w:pPr>
      <w:r w:rsidRPr="0047697F">
        <w:rPr>
          <w:sz w:val="20"/>
        </w:rPr>
        <w:t>Implementation of nurse practitioner model</w:t>
      </w:r>
      <w:r w:rsidR="00E531C3" w:rsidRPr="0047697F">
        <w:rPr>
          <w:sz w:val="20"/>
        </w:rPr>
        <w:t>.</w:t>
      </w:r>
    </w:p>
    <w:p w:rsidR="00B744F2" w:rsidRPr="0047697F" w:rsidRDefault="00B744F2" w:rsidP="00EF58FB">
      <w:pPr>
        <w:overflowPunct w:val="0"/>
        <w:autoSpaceDE w:val="0"/>
        <w:autoSpaceDN w:val="0"/>
        <w:adjustRightInd w:val="0"/>
        <w:spacing w:line="240" w:lineRule="auto"/>
        <w:jc w:val="both"/>
        <w:textAlignment w:val="baseline"/>
        <w:rPr>
          <w:rFonts w:cs="Arial"/>
          <w:b/>
          <w:color w:val="auto"/>
          <w:sz w:val="22"/>
        </w:rPr>
      </w:pPr>
    </w:p>
    <w:p w:rsidR="00CF2938" w:rsidRPr="0047697F" w:rsidRDefault="00CF2938" w:rsidP="00EF58FB">
      <w:pPr>
        <w:overflowPunct w:val="0"/>
        <w:autoSpaceDE w:val="0"/>
        <w:autoSpaceDN w:val="0"/>
        <w:adjustRightInd w:val="0"/>
        <w:spacing w:line="240" w:lineRule="auto"/>
        <w:jc w:val="both"/>
        <w:textAlignment w:val="baseline"/>
        <w:rPr>
          <w:rFonts w:cs="Arial"/>
          <w:color w:val="auto"/>
          <w:sz w:val="22"/>
        </w:rPr>
      </w:pPr>
      <w:r w:rsidRPr="0047697F">
        <w:rPr>
          <w:rFonts w:cs="Arial"/>
          <w:color w:val="auto"/>
          <w:sz w:val="22"/>
        </w:rPr>
        <w:t>States are expected to provide an implementation plan with quantifiable targets for the above.</w:t>
      </w:r>
      <w:r w:rsidR="00556E7C" w:rsidRPr="0047697F">
        <w:rPr>
          <w:rFonts w:cs="Arial"/>
          <w:color w:val="auto"/>
          <w:sz w:val="22"/>
        </w:rPr>
        <w:t xml:space="preserve"> </w:t>
      </w:r>
      <w:r w:rsidRPr="0047697F">
        <w:rPr>
          <w:rFonts w:cs="Arial"/>
          <w:color w:val="auto"/>
          <w:sz w:val="22"/>
        </w:rPr>
        <w:t xml:space="preserve">Refer to </w:t>
      </w:r>
      <w:r w:rsidRPr="0047697F">
        <w:rPr>
          <w:rFonts w:cs="Arial"/>
          <w:i/>
          <w:color w:val="auto"/>
          <w:sz w:val="22"/>
        </w:rPr>
        <w:t>Annex 6.</w:t>
      </w:r>
      <w:r w:rsidR="008C454F" w:rsidRPr="0047697F">
        <w:rPr>
          <w:rFonts w:cs="Arial"/>
          <w:i/>
          <w:color w:val="auto"/>
          <w:sz w:val="22"/>
        </w:rPr>
        <w:t>2</w:t>
      </w:r>
      <w:r w:rsidRPr="0047697F">
        <w:rPr>
          <w:rFonts w:cs="Arial"/>
          <w:color w:val="auto"/>
          <w:sz w:val="22"/>
        </w:rPr>
        <w:t xml:space="preserve"> for format.</w:t>
      </w:r>
      <w:r w:rsidR="00756AEC" w:rsidRPr="0047697F">
        <w:rPr>
          <w:rFonts w:cs="Arial"/>
          <w:color w:val="auto"/>
          <w:sz w:val="22"/>
        </w:rPr>
        <w:t xml:space="preserve">  As we progress in NHM, we expect changes in the conditionalities in coming months.</w:t>
      </w:r>
    </w:p>
    <w:p w:rsidR="007E35C5" w:rsidRPr="0047697F" w:rsidRDefault="00765663" w:rsidP="00EF58FB">
      <w:pPr>
        <w:overflowPunct w:val="0"/>
        <w:autoSpaceDE w:val="0"/>
        <w:autoSpaceDN w:val="0"/>
        <w:adjustRightInd w:val="0"/>
        <w:spacing w:line="240" w:lineRule="auto"/>
        <w:jc w:val="both"/>
        <w:textAlignment w:val="baseline"/>
        <w:rPr>
          <w:rFonts w:cs="Arial"/>
          <w:b/>
          <w:color w:val="0070C0"/>
          <w:sz w:val="22"/>
        </w:rPr>
      </w:pPr>
      <w:r w:rsidRPr="0047697F">
        <w:rPr>
          <w:rFonts w:cs="Arial"/>
          <w:b/>
          <w:color w:val="0070C0"/>
          <w:sz w:val="22"/>
        </w:rPr>
        <w:lastRenderedPageBreak/>
        <w:t>INNOVATIONS AND PILOTS</w:t>
      </w:r>
    </w:p>
    <w:p w:rsidR="007E35C5" w:rsidRPr="0047697F" w:rsidRDefault="007E35C5" w:rsidP="00EF58FB">
      <w:pPr>
        <w:overflowPunct w:val="0"/>
        <w:autoSpaceDE w:val="0"/>
        <w:autoSpaceDN w:val="0"/>
        <w:adjustRightInd w:val="0"/>
        <w:spacing w:line="240" w:lineRule="auto"/>
        <w:jc w:val="both"/>
        <w:textAlignment w:val="baseline"/>
        <w:rPr>
          <w:rFonts w:cs="Arial"/>
          <w:color w:val="auto"/>
          <w:sz w:val="22"/>
        </w:rPr>
      </w:pPr>
    </w:p>
    <w:p w:rsidR="007E35C5" w:rsidRPr="0047697F" w:rsidRDefault="007E35C5" w:rsidP="00890635">
      <w:pPr>
        <w:numPr>
          <w:ilvl w:val="1"/>
          <w:numId w:val="14"/>
        </w:numPr>
        <w:tabs>
          <w:tab w:val="clear" w:pos="72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In order to address</w:t>
      </w:r>
      <w:r w:rsidR="00E6679E" w:rsidRPr="0047697F">
        <w:rPr>
          <w:rFonts w:cs="Arial"/>
          <w:color w:val="auto"/>
          <w:sz w:val="22"/>
        </w:rPr>
        <w:t xml:space="preserve"> </w:t>
      </w:r>
      <w:r w:rsidRPr="0047697F">
        <w:rPr>
          <w:rFonts w:cs="Arial"/>
          <w:color w:val="auto"/>
          <w:sz w:val="22"/>
        </w:rPr>
        <w:t>state / district specific</w:t>
      </w:r>
      <w:r w:rsidR="00E6679E" w:rsidRPr="0047697F">
        <w:rPr>
          <w:rFonts w:cs="Arial"/>
          <w:color w:val="auto"/>
          <w:sz w:val="22"/>
        </w:rPr>
        <w:t xml:space="preserve"> </w:t>
      </w:r>
      <w:r w:rsidRPr="0047697F">
        <w:rPr>
          <w:rFonts w:cs="Arial"/>
          <w:color w:val="auto"/>
          <w:sz w:val="22"/>
        </w:rPr>
        <w:t>concerns/ gaps, upto 10% of the financial envelope could be used for innovative strategies. For each such innovation, states</w:t>
      </w:r>
      <w:r w:rsidR="00E6679E" w:rsidRPr="0047697F">
        <w:rPr>
          <w:rFonts w:cs="Arial"/>
          <w:color w:val="auto"/>
          <w:sz w:val="22"/>
        </w:rPr>
        <w:t xml:space="preserve"> </w:t>
      </w:r>
      <w:r w:rsidRPr="0047697F">
        <w:rPr>
          <w:rFonts w:cs="Arial"/>
          <w:color w:val="auto"/>
          <w:sz w:val="22"/>
        </w:rPr>
        <w:t xml:space="preserve">should prepare a separate note articulating, the problem to be addressed, objectives, description of approach and activities, management arrangements, costs and method of evaluation. </w:t>
      </w:r>
    </w:p>
    <w:p w:rsidR="001C317C" w:rsidRPr="0047697F" w:rsidRDefault="001C317C" w:rsidP="001C317C">
      <w:pPr>
        <w:overflowPunct w:val="0"/>
        <w:autoSpaceDE w:val="0"/>
        <w:autoSpaceDN w:val="0"/>
        <w:adjustRightInd w:val="0"/>
        <w:spacing w:line="240" w:lineRule="auto"/>
        <w:jc w:val="both"/>
        <w:textAlignment w:val="baseline"/>
        <w:rPr>
          <w:rFonts w:cs="Arial"/>
          <w:color w:val="auto"/>
          <w:sz w:val="22"/>
        </w:rPr>
      </w:pPr>
    </w:p>
    <w:p w:rsidR="007E35C5" w:rsidRPr="0047697F" w:rsidRDefault="007E35C5" w:rsidP="00890635">
      <w:pPr>
        <w:numPr>
          <w:ilvl w:val="1"/>
          <w:numId w:val="14"/>
        </w:numPr>
        <w:tabs>
          <w:tab w:val="clear" w:pos="72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 xml:space="preserve"> States are also advised to con</w:t>
      </w:r>
      <w:r w:rsidR="00756AEC" w:rsidRPr="0047697F">
        <w:rPr>
          <w:rFonts w:cs="Arial"/>
          <w:color w:val="auto"/>
          <w:sz w:val="22"/>
        </w:rPr>
        <w:t>duct the following pilots in 1-2</w:t>
      </w:r>
      <w:r w:rsidRPr="0047697F">
        <w:rPr>
          <w:rFonts w:cs="Arial"/>
          <w:color w:val="auto"/>
          <w:sz w:val="22"/>
        </w:rPr>
        <w:t xml:space="preserve"> districts:</w:t>
      </w:r>
    </w:p>
    <w:p w:rsidR="007E35C5" w:rsidRPr="0047697F" w:rsidRDefault="007E35C5" w:rsidP="00B30C2E">
      <w:pPr>
        <w:pStyle w:val="ListParagraph"/>
        <w:rPr>
          <w:sz w:val="20"/>
        </w:rPr>
      </w:pPr>
      <w:r w:rsidRPr="0047697F">
        <w:rPr>
          <w:sz w:val="20"/>
        </w:rPr>
        <w:t>Universal health coverage to reduce out of pocket expenditure</w:t>
      </w:r>
    </w:p>
    <w:p w:rsidR="00E531C3" w:rsidRPr="0047697F" w:rsidRDefault="007E35C5" w:rsidP="00B30C2E">
      <w:pPr>
        <w:pStyle w:val="ListParagraph"/>
        <w:rPr>
          <w:sz w:val="20"/>
        </w:rPr>
      </w:pPr>
      <w:r w:rsidRPr="0047697F">
        <w:rPr>
          <w:sz w:val="20"/>
        </w:rPr>
        <w:t xml:space="preserve">Development of: </w:t>
      </w:r>
    </w:p>
    <w:p w:rsidR="00E531C3" w:rsidRPr="0047697F" w:rsidRDefault="007E35C5" w:rsidP="00B30C2E">
      <w:pPr>
        <w:pStyle w:val="ListParagraph"/>
        <w:rPr>
          <w:sz w:val="20"/>
        </w:rPr>
      </w:pPr>
      <w:r w:rsidRPr="0047697F">
        <w:rPr>
          <w:sz w:val="20"/>
        </w:rPr>
        <w:t>District Hospital to provi</w:t>
      </w:r>
      <w:r w:rsidR="00E531C3" w:rsidRPr="0047697F">
        <w:rPr>
          <w:sz w:val="20"/>
        </w:rPr>
        <w:t>de most secondary care services;</w:t>
      </w:r>
    </w:p>
    <w:p w:rsidR="00E531C3" w:rsidRPr="0047697F" w:rsidRDefault="007E35C5" w:rsidP="00B30C2E">
      <w:pPr>
        <w:pStyle w:val="ListParagraph"/>
        <w:rPr>
          <w:sz w:val="20"/>
        </w:rPr>
      </w:pPr>
      <w:r w:rsidRPr="0047697F">
        <w:rPr>
          <w:sz w:val="20"/>
        </w:rPr>
        <w:t>District Traini</w:t>
      </w:r>
      <w:r w:rsidR="00E531C3" w:rsidRPr="0047697F">
        <w:rPr>
          <w:sz w:val="20"/>
        </w:rPr>
        <w:t xml:space="preserve">ng and Education </w:t>
      </w:r>
      <w:proofErr w:type="spellStart"/>
      <w:r w:rsidR="00E531C3" w:rsidRPr="0047697F">
        <w:rPr>
          <w:sz w:val="20"/>
        </w:rPr>
        <w:t>Center</w:t>
      </w:r>
      <w:proofErr w:type="spellEnd"/>
      <w:r w:rsidR="00E531C3" w:rsidRPr="0047697F">
        <w:rPr>
          <w:sz w:val="20"/>
        </w:rPr>
        <w:t>; and</w:t>
      </w:r>
    </w:p>
    <w:p w:rsidR="007E35C5" w:rsidRPr="0047697F" w:rsidRDefault="007E35C5" w:rsidP="00B30C2E">
      <w:pPr>
        <w:pStyle w:val="ListParagraph"/>
        <w:rPr>
          <w:sz w:val="20"/>
        </w:rPr>
      </w:pPr>
      <w:r w:rsidRPr="0047697F">
        <w:rPr>
          <w:sz w:val="20"/>
        </w:rPr>
        <w:t xml:space="preserve">District Public Health Resource Centre which would provide the technical inputs, support and handholding for planning, for epidemiology and data analysis, and for knowledge management. </w:t>
      </w:r>
    </w:p>
    <w:p w:rsidR="007E35C5" w:rsidRPr="0047697F" w:rsidRDefault="007E35C5" w:rsidP="00850E26">
      <w:pPr>
        <w:rPr>
          <w:sz w:val="22"/>
        </w:rPr>
      </w:pPr>
      <w:r w:rsidRPr="0047697F">
        <w:rPr>
          <w:sz w:val="22"/>
        </w:rPr>
        <w:t xml:space="preserve">As in the case of innovations, a detailed concept note would be required. </w:t>
      </w:r>
    </w:p>
    <w:p w:rsidR="007E35C5" w:rsidRPr="0047697F" w:rsidRDefault="007E35C5" w:rsidP="00EF58FB">
      <w:pPr>
        <w:overflowPunct w:val="0"/>
        <w:autoSpaceDE w:val="0"/>
        <w:autoSpaceDN w:val="0"/>
        <w:adjustRightInd w:val="0"/>
        <w:spacing w:line="240" w:lineRule="auto"/>
        <w:jc w:val="both"/>
        <w:textAlignment w:val="baseline"/>
        <w:rPr>
          <w:rFonts w:cs="Arial"/>
          <w:color w:val="auto"/>
          <w:sz w:val="22"/>
        </w:rPr>
      </w:pPr>
    </w:p>
    <w:p w:rsidR="00BF562B" w:rsidRPr="0047697F" w:rsidRDefault="00765663" w:rsidP="00B6633A">
      <w:pPr>
        <w:overflowPunct w:val="0"/>
        <w:autoSpaceDE w:val="0"/>
        <w:autoSpaceDN w:val="0"/>
        <w:adjustRightInd w:val="0"/>
        <w:spacing w:line="240" w:lineRule="auto"/>
        <w:textAlignment w:val="baseline"/>
        <w:rPr>
          <w:b/>
          <w:color w:val="0070C0"/>
          <w:sz w:val="22"/>
        </w:rPr>
      </w:pPr>
      <w:r w:rsidRPr="0047697F">
        <w:rPr>
          <w:b/>
          <w:color w:val="0070C0"/>
          <w:sz w:val="22"/>
        </w:rPr>
        <w:t>PROGRAMME MANAGEMENT ARRANGEMENTS</w:t>
      </w:r>
    </w:p>
    <w:p w:rsidR="00BF562B" w:rsidRPr="0047697F" w:rsidRDefault="00BF562B" w:rsidP="00EF58FB">
      <w:pPr>
        <w:spacing w:line="240" w:lineRule="auto"/>
        <w:rPr>
          <w:sz w:val="22"/>
        </w:rPr>
      </w:pPr>
    </w:p>
    <w:p w:rsidR="00294334" w:rsidRPr="0047697F" w:rsidRDefault="00BF562B" w:rsidP="00890635">
      <w:pPr>
        <w:numPr>
          <w:ilvl w:val="1"/>
          <w:numId w:val="14"/>
        </w:numPr>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In order to obtain a clear understanding of the programme management arrangements, states should provide detailed or</w:t>
      </w:r>
      <w:r w:rsidR="00EC6DD9" w:rsidRPr="0047697F">
        <w:rPr>
          <w:rFonts w:cs="Arial"/>
          <w:color w:val="auto"/>
          <w:sz w:val="22"/>
        </w:rPr>
        <w:t xml:space="preserve">ganisation charts for the </w:t>
      </w:r>
      <w:r w:rsidR="00863556" w:rsidRPr="0047697F">
        <w:rPr>
          <w:rFonts w:cs="Arial"/>
          <w:color w:val="auto"/>
          <w:sz w:val="22"/>
        </w:rPr>
        <w:t>Department of Health and Family W</w:t>
      </w:r>
      <w:r w:rsidRPr="0047697F">
        <w:rPr>
          <w:rFonts w:cs="Arial"/>
          <w:color w:val="auto"/>
          <w:sz w:val="22"/>
        </w:rPr>
        <w:t xml:space="preserve">elfare at </w:t>
      </w:r>
      <w:r w:rsidR="00863556" w:rsidRPr="0047697F">
        <w:rPr>
          <w:rFonts w:cs="Arial"/>
          <w:color w:val="auto"/>
          <w:sz w:val="22"/>
        </w:rPr>
        <w:t xml:space="preserve">the </w:t>
      </w:r>
      <w:r w:rsidRPr="0047697F">
        <w:rPr>
          <w:rFonts w:cs="Arial"/>
          <w:color w:val="auto"/>
          <w:sz w:val="22"/>
        </w:rPr>
        <w:t>state, district</w:t>
      </w:r>
      <w:r w:rsidR="007D0AB4" w:rsidRPr="0047697F">
        <w:rPr>
          <w:rFonts w:cs="Arial"/>
          <w:color w:val="auto"/>
          <w:sz w:val="22"/>
        </w:rPr>
        <w:t>/city</w:t>
      </w:r>
      <w:r w:rsidRPr="0047697F">
        <w:rPr>
          <w:rFonts w:cs="Arial"/>
          <w:color w:val="auto"/>
          <w:sz w:val="22"/>
        </w:rPr>
        <w:t xml:space="preserve"> and sub district levels including position of the state and district</w:t>
      </w:r>
      <w:r w:rsidR="007D0AB4" w:rsidRPr="0047697F">
        <w:rPr>
          <w:rFonts w:cs="Arial"/>
          <w:color w:val="auto"/>
          <w:sz w:val="22"/>
        </w:rPr>
        <w:t>/city</w:t>
      </w:r>
      <w:r w:rsidRPr="0047697F">
        <w:rPr>
          <w:rFonts w:cs="Arial"/>
          <w:color w:val="auto"/>
          <w:sz w:val="22"/>
        </w:rPr>
        <w:t xml:space="preserve"> programme management units</w:t>
      </w:r>
      <w:r w:rsidR="00DC27D1" w:rsidRPr="0047697F">
        <w:rPr>
          <w:rFonts w:cs="Arial"/>
          <w:color w:val="auto"/>
          <w:sz w:val="22"/>
        </w:rPr>
        <w:t>.</w:t>
      </w:r>
    </w:p>
    <w:p w:rsidR="007D0AB4" w:rsidRPr="0047697F" w:rsidRDefault="007D0AB4" w:rsidP="00EF58FB">
      <w:pPr>
        <w:overflowPunct w:val="0"/>
        <w:autoSpaceDE w:val="0"/>
        <w:autoSpaceDN w:val="0"/>
        <w:adjustRightInd w:val="0"/>
        <w:spacing w:line="240" w:lineRule="auto"/>
        <w:jc w:val="both"/>
        <w:textAlignment w:val="baseline"/>
        <w:rPr>
          <w:rFonts w:cs="Arial"/>
          <w:color w:val="auto"/>
          <w:sz w:val="22"/>
        </w:rPr>
      </w:pPr>
    </w:p>
    <w:p w:rsidR="00343C28" w:rsidRPr="0047697F" w:rsidRDefault="00294334" w:rsidP="00890635">
      <w:pPr>
        <w:numPr>
          <w:ilvl w:val="1"/>
          <w:numId w:val="14"/>
        </w:numPr>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As far as possible, states should e</w:t>
      </w:r>
      <w:r w:rsidR="00BF562B" w:rsidRPr="0047697F">
        <w:rPr>
          <w:rFonts w:cs="Arial"/>
          <w:color w:val="auto"/>
          <w:sz w:val="22"/>
        </w:rPr>
        <w:t>nsure that the proposed organization structure is cons</w:t>
      </w:r>
      <w:r w:rsidRPr="0047697F">
        <w:rPr>
          <w:rFonts w:cs="Arial"/>
          <w:color w:val="auto"/>
          <w:sz w:val="22"/>
        </w:rPr>
        <w:t>istent with NHM</w:t>
      </w:r>
      <w:r w:rsidR="00BF562B" w:rsidRPr="0047697F">
        <w:rPr>
          <w:rFonts w:cs="Arial"/>
          <w:color w:val="auto"/>
          <w:sz w:val="22"/>
        </w:rPr>
        <w:t xml:space="preserve"> goals and strategies</w:t>
      </w:r>
      <w:r w:rsidR="00DC27D1" w:rsidRPr="0047697F">
        <w:rPr>
          <w:rFonts w:cs="Arial"/>
          <w:color w:val="auto"/>
          <w:sz w:val="22"/>
        </w:rPr>
        <w:t xml:space="preserve"> and key </w:t>
      </w:r>
      <w:r w:rsidR="00220910" w:rsidRPr="0047697F">
        <w:rPr>
          <w:rFonts w:cs="Arial"/>
          <w:color w:val="auto"/>
          <w:sz w:val="22"/>
        </w:rPr>
        <w:t>functions,</w:t>
      </w:r>
      <w:r w:rsidR="00DC27D1" w:rsidRPr="0047697F">
        <w:rPr>
          <w:rFonts w:cs="Arial"/>
          <w:color w:val="auto"/>
          <w:sz w:val="22"/>
        </w:rPr>
        <w:t xml:space="preserve"> in particular, dedicated staff / nodal officers should be</w:t>
      </w:r>
      <w:r w:rsidR="00E6679E" w:rsidRPr="0047697F">
        <w:rPr>
          <w:rFonts w:cs="Arial"/>
          <w:color w:val="auto"/>
          <w:sz w:val="22"/>
        </w:rPr>
        <w:t xml:space="preserve"> </w:t>
      </w:r>
      <w:r w:rsidR="00DC27D1" w:rsidRPr="0047697F">
        <w:rPr>
          <w:rFonts w:cs="Arial"/>
          <w:color w:val="auto"/>
          <w:sz w:val="22"/>
        </w:rPr>
        <w:t xml:space="preserve">in place for the priorities listed in </w:t>
      </w:r>
      <w:r w:rsidR="00DC27D1" w:rsidRPr="0047697F">
        <w:rPr>
          <w:rFonts w:cs="Arial"/>
          <w:i/>
          <w:color w:val="auto"/>
          <w:sz w:val="22"/>
        </w:rPr>
        <w:t xml:space="preserve">Annex </w:t>
      </w:r>
      <w:r w:rsidR="00220910" w:rsidRPr="0047697F">
        <w:rPr>
          <w:rFonts w:cs="Arial"/>
          <w:i/>
          <w:color w:val="auto"/>
          <w:sz w:val="22"/>
        </w:rPr>
        <w:t>1.3</w:t>
      </w:r>
      <w:r w:rsidR="00220910" w:rsidRPr="0047697F">
        <w:rPr>
          <w:rFonts w:cs="Arial"/>
          <w:color w:val="auto"/>
          <w:sz w:val="22"/>
        </w:rPr>
        <w:t xml:space="preserve">. </w:t>
      </w:r>
    </w:p>
    <w:p w:rsidR="00567228" w:rsidRPr="0047697F" w:rsidRDefault="00567228" w:rsidP="00EC46FD">
      <w:pPr>
        <w:pStyle w:val="Heading2"/>
      </w:pPr>
    </w:p>
    <w:p w:rsidR="00D46971" w:rsidRPr="0047697F" w:rsidRDefault="004E1054" w:rsidP="00EC46FD">
      <w:pPr>
        <w:pStyle w:val="Heading2"/>
      </w:pPr>
      <w:r w:rsidRPr="0047697F">
        <w:t>ACTIVITIES</w:t>
      </w:r>
      <w:r w:rsidR="008F001E" w:rsidRPr="0047697F">
        <w:t xml:space="preserve"> TO IMPLEMENT STRATEGIES </w:t>
      </w:r>
    </w:p>
    <w:p w:rsidR="007A3F18" w:rsidRPr="0047697F" w:rsidRDefault="007A3F18" w:rsidP="00EF58FB">
      <w:pPr>
        <w:spacing w:line="240" w:lineRule="auto"/>
        <w:rPr>
          <w:sz w:val="22"/>
        </w:rPr>
      </w:pPr>
    </w:p>
    <w:p w:rsidR="004E1054" w:rsidRPr="0047697F" w:rsidRDefault="008F001E" w:rsidP="00890635">
      <w:pPr>
        <w:numPr>
          <w:ilvl w:val="1"/>
          <w:numId w:val="14"/>
        </w:numPr>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For</w:t>
      </w:r>
      <w:r w:rsidR="00E6679E" w:rsidRPr="0047697F">
        <w:rPr>
          <w:rFonts w:cs="Arial"/>
          <w:color w:val="auto"/>
          <w:sz w:val="22"/>
        </w:rPr>
        <w:t xml:space="preserve"> </w:t>
      </w:r>
      <w:r w:rsidRPr="0047697F">
        <w:rPr>
          <w:rFonts w:cs="Arial"/>
          <w:color w:val="auto"/>
          <w:sz w:val="22"/>
        </w:rPr>
        <w:t xml:space="preserve">each </w:t>
      </w:r>
      <w:r w:rsidR="00EA21CE" w:rsidRPr="0047697F">
        <w:rPr>
          <w:rFonts w:cs="Arial"/>
          <w:color w:val="auto"/>
          <w:sz w:val="22"/>
        </w:rPr>
        <w:t>strategy,</w:t>
      </w:r>
      <w:r w:rsidRPr="0047697F">
        <w:rPr>
          <w:rFonts w:cs="Arial"/>
          <w:color w:val="auto"/>
          <w:sz w:val="22"/>
        </w:rPr>
        <w:t xml:space="preserve"> revisit the</w:t>
      </w:r>
      <w:r w:rsidR="00E6679E" w:rsidRPr="0047697F">
        <w:rPr>
          <w:rFonts w:cs="Arial"/>
          <w:color w:val="auto"/>
          <w:sz w:val="22"/>
        </w:rPr>
        <w:t xml:space="preserve"> </w:t>
      </w:r>
      <w:r w:rsidRPr="0047697F">
        <w:rPr>
          <w:rFonts w:cs="Arial"/>
          <w:color w:val="auto"/>
          <w:sz w:val="22"/>
        </w:rPr>
        <w:t>activities in terms of</w:t>
      </w:r>
      <w:r w:rsidR="00B744F2" w:rsidRPr="0047697F">
        <w:rPr>
          <w:rFonts w:cs="Arial"/>
          <w:color w:val="auto"/>
          <w:sz w:val="22"/>
        </w:rPr>
        <w:t xml:space="preserve"> identifying</w:t>
      </w:r>
      <w:r w:rsidR="00E6679E" w:rsidRPr="0047697F">
        <w:rPr>
          <w:rFonts w:cs="Arial"/>
          <w:color w:val="auto"/>
          <w:sz w:val="22"/>
        </w:rPr>
        <w:t xml:space="preserve"> </w:t>
      </w:r>
      <w:r w:rsidR="00973AAC" w:rsidRPr="0047697F">
        <w:rPr>
          <w:rFonts w:cs="Arial"/>
          <w:color w:val="auto"/>
          <w:sz w:val="22"/>
        </w:rPr>
        <w:t>implementation bottlenecks</w:t>
      </w:r>
      <w:r w:rsidR="00B744F2" w:rsidRPr="0047697F">
        <w:rPr>
          <w:rFonts w:cs="Arial"/>
          <w:color w:val="auto"/>
          <w:sz w:val="22"/>
        </w:rPr>
        <w:t>.</w:t>
      </w:r>
      <w:r w:rsidR="00E6679E" w:rsidRPr="0047697F">
        <w:rPr>
          <w:rFonts w:cs="Arial"/>
          <w:color w:val="auto"/>
          <w:sz w:val="22"/>
        </w:rPr>
        <w:t xml:space="preserve"> </w:t>
      </w:r>
      <w:r w:rsidR="00973AAC" w:rsidRPr="0047697F">
        <w:rPr>
          <w:rFonts w:cs="Arial"/>
          <w:color w:val="auto"/>
          <w:sz w:val="22"/>
        </w:rPr>
        <w:t>Where necessary,</w:t>
      </w:r>
      <w:r w:rsidR="00E6679E" w:rsidRPr="0047697F">
        <w:rPr>
          <w:rFonts w:cs="Arial"/>
          <w:color w:val="auto"/>
          <w:sz w:val="22"/>
        </w:rPr>
        <w:t xml:space="preserve"> </w:t>
      </w:r>
      <w:r w:rsidR="00973AAC" w:rsidRPr="0047697F">
        <w:rPr>
          <w:rFonts w:cs="Arial"/>
          <w:color w:val="auto"/>
          <w:sz w:val="22"/>
        </w:rPr>
        <w:t>revisit/ prepare</w:t>
      </w:r>
      <w:r w:rsidR="00E6679E" w:rsidRPr="0047697F">
        <w:rPr>
          <w:rFonts w:cs="Arial"/>
          <w:color w:val="auto"/>
          <w:sz w:val="22"/>
        </w:rPr>
        <w:t xml:space="preserve"> </w:t>
      </w:r>
      <w:r w:rsidR="00973AAC" w:rsidRPr="0047697F">
        <w:rPr>
          <w:rFonts w:cs="Arial"/>
          <w:color w:val="auto"/>
          <w:sz w:val="22"/>
        </w:rPr>
        <w:t xml:space="preserve">standard operating procedures clearly articulating person responsible and time frame. </w:t>
      </w:r>
      <w:r w:rsidR="00EA21CE" w:rsidRPr="0047697F">
        <w:rPr>
          <w:rFonts w:cs="Arial"/>
          <w:color w:val="auto"/>
          <w:sz w:val="22"/>
        </w:rPr>
        <w:t>Subsequently,</w:t>
      </w:r>
      <w:r w:rsidR="00973AAC" w:rsidRPr="0047697F">
        <w:rPr>
          <w:rFonts w:cs="Arial"/>
          <w:color w:val="auto"/>
          <w:sz w:val="22"/>
        </w:rPr>
        <w:t xml:space="preserve"> it may be necessary to provide for training</w:t>
      </w:r>
      <w:r w:rsidR="00E6679E" w:rsidRPr="0047697F">
        <w:rPr>
          <w:rFonts w:cs="Arial"/>
          <w:color w:val="auto"/>
          <w:sz w:val="22"/>
        </w:rPr>
        <w:t xml:space="preserve"> </w:t>
      </w:r>
      <w:r w:rsidR="00973AAC" w:rsidRPr="0047697F">
        <w:rPr>
          <w:rFonts w:cs="Arial"/>
          <w:color w:val="auto"/>
          <w:sz w:val="22"/>
        </w:rPr>
        <w:t>and improved supportive supervision.</w:t>
      </w:r>
    </w:p>
    <w:p w:rsidR="00991B10" w:rsidRPr="0047697F" w:rsidRDefault="00991B10" w:rsidP="00EF58FB">
      <w:pPr>
        <w:overflowPunct w:val="0"/>
        <w:autoSpaceDE w:val="0"/>
        <w:autoSpaceDN w:val="0"/>
        <w:adjustRightInd w:val="0"/>
        <w:spacing w:line="240" w:lineRule="auto"/>
        <w:jc w:val="both"/>
        <w:textAlignment w:val="baseline"/>
        <w:rPr>
          <w:rFonts w:cs="Arial"/>
          <w:b/>
          <w:color w:val="auto"/>
          <w:sz w:val="22"/>
        </w:rPr>
      </w:pPr>
    </w:p>
    <w:p w:rsidR="004E1054" w:rsidRPr="0047697F" w:rsidRDefault="00991B10" w:rsidP="00EF58FB">
      <w:pPr>
        <w:overflowPunct w:val="0"/>
        <w:autoSpaceDE w:val="0"/>
        <w:autoSpaceDN w:val="0"/>
        <w:adjustRightInd w:val="0"/>
        <w:spacing w:line="240" w:lineRule="auto"/>
        <w:jc w:val="both"/>
        <w:textAlignment w:val="baseline"/>
        <w:rPr>
          <w:rFonts w:cs="Arial"/>
          <w:b/>
          <w:color w:val="auto"/>
          <w:sz w:val="22"/>
        </w:rPr>
      </w:pPr>
      <w:r w:rsidRPr="0047697F">
        <w:rPr>
          <w:rFonts w:cs="Arial"/>
          <w:b/>
          <w:color w:val="auto"/>
          <w:sz w:val="22"/>
        </w:rPr>
        <w:t>Procurement Planning</w:t>
      </w:r>
    </w:p>
    <w:p w:rsidR="00CF2938" w:rsidRPr="0047697F" w:rsidRDefault="00CF2938" w:rsidP="00EF58FB">
      <w:pPr>
        <w:overflowPunct w:val="0"/>
        <w:autoSpaceDE w:val="0"/>
        <w:autoSpaceDN w:val="0"/>
        <w:adjustRightInd w:val="0"/>
        <w:spacing w:line="240" w:lineRule="auto"/>
        <w:jc w:val="both"/>
        <w:textAlignment w:val="baseline"/>
        <w:rPr>
          <w:rFonts w:cs="Arial"/>
          <w:b/>
          <w:color w:val="auto"/>
          <w:sz w:val="22"/>
        </w:rPr>
      </w:pPr>
    </w:p>
    <w:p w:rsidR="00CF2938" w:rsidRPr="0047697F" w:rsidRDefault="00850E26" w:rsidP="00EF58FB">
      <w:pPr>
        <w:overflowPunct w:val="0"/>
        <w:autoSpaceDE w:val="0"/>
        <w:autoSpaceDN w:val="0"/>
        <w:adjustRightInd w:val="0"/>
        <w:spacing w:line="240" w:lineRule="auto"/>
        <w:jc w:val="both"/>
        <w:textAlignment w:val="baseline"/>
        <w:rPr>
          <w:rFonts w:cs="Arial"/>
          <w:color w:val="auto"/>
          <w:sz w:val="22"/>
        </w:rPr>
      </w:pPr>
      <w:r w:rsidRPr="0047697F">
        <w:rPr>
          <w:rFonts w:cs="Arial"/>
          <w:color w:val="auto"/>
          <w:sz w:val="22"/>
        </w:rPr>
        <w:t>6.11</w:t>
      </w:r>
      <w:r w:rsidRPr="0047697F">
        <w:rPr>
          <w:rFonts w:cs="Arial"/>
          <w:color w:val="auto"/>
          <w:sz w:val="22"/>
        </w:rPr>
        <w:tab/>
      </w:r>
      <w:r w:rsidR="00CF2938" w:rsidRPr="0047697F">
        <w:rPr>
          <w:rFonts w:cs="Arial"/>
          <w:color w:val="auto"/>
          <w:sz w:val="22"/>
        </w:rPr>
        <w:t>In order to</w:t>
      </w:r>
      <w:r w:rsidR="00E6679E" w:rsidRPr="0047697F">
        <w:rPr>
          <w:rFonts w:cs="Arial"/>
          <w:color w:val="auto"/>
          <w:sz w:val="22"/>
        </w:rPr>
        <w:t xml:space="preserve"> </w:t>
      </w:r>
      <w:r w:rsidR="00CF2938" w:rsidRPr="0047697F">
        <w:rPr>
          <w:rFonts w:cs="Arial"/>
          <w:color w:val="auto"/>
          <w:sz w:val="22"/>
        </w:rPr>
        <w:t>facilitate</w:t>
      </w:r>
      <w:r w:rsidR="00E6679E" w:rsidRPr="0047697F">
        <w:rPr>
          <w:rFonts w:cs="Arial"/>
          <w:color w:val="auto"/>
          <w:sz w:val="22"/>
        </w:rPr>
        <w:t xml:space="preserve"> </w:t>
      </w:r>
      <w:r w:rsidR="00CF2938" w:rsidRPr="0047697F">
        <w:rPr>
          <w:rFonts w:cs="Arial"/>
          <w:color w:val="auto"/>
          <w:sz w:val="22"/>
        </w:rPr>
        <w:t>necessary supply of centrally</w:t>
      </w:r>
      <w:r w:rsidR="00E6679E" w:rsidRPr="0047697F">
        <w:rPr>
          <w:rFonts w:cs="Arial"/>
          <w:color w:val="auto"/>
          <w:sz w:val="22"/>
        </w:rPr>
        <w:t xml:space="preserve"> </w:t>
      </w:r>
      <w:r w:rsidR="00CF2938" w:rsidRPr="0047697F">
        <w:rPr>
          <w:rFonts w:cs="Arial"/>
          <w:color w:val="auto"/>
          <w:sz w:val="22"/>
        </w:rPr>
        <w:t xml:space="preserve">procured </w:t>
      </w:r>
      <w:r w:rsidR="00EA21CE" w:rsidRPr="0047697F">
        <w:rPr>
          <w:rFonts w:cs="Arial"/>
          <w:color w:val="auto"/>
          <w:sz w:val="22"/>
        </w:rPr>
        <w:t>items,</w:t>
      </w:r>
      <w:r w:rsidR="00E6679E" w:rsidRPr="0047697F">
        <w:rPr>
          <w:rFonts w:cs="Arial"/>
          <w:color w:val="auto"/>
          <w:sz w:val="22"/>
        </w:rPr>
        <w:t xml:space="preserve"> </w:t>
      </w:r>
      <w:r w:rsidR="00CF2938" w:rsidRPr="0047697F">
        <w:rPr>
          <w:rFonts w:cs="Arial"/>
          <w:color w:val="auto"/>
          <w:sz w:val="22"/>
        </w:rPr>
        <w:t xml:space="preserve">effective planning </w:t>
      </w:r>
      <w:r w:rsidR="00863556" w:rsidRPr="0047697F">
        <w:rPr>
          <w:rFonts w:cs="Arial"/>
          <w:color w:val="auto"/>
          <w:sz w:val="22"/>
        </w:rPr>
        <w:t>by states is a must. To</w:t>
      </w:r>
      <w:r w:rsidR="008B62B3" w:rsidRPr="0047697F">
        <w:rPr>
          <w:rFonts w:cs="Arial"/>
          <w:color w:val="auto"/>
          <w:sz w:val="22"/>
        </w:rPr>
        <w:t xml:space="preserve"> this end, states are expected to estimate expected stocks of centrally procured items as at March </w:t>
      </w:r>
      <w:r w:rsidR="00F75EDC" w:rsidRPr="0047697F">
        <w:rPr>
          <w:rFonts w:cs="Arial"/>
          <w:color w:val="auto"/>
          <w:sz w:val="22"/>
        </w:rPr>
        <w:t>31,</w:t>
      </w:r>
      <w:r w:rsidR="008B62B3" w:rsidRPr="0047697F">
        <w:rPr>
          <w:rFonts w:cs="Arial"/>
          <w:color w:val="auto"/>
          <w:sz w:val="22"/>
        </w:rPr>
        <w:t xml:space="preserve"> 2014 and project </w:t>
      </w:r>
      <w:r w:rsidR="00884374" w:rsidRPr="0047697F">
        <w:rPr>
          <w:rFonts w:cs="Arial"/>
          <w:color w:val="auto"/>
          <w:sz w:val="22"/>
        </w:rPr>
        <w:t xml:space="preserve">requirements. </w:t>
      </w:r>
      <w:r w:rsidR="008B62B3" w:rsidRPr="0047697F">
        <w:rPr>
          <w:rFonts w:cs="Arial"/>
          <w:color w:val="auto"/>
          <w:sz w:val="22"/>
        </w:rPr>
        <w:t xml:space="preserve">A format including indicative list of centrally procured items is provided in </w:t>
      </w:r>
      <w:r w:rsidR="008B62B3" w:rsidRPr="0047697F">
        <w:rPr>
          <w:rFonts w:cs="Arial"/>
          <w:i/>
          <w:color w:val="auto"/>
          <w:sz w:val="22"/>
        </w:rPr>
        <w:t>Annex 6.</w:t>
      </w:r>
      <w:r w:rsidR="008C454F" w:rsidRPr="0047697F">
        <w:rPr>
          <w:rFonts w:cs="Arial"/>
          <w:i/>
          <w:color w:val="auto"/>
          <w:sz w:val="22"/>
        </w:rPr>
        <w:t>3</w:t>
      </w:r>
      <w:r w:rsidR="008B62B3" w:rsidRPr="0047697F">
        <w:rPr>
          <w:rFonts w:cs="Arial"/>
          <w:i/>
          <w:color w:val="auto"/>
          <w:sz w:val="22"/>
        </w:rPr>
        <w:t>.</w:t>
      </w:r>
      <w:r w:rsidR="008B62B3" w:rsidRPr="0047697F">
        <w:rPr>
          <w:rFonts w:cs="Arial"/>
          <w:color w:val="auto"/>
          <w:sz w:val="22"/>
        </w:rPr>
        <w:t xml:space="preserve"> States should ensure that the projected requirement is in line with its</w:t>
      </w:r>
      <w:r w:rsidR="00E6679E" w:rsidRPr="0047697F">
        <w:rPr>
          <w:rFonts w:cs="Arial"/>
          <w:color w:val="auto"/>
          <w:sz w:val="22"/>
        </w:rPr>
        <w:t xml:space="preserve"> </w:t>
      </w:r>
      <w:r w:rsidR="008B62B3" w:rsidRPr="0047697F">
        <w:rPr>
          <w:rFonts w:cs="Arial"/>
          <w:color w:val="auto"/>
          <w:sz w:val="22"/>
        </w:rPr>
        <w:t xml:space="preserve">strategies and </w:t>
      </w:r>
      <w:r w:rsidR="00EA21CE" w:rsidRPr="0047697F">
        <w:rPr>
          <w:rFonts w:cs="Arial"/>
          <w:color w:val="auto"/>
          <w:sz w:val="22"/>
        </w:rPr>
        <w:t>targets.</w:t>
      </w:r>
    </w:p>
    <w:p w:rsidR="00F75EDC" w:rsidRPr="0047697F" w:rsidRDefault="00F75EDC" w:rsidP="00F75EDC">
      <w:pPr>
        <w:pStyle w:val="Heading3"/>
        <w:spacing w:before="0" w:line="240" w:lineRule="auto"/>
        <w:rPr>
          <w:rFonts w:asciiTheme="minorHAnsi" w:hAnsiTheme="minorHAnsi"/>
          <w:sz w:val="22"/>
        </w:rPr>
      </w:pPr>
    </w:p>
    <w:p w:rsidR="00DC27D1" w:rsidRPr="0047697F" w:rsidRDefault="00850E26" w:rsidP="00F70DBF">
      <w:pPr>
        <w:pStyle w:val="Heading2"/>
      </w:pPr>
      <w:r w:rsidRPr="0047697F">
        <w:t>INTERNAL CONSISTENCY</w:t>
      </w:r>
    </w:p>
    <w:p w:rsidR="00DC27D1" w:rsidRPr="0047697F" w:rsidRDefault="00DC27D1" w:rsidP="00EF58FB">
      <w:pPr>
        <w:spacing w:line="240" w:lineRule="auto"/>
        <w:jc w:val="both"/>
        <w:rPr>
          <w:rFonts w:cs="Arial"/>
          <w:b/>
          <w:i/>
          <w:iCs/>
          <w:sz w:val="22"/>
        </w:rPr>
      </w:pPr>
    </w:p>
    <w:p w:rsidR="009648B1" w:rsidRPr="0047697F" w:rsidRDefault="00DC27D1" w:rsidP="00890635">
      <w:pPr>
        <w:numPr>
          <w:ilvl w:val="1"/>
          <w:numId w:val="14"/>
        </w:numPr>
        <w:overflowPunct w:val="0"/>
        <w:autoSpaceDE w:val="0"/>
        <w:autoSpaceDN w:val="0"/>
        <w:adjustRightInd w:val="0"/>
        <w:spacing w:line="240" w:lineRule="auto"/>
        <w:ind w:left="0" w:firstLine="0"/>
        <w:jc w:val="both"/>
        <w:textAlignment w:val="baseline"/>
        <w:rPr>
          <w:rFonts w:eastAsia="Times New Roman"/>
          <w:sz w:val="22"/>
        </w:rPr>
      </w:pPr>
      <w:r w:rsidRPr="0047697F">
        <w:rPr>
          <w:rFonts w:cs="Arial"/>
          <w:color w:val="auto"/>
          <w:sz w:val="22"/>
        </w:rPr>
        <w:t>States should try and ensure internal consistency within the NHM PIP such that</w:t>
      </w:r>
      <w:r w:rsidR="00DE74EA" w:rsidRPr="0047697F">
        <w:rPr>
          <w:rFonts w:cs="Arial"/>
          <w:color w:val="auto"/>
          <w:sz w:val="22"/>
        </w:rPr>
        <w:t xml:space="preserve"> </w:t>
      </w:r>
      <w:r w:rsidRPr="0047697F">
        <w:rPr>
          <w:rFonts w:cs="Arial"/>
          <w:color w:val="auto"/>
          <w:sz w:val="22"/>
        </w:rPr>
        <w:t>the goal, outcomes, outputs, activities, work-plan and costs are</w:t>
      </w:r>
      <w:r w:rsidR="00863556" w:rsidRPr="0047697F">
        <w:rPr>
          <w:rFonts w:cs="Arial"/>
          <w:color w:val="auto"/>
          <w:sz w:val="22"/>
        </w:rPr>
        <w:t xml:space="preserve"> all</w:t>
      </w:r>
      <w:r w:rsidRPr="0047697F">
        <w:rPr>
          <w:rFonts w:cs="Arial"/>
          <w:color w:val="auto"/>
          <w:sz w:val="22"/>
        </w:rPr>
        <w:t xml:space="preserve"> systematically linked with each other</w:t>
      </w:r>
      <w:r w:rsidR="008B62B3" w:rsidRPr="0047697F">
        <w:rPr>
          <w:rFonts w:cs="Arial"/>
          <w:color w:val="auto"/>
          <w:sz w:val="22"/>
        </w:rPr>
        <w:t>. For instance, in order to reduce MMR, increasing institutional deliveries is a key strategy for which functional facilities (24 x 7 PHCs, FRUs) and emergency and referral transport would be one of the key outputs. This involves activities such as training and posting staff, strengthening inf</w:t>
      </w:r>
      <w:r w:rsidR="00863556" w:rsidRPr="0047697F">
        <w:rPr>
          <w:rFonts w:cs="Arial"/>
          <w:color w:val="auto"/>
          <w:sz w:val="22"/>
        </w:rPr>
        <w:t xml:space="preserve">rastructure and </w:t>
      </w:r>
      <w:r w:rsidR="008B62B3" w:rsidRPr="0047697F">
        <w:rPr>
          <w:rFonts w:cs="Arial"/>
          <w:color w:val="auto"/>
          <w:sz w:val="22"/>
        </w:rPr>
        <w:t>staff</w:t>
      </w:r>
      <w:r w:rsidR="00863556" w:rsidRPr="0047697F">
        <w:rPr>
          <w:rFonts w:cs="Arial"/>
          <w:color w:val="auto"/>
          <w:sz w:val="22"/>
        </w:rPr>
        <w:t xml:space="preserve"> supervision</w:t>
      </w:r>
      <w:r w:rsidR="008B62B3" w:rsidRPr="0047697F">
        <w:rPr>
          <w:rFonts w:cs="Arial"/>
          <w:color w:val="auto"/>
          <w:sz w:val="22"/>
        </w:rPr>
        <w:t>.</w:t>
      </w:r>
      <w:r w:rsidR="00E6679E" w:rsidRPr="0047697F">
        <w:rPr>
          <w:rFonts w:cs="Arial"/>
          <w:color w:val="auto"/>
          <w:sz w:val="22"/>
        </w:rPr>
        <w:t xml:space="preserve"> </w:t>
      </w:r>
      <w:r w:rsidR="008B62B3" w:rsidRPr="0047697F">
        <w:rPr>
          <w:rFonts w:cs="Arial"/>
          <w:color w:val="auto"/>
          <w:sz w:val="22"/>
        </w:rPr>
        <w:t>These act</w:t>
      </w:r>
      <w:r w:rsidR="00863556" w:rsidRPr="0047697F">
        <w:rPr>
          <w:rFonts w:cs="Arial"/>
          <w:color w:val="auto"/>
          <w:sz w:val="22"/>
        </w:rPr>
        <w:t>ivities should then be listed</w:t>
      </w:r>
      <w:r w:rsidR="008B62B3" w:rsidRPr="0047697F">
        <w:rPr>
          <w:rFonts w:cs="Arial"/>
          <w:color w:val="auto"/>
          <w:sz w:val="22"/>
        </w:rPr>
        <w:t xml:space="preserve"> in the State PIP, along with an estimation </w:t>
      </w:r>
      <w:r w:rsidR="008B62B3" w:rsidRPr="0047697F">
        <w:rPr>
          <w:rFonts w:cs="Arial"/>
          <w:color w:val="auto"/>
          <w:sz w:val="22"/>
        </w:rPr>
        <w:lastRenderedPageBreak/>
        <w:t>of costs. This approach should lead to a systematic assessment of activities and costs required for improving each outcome and the overall goa</w:t>
      </w:r>
      <w:r w:rsidR="000A493F" w:rsidRPr="0047697F">
        <w:rPr>
          <w:rFonts w:cs="Arial"/>
          <w:color w:val="auto"/>
          <w:sz w:val="22"/>
        </w:rPr>
        <w:t>l.</w:t>
      </w:r>
    </w:p>
    <w:p w:rsidR="000A493F" w:rsidRPr="0047697F" w:rsidRDefault="000A493F" w:rsidP="009648B1">
      <w:pPr>
        <w:overflowPunct w:val="0"/>
        <w:autoSpaceDE w:val="0"/>
        <w:autoSpaceDN w:val="0"/>
        <w:adjustRightInd w:val="0"/>
        <w:spacing w:line="240" w:lineRule="auto"/>
        <w:jc w:val="both"/>
        <w:textAlignment w:val="baseline"/>
        <w:rPr>
          <w:rFonts w:eastAsia="Times New Roman"/>
          <w:sz w:val="22"/>
        </w:rPr>
      </w:pPr>
    </w:p>
    <w:p w:rsidR="009D3B51" w:rsidRPr="0047697F" w:rsidRDefault="00863556" w:rsidP="00890635">
      <w:pPr>
        <w:numPr>
          <w:ilvl w:val="1"/>
          <w:numId w:val="14"/>
        </w:numPr>
        <w:overflowPunct w:val="0"/>
        <w:autoSpaceDE w:val="0"/>
        <w:autoSpaceDN w:val="0"/>
        <w:adjustRightInd w:val="0"/>
        <w:spacing w:line="240" w:lineRule="auto"/>
        <w:ind w:left="0" w:firstLine="0"/>
        <w:textAlignment w:val="baseline"/>
        <w:rPr>
          <w:rFonts w:eastAsia="Times New Roman"/>
          <w:sz w:val="22"/>
        </w:rPr>
        <w:sectPr w:rsidR="009D3B51" w:rsidRPr="0047697F" w:rsidSect="0047697F">
          <w:pgSz w:w="11909" w:h="16834" w:code="9"/>
          <w:pgMar w:top="1440" w:right="1440" w:bottom="1440" w:left="1440" w:header="1008" w:footer="720" w:gutter="0"/>
          <w:cols w:space="720"/>
          <w:docGrid w:linePitch="360"/>
        </w:sectPr>
      </w:pPr>
      <w:r w:rsidRPr="0047697F">
        <w:rPr>
          <w:rFonts w:cs="Arial"/>
          <w:color w:val="auto"/>
          <w:sz w:val="22"/>
        </w:rPr>
        <w:t xml:space="preserve">Further, </w:t>
      </w:r>
      <w:r w:rsidR="000A493F" w:rsidRPr="0047697F">
        <w:rPr>
          <w:rFonts w:cs="Arial"/>
          <w:color w:val="auto"/>
          <w:sz w:val="22"/>
        </w:rPr>
        <w:t xml:space="preserve">projected institutional deliveries </w:t>
      </w:r>
      <w:r w:rsidRPr="0047697F">
        <w:rPr>
          <w:rFonts w:cs="Arial"/>
          <w:color w:val="auto"/>
          <w:sz w:val="22"/>
        </w:rPr>
        <w:t xml:space="preserve">in the </w:t>
      </w:r>
      <w:r w:rsidR="000A493F" w:rsidRPr="0047697F">
        <w:rPr>
          <w:rFonts w:cs="Arial"/>
          <w:color w:val="auto"/>
          <w:sz w:val="22"/>
        </w:rPr>
        <w:t>public sector should be reconciled with</w:t>
      </w:r>
      <w:r w:rsidR="00E6679E" w:rsidRPr="0047697F">
        <w:rPr>
          <w:rFonts w:cs="Arial"/>
          <w:color w:val="auto"/>
          <w:sz w:val="22"/>
        </w:rPr>
        <w:t xml:space="preserve"> </w:t>
      </w:r>
      <w:r w:rsidR="000A493F" w:rsidRPr="0047697F">
        <w:rPr>
          <w:rFonts w:cs="Arial"/>
          <w:color w:val="auto"/>
          <w:sz w:val="22"/>
        </w:rPr>
        <w:t xml:space="preserve">capacity </w:t>
      </w:r>
      <w:r w:rsidR="00EA21CE" w:rsidRPr="0047697F">
        <w:rPr>
          <w:rFonts w:cs="Arial"/>
          <w:color w:val="auto"/>
          <w:sz w:val="22"/>
        </w:rPr>
        <w:t>(in</w:t>
      </w:r>
      <w:r w:rsidR="000A493F" w:rsidRPr="0047697F">
        <w:rPr>
          <w:rFonts w:cs="Arial"/>
          <w:color w:val="auto"/>
          <w:sz w:val="22"/>
        </w:rPr>
        <w:t xml:space="preserve"> public and accredited facilities);</w:t>
      </w:r>
      <w:r w:rsidR="00756AEC" w:rsidRPr="0047697F">
        <w:rPr>
          <w:rFonts w:cs="Arial"/>
          <w:color w:val="auto"/>
          <w:sz w:val="22"/>
        </w:rPr>
        <w:t xml:space="preserve"> </w:t>
      </w:r>
      <w:r w:rsidR="008B62B3" w:rsidRPr="0047697F">
        <w:rPr>
          <w:rFonts w:cs="Arial"/>
          <w:color w:val="auto"/>
          <w:sz w:val="22"/>
        </w:rPr>
        <w:t>JSY and JSSK costs should be in</w:t>
      </w:r>
      <w:r w:rsidR="00756AEC" w:rsidRPr="0047697F">
        <w:rPr>
          <w:rFonts w:cs="Arial"/>
          <w:color w:val="auto"/>
          <w:sz w:val="22"/>
        </w:rPr>
        <w:t xml:space="preserve"> </w:t>
      </w:r>
      <w:r w:rsidR="008B62B3" w:rsidRPr="0047697F">
        <w:rPr>
          <w:rFonts w:cs="Arial"/>
          <w:color w:val="auto"/>
          <w:sz w:val="22"/>
        </w:rPr>
        <w:t>line with</w:t>
      </w:r>
      <w:r w:rsidR="00E6679E" w:rsidRPr="0047697F">
        <w:rPr>
          <w:rFonts w:cs="Arial"/>
          <w:color w:val="auto"/>
          <w:sz w:val="22"/>
        </w:rPr>
        <w:t xml:space="preserve"> </w:t>
      </w:r>
      <w:r w:rsidR="008B62B3" w:rsidRPr="0047697F">
        <w:rPr>
          <w:rFonts w:cs="Arial"/>
          <w:color w:val="auto"/>
          <w:sz w:val="22"/>
        </w:rPr>
        <w:t xml:space="preserve">projected institutional deliveries </w:t>
      </w:r>
      <w:r w:rsidR="000A493F" w:rsidRPr="0047697F">
        <w:rPr>
          <w:rFonts w:eastAsia="Times New Roman"/>
          <w:sz w:val="22"/>
        </w:rPr>
        <w:t>and</w:t>
      </w:r>
      <w:r w:rsidR="0047697F">
        <w:rPr>
          <w:rFonts w:eastAsia="Times New Roman"/>
          <w:sz w:val="22"/>
        </w:rPr>
        <w:t xml:space="preserve"> </w:t>
      </w:r>
      <w:r w:rsidR="000A493F" w:rsidRPr="0047697F">
        <w:rPr>
          <w:rFonts w:cs="Arial"/>
          <w:iCs/>
          <w:sz w:val="22"/>
        </w:rPr>
        <w:t>so on.</w:t>
      </w:r>
    </w:p>
    <w:p w:rsidR="009F027A" w:rsidRPr="0047697F" w:rsidRDefault="0048043B" w:rsidP="00EC46FD">
      <w:pPr>
        <w:pStyle w:val="Heading1"/>
      </w:pPr>
      <w:r w:rsidRPr="0047697F">
        <w:lastRenderedPageBreak/>
        <w:t>7</w:t>
      </w:r>
      <w:r w:rsidR="009F027A" w:rsidRPr="0047697F">
        <w:t xml:space="preserve">. </w:t>
      </w:r>
      <w:r w:rsidR="00FB030E" w:rsidRPr="0047697F">
        <w:t xml:space="preserve">WHAT RESOURCES ARE REQUIRED </w:t>
      </w:r>
    </w:p>
    <w:p w:rsidR="009F027A" w:rsidRPr="0047697F" w:rsidRDefault="009F027A" w:rsidP="00EF58FB">
      <w:pPr>
        <w:spacing w:line="240" w:lineRule="auto"/>
        <w:rPr>
          <w:rFonts w:cs="Arial"/>
          <w:sz w:val="22"/>
        </w:rPr>
      </w:pPr>
    </w:p>
    <w:p w:rsidR="009F027A" w:rsidRPr="0047697F" w:rsidRDefault="009F027A" w:rsidP="00890635">
      <w:pPr>
        <w:numPr>
          <w:ilvl w:val="1"/>
          <w:numId w:val="15"/>
        </w:numPr>
        <w:tabs>
          <w:tab w:val="clear" w:pos="720"/>
          <w:tab w:val="num" w:pos="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This chapter sets ou</w:t>
      </w:r>
      <w:r w:rsidR="00863556" w:rsidRPr="0047697F">
        <w:rPr>
          <w:rFonts w:cs="Arial"/>
          <w:color w:val="auto"/>
          <w:sz w:val="22"/>
        </w:rPr>
        <w:t xml:space="preserve">t suggestions for budget preparation in terms of the </w:t>
      </w:r>
      <w:r w:rsidRPr="0047697F">
        <w:rPr>
          <w:rFonts w:cs="Arial"/>
          <w:color w:val="auto"/>
          <w:sz w:val="22"/>
        </w:rPr>
        <w:t>basis</w:t>
      </w:r>
      <w:r w:rsidR="00850E26" w:rsidRPr="0047697F">
        <w:rPr>
          <w:rFonts w:cs="Arial"/>
          <w:color w:val="auto"/>
          <w:sz w:val="22"/>
        </w:rPr>
        <w:t>/</w:t>
      </w:r>
      <w:r w:rsidR="00863556" w:rsidRPr="0047697F">
        <w:rPr>
          <w:rFonts w:cs="Arial"/>
          <w:color w:val="auto"/>
          <w:sz w:val="22"/>
        </w:rPr>
        <w:t xml:space="preserve">underlying </w:t>
      </w:r>
      <w:r w:rsidR="00A2224E" w:rsidRPr="0047697F">
        <w:rPr>
          <w:rFonts w:cs="Arial"/>
          <w:color w:val="auto"/>
          <w:sz w:val="22"/>
        </w:rPr>
        <w:t>assumptions</w:t>
      </w:r>
      <w:r w:rsidR="00BA48F2" w:rsidRPr="0047697F">
        <w:rPr>
          <w:rFonts w:cs="Arial"/>
          <w:color w:val="auto"/>
          <w:sz w:val="22"/>
        </w:rPr>
        <w:t xml:space="preserve"> </w:t>
      </w:r>
      <w:r w:rsidR="00A2224E" w:rsidRPr="0047697F">
        <w:rPr>
          <w:rFonts w:cs="Arial"/>
          <w:color w:val="auto"/>
          <w:sz w:val="22"/>
        </w:rPr>
        <w:t>and</w:t>
      </w:r>
      <w:r w:rsidR="00863556" w:rsidRPr="0047697F">
        <w:rPr>
          <w:rFonts w:cs="Arial"/>
          <w:color w:val="auto"/>
          <w:sz w:val="22"/>
        </w:rPr>
        <w:t xml:space="preserve"> the</w:t>
      </w:r>
      <w:r w:rsidRPr="0047697F">
        <w:rPr>
          <w:rFonts w:cs="Arial"/>
          <w:color w:val="auto"/>
          <w:sz w:val="22"/>
        </w:rPr>
        <w:t xml:space="preserve"> level of detailing</w:t>
      </w:r>
      <w:r w:rsidR="00863556" w:rsidRPr="0047697F">
        <w:rPr>
          <w:rFonts w:cs="Arial"/>
          <w:color w:val="auto"/>
          <w:sz w:val="22"/>
        </w:rPr>
        <w:t xml:space="preserve"> required</w:t>
      </w:r>
      <w:r w:rsidR="00E6679E" w:rsidRPr="0047697F">
        <w:rPr>
          <w:rFonts w:cs="Arial"/>
          <w:color w:val="auto"/>
          <w:sz w:val="22"/>
        </w:rPr>
        <w:t xml:space="preserve"> </w:t>
      </w:r>
      <w:r w:rsidR="00F117B0" w:rsidRPr="0047697F">
        <w:rPr>
          <w:rFonts w:cs="Arial"/>
          <w:color w:val="auto"/>
          <w:sz w:val="22"/>
        </w:rPr>
        <w:t>including formats.</w:t>
      </w:r>
    </w:p>
    <w:p w:rsidR="00CF747E" w:rsidRPr="0047697F" w:rsidRDefault="00CF747E" w:rsidP="00EC46FD">
      <w:pPr>
        <w:pStyle w:val="Heading2"/>
      </w:pPr>
    </w:p>
    <w:p w:rsidR="009F027A" w:rsidRPr="0047697F" w:rsidRDefault="009F027A" w:rsidP="00EC46FD">
      <w:pPr>
        <w:pStyle w:val="Heading2"/>
      </w:pPr>
      <w:r w:rsidRPr="0047697F">
        <w:t>FLEXIBILITY</w:t>
      </w:r>
      <w:r w:rsidR="00F117B0" w:rsidRPr="0047697F">
        <w:t xml:space="preserve"> IN PREPARATION OF BUDGETS</w:t>
      </w:r>
    </w:p>
    <w:p w:rsidR="009F027A" w:rsidRPr="0047697F" w:rsidRDefault="009F027A" w:rsidP="00EF58FB">
      <w:pPr>
        <w:overflowPunct w:val="0"/>
        <w:autoSpaceDE w:val="0"/>
        <w:autoSpaceDN w:val="0"/>
        <w:adjustRightInd w:val="0"/>
        <w:spacing w:line="240" w:lineRule="auto"/>
        <w:jc w:val="both"/>
        <w:textAlignment w:val="baseline"/>
        <w:rPr>
          <w:rFonts w:cs="Arial"/>
          <w:color w:val="auto"/>
          <w:sz w:val="22"/>
        </w:rPr>
      </w:pPr>
    </w:p>
    <w:p w:rsidR="006A6237" w:rsidRPr="0047697F" w:rsidRDefault="0048043B" w:rsidP="00890635">
      <w:pPr>
        <w:numPr>
          <w:ilvl w:val="1"/>
          <w:numId w:val="15"/>
        </w:numPr>
        <w:tabs>
          <w:tab w:val="clear" w:pos="720"/>
          <w:tab w:val="num" w:pos="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As mentioned in Chapter 2,</w:t>
      </w:r>
      <w:r w:rsidR="004964A9" w:rsidRPr="0047697F">
        <w:rPr>
          <w:rFonts w:cs="Arial"/>
          <w:color w:val="auto"/>
          <w:sz w:val="22"/>
        </w:rPr>
        <w:t xml:space="preserve"> </w:t>
      </w:r>
      <w:r w:rsidRPr="0047697F">
        <w:rPr>
          <w:rFonts w:cs="Arial"/>
          <w:color w:val="auto"/>
          <w:sz w:val="22"/>
        </w:rPr>
        <w:t>there would be separate financial envelopes</w:t>
      </w:r>
      <w:r w:rsidR="006A6237" w:rsidRPr="0047697F">
        <w:rPr>
          <w:rStyle w:val="FootnoteReference"/>
          <w:rFonts w:asciiTheme="minorHAnsi" w:hAnsiTheme="minorHAnsi" w:cs="Arial"/>
          <w:color w:val="auto"/>
          <w:sz w:val="22"/>
        </w:rPr>
        <w:footnoteReference w:id="17"/>
      </w:r>
      <w:r w:rsidRPr="0047697F">
        <w:rPr>
          <w:rFonts w:cs="Arial"/>
          <w:color w:val="auto"/>
          <w:sz w:val="22"/>
        </w:rPr>
        <w:t>for PART I: NRHM plus RMNCH+A (including immunization)</w:t>
      </w:r>
      <w:r w:rsidR="00DE74EA" w:rsidRPr="0047697F">
        <w:rPr>
          <w:rFonts w:cs="Arial"/>
          <w:color w:val="auto"/>
          <w:sz w:val="22"/>
        </w:rPr>
        <w:t xml:space="preserve"> </w:t>
      </w:r>
      <w:r w:rsidRPr="0047697F">
        <w:rPr>
          <w:rFonts w:cs="Arial"/>
          <w:color w:val="auto"/>
          <w:sz w:val="22"/>
        </w:rPr>
        <w:t>flexipool</w:t>
      </w:r>
      <w:r w:rsidRPr="0047697F">
        <w:rPr>
          <w:rStyle w:val="FootnoteReference"/>
          <w:rFonts w:asciiTheme="minorHAnsi" w:hAnsiTheme="minorHAnsi" w:cs="Arial"/>
          <w:color w:val="auto"/>
          <w:sz w:val="22"/>
        </w:rPr>
        <w:footnoteReference w:id="18"/>
      </w:r>
      <w:r w:rsidRPr="0047697F">
        <w:rPr>
          <w:rFonts w:cs="Arial"/>
          <w:color w:val="auto"/>
          <w:sz w:val="22"/>
        </w:rPr>
        <w:t>; PART II: NUHM flexipool; PART III: Flexipool for Disease Control Programmes; PART IV:</w:t>
      </w:r>
      <w:r w:rsidR="00DE74EA" w:rsidRPr="0047697F">
        <w:rPr>
          <w:rFonts w:cs="Arial"/>
          <w:color w:val="auto"/>
          <w:sz w:val="22"/>
        </w:rPr>
        <w:t xml:space="preserve"> </w:t>
      </w:r>
      <w:r w:rsidRPr="0047697F">
        <w:rPr>
          <w:rFonts w:cs="Arial"/>
          <w:color w:val="auto"/>
          <w:sz w:val="22"/>
        </w:rPr>
        <w:t>Flexipool for non-communicable diseases including injury and trauma; and within each pool,</w:t>
      </w:r>
      <w:r w:rsidR="00E6679E" w:rsidRPr="0047697F">
        <w:rPr>
          <w:rFonts w:cs="Arial"/>
          <w:color w:val="auto"/>
          <w:sz w:val="22"/>
        </w:rPr>
        <w:t xml:space="preserve"> </w:t>
      </w:r>
      <w:r w:rsidRPr="0047697F">
        <w:rPr>
          <w:rFonts w:cs="Arial"/>
          <w:color w:val="auto"/>
          <w:sz w:val="22"/>
        </w:rPr>
        <w:t>every State will have the flexibility to allocate funds across different strategies/ activities in line with local conditions.</w:t>
      </w:r>
    </w:p>
    <w:p w:rsidR="006A6237" w:rsidRPr="0047697F" w:rsidRDefault="006A6237" w:rsidP="00EF58FB">
      <w:pPr>
        <w:overflowPunct w:val="0"/>
        <w:autoSpaceDE w:val="0"/>
        <w:autoSpaceDN w:val="0"/>
        <w:adjustRightInd w:val="0"/>
        <w:spacing w:line="240" w:lineRule="auto"/>
        <w:jc w:val="both"/>
        <w:textAlignment w:val="baseline"/>
        <w:rPr>
          <w:rFonts w:cs="Arial"/>
          <w:color w:val="auto"/>
          <w:sz w:val="22"/>
        </w:rPr>
      </w:pPr>
    </w:p>
    <w:p w:rsidR="0048043B" w:rsidRPr="0047697F" w:rsidRDefault="0048043B" w:rsidP="00890635">
      <w:pPr>
        <w:numPr>
          <w:ilvl w:val="1"/>
          <w:numId w:val="15"/>
        </w:numPr>
        <w:tabs>
          <w:tab w:val="clear" w:pos="720"/>
          <w:tab w:val="num" w:pos="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 xml:space="preserve"> However,</w:t>
      </w:r>
      <w:r w:rsidR="00E6679E" w:rsidRPr="0047697F">
        <w:rPr>
          <w:rFonts w:cs="Arial"/>
          <w:color w:val="auto"/>
          <w:sz w:val="22"/>
        </w:rPr>
        <w:t xml:space="preserve"> </w:t>
      </w:r>
      <w:r w:rsidR="00863556" w:rsidRPr="0047697F">
        <w:rPr>
          <w:rFonts w:cs="Arial"/>
          <w:color w:val="auto"/>
          <w:sz w:val="22"/>
        </w:rPr>
        <w:t xml:space="preserve">there are some caveats and </w:t>
      </w:r>
      <w:r w:rsidRPr="0047697F">
        <w:rPr>
          <w:rFonts w:cs="Arial"/>
          <w:color w:val="auto"/>
          <w:sz w:val="22"/>
        </w:rPr>
        <w:t>states</w:t>
      </w:r>
      <w:r w:rsidR="00E6679E" w:rsidRPr="0047697F">
        <w:rPr>
          <w:rFonts w:cs="Arial"/>
          <w:color w:val="auto"/>
          <w:sz w:val="22"/>
        </w:rPr>
        <w:t xml:space="preserve"> </w:t>
      </w:r>
      <w:r w:rsidRPr="0047697F">
        <w:rPr>
          <w:rFonts w:cs="Arial"/>
          <w:color w:val="auto"/>
          <w:sz w:val="22"/>
        </w:rPr>
        <w:t xml:space="preserve">are expected to adhere to the resource allocation criteria stipulated in </w:t>
      </w:r>
      <w:r w:rsidR="006A6237" w:rsidRPr="0047697F">
        <w:rPr>
          <w:rFonts w:cs="Arial"/>
          <w:i/>
          <w:color w:val="auto"/>
          <w:sz w:val="22"/>
        </w:rPr>
        <w:t xml:space="preserve">para 2.8 </w:t>
      </w:r>
      <w:r w:rsidR="00091575" w:rsidRPr="0047697F">
        <w:rPr>
          <w:rFonts w:cs="Arial"/>
          <w:i/>
          <w:color w:val="auto"/>
          <w:sz w:val="22"/>
        </w:rPr>
        <w:t>(chapter</w:t>
      </w:r>
      <w:r w:rsidR="006A6237" w:rsidRPr="0047697F">
        <w:rPr>
          <w:rFonts w:cs="Arial"/>
          <w:i/>
          <w:color w:val="auto"/>
          <w:sz w:val="22"/>
        </w:rPr>
        <w:t xml:space="preserve"> 2)</w:t>
      </w:r>
      <w:r w:rsidR="006A6237" w:rsidRPr="0047697F">
        <w:rPr>
          <w:rFonts w:cs="Arial"/>
          <w:color w:val="auto"/>
          <w:sz w:val="22"/>
        </w:rPr>
        <w:t xml:space="preserve"> of this manual. </w:t>
      </w:r>
      <w:r w:rsidRPr="0047697F">
        <w:rPr>
          <w:rFonts w:cs="Arial"/>
          <w:color w:val="auto"/>
          <w:sz w:val="22"/>
        </w:rPr>
        <w:t xml:space="preserve">Further, </w:t>
      </w:r>
      <w:r w:rsidR="006A6237" w:rsidRPr="0047697F">
        <w:rPr>
          <w:rFonts w:cs="Arial"/>
          <w:color w:val="auto"/>
          <w:sz w:val="22"/>
        </w:rPr>
        <w:t xml:space="preserve">budgeting norms for specific activities have been provided in </w:t>
      </w:r>
      <w:r w:rsidR="006A6237" w:rsidRPr="0047697F">
        <w:rPr>
          <w:rFonts w:cs="Arial"/>
          <w:i/>
          <w:color w:val="auto"/>
          <w:sz w:val="22"/>
        </w:rPr>
        <w:t>Annex 7.1</w:t>
      </w:r>
      <w:r w:rsidR="00850E26" w:rsidRPr="0047697F">
        <w:rPr>
          <w:rFonts w:cs="Arial"/>
          <w:i/>
          <w:color w:val="auto"/>
          <w:sz w:val="22"/>
        </w:rPr>
        <w:t>.</w:t>
      </w:r>
    </w:p>
    <w:p w:rsidR="0060372C" w:rsidRPr="0047697F" w:rsidRDefault="0060372C" w:rsidP="00EC46FD">
      <w:pPr>
        <w:pStyle w:val="Heading2"/>
      </w:pPr>
    </w:p>
    <w:p w:rsidR="009F027A" w:rsidRPr="0047697F" w:rsidRDefault="009F027A" w:rsidP="00EC46FD">
      <w:pPr>
        <w:pStyle w:val="Heading2"/>
      </w:pPr>
      <w:r w:rsidRPr="0047697F">
        <w:t>BASIS FOR BUDGET PREPARATION</w:t>
      </w:r>
    </w:p>
    <w:p w:rsidR="009F027A" w:rsidRPr="0047697F" w:rsidRDefault="009F027A" w:rsidP="00EF58FB">
      <w:pPr>
        <w:spacing w:line="240" w:lineRule="auto"/>
        <w:rPr>
          <w:rFonts w:cs="Arial"/>
          <w:b/>
          <w:bCs/>
          <w:sz w:val="22"/>
        </w:rPr>
      </w:pPr>
    </w:p>
    <w:p w:rsidR="00BF562B" w:rsidRPr="0047697F" w:rsidRDefault="009F027A" w:rsidP="00890635">
      <w:pPr>
        <w:numPr>
          <w:ilvl w:val="1"/>
          <w:numId w:val="15"/>
        </w:numPr>
        <w:tabs>
          <w:tab w:val="clear" w:pos="720"/>
          <w:tab w:val="num" w:pos="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The starting point for budget</w:t>
      </w:r>
      <w:r w:rsidR="00863556" w:rsidRPr="0047697F">
        <w:rPr>
          <w:rFonts w:cs="Arial"/>
          <w:color w:val="auto"/>
          <w:sz w:val="22"/>
        </w:rPr>
        <w:t xml:space="preserve"> preparation</w:t>
      </w:r>
      <w:r w:rsidRPr="0047697F">
        <w:rPr>
          <w:rFonts w:cs="Arial"/>
          <w:color w:val="auto"/>
          <w:sz w:val="22"/>
        </w:rPr>
        <w:t xml:space="preserve"> is</w:t>
      </w:r>
      <w:r w:rsidR="00D70F89" w:rsidRPr="0047697F">
        <w:rPr>
          <w:rFonts w:cs="Arial"/>
          <w:color w:val="auto"/>
          <w:sz w:val="22"/>
        </w:rPr>
        <w:t xml:space="preserve"> to</w:t>
      </w:r>
      <w:r w:rsidR="00E6679E" w:rsidRPr="0047697F">
        <w:rPr>
          <w:rFonts w:cs="Arial"/>
          <w:color w:val="auto"/>
          <w:sz w:val="22"/>
        </w:rPr>
        <w:t xml:space="preserve"> </w:t>
      </w:r>
      <w:r w:rsidR="006A6237" w:rsidRPr="0047697F">
        <w:rPr>
          <w:rFonts w:cs="Arial"/>
          <w:color w:val="auto"/>
          <w:sz w:val="22"/>
        </w:rPr>
        <w:t>cost</w:t>
      </w:r>
      <w:r w:rsidR="00E6679E" w:rsidRPr="0047697F">
        <w:rPr>
          <w:rFonts w:cs="Arial"/>
          <w:color w:val="auto"/>
          <w:sz w:val="22"/>
        </w:rPr>
        <w:t xml:space="preserve"> </w:t>
      </w:r>
      <w:r w:rsidR="006A6237" w:rsidRPr="0047697F">
        <w:rPr>
          <w:rFonts w:cs="Arial"/>
          <w:color w:val="auto"/>
          <w:sz w:val="22"/>
        </w:rPr>
        <w:t xml:space="preserve">each strategy/ activity identified in chapter 6. Please note </w:t>
      </w:r>
      <w:r w:rsidR="00F7588D" w:rsidRPr="0047697F">
        <w:rPr>
          <w:rFonts w:cs="Arial"/>
          <w:color w:val="auto"/>
          <w:sz w:val="22"/>
        </w:rPr>
        <w:t>:</w:t>
      </w:r>
    </w:p>
    <w:p w:rsidR="009F027A" w:rsidRPr="008E6935" w:rsidRDefault="009F027A" w:rsidP="00B30C2E">
      <w:pPr>
        <w:pStyle w:val="ListParagraph"/>
        <w:rPr>
          <w:sz w:val="20"/>
        </w:rPr>
      </w:pPr>
      <w:r w:rsidRPr="008E6935">
        <w:rPr>
          <w:sz w:val="20"/>
        </w:rPr>
        <w:t>As far as possible, estimate the quantity of work to be ca</w:t>
      </w:r>
      <w:r w:rsidR="002344BA" w:rsidRPr="008E6935">
        <w:rPr>
          <w:sz w:val="20"/>
        </w:rPr>
        <w:t>rried out in each quarter for 2014/15 and for the whole remaining two years 2015/16 and 2016/17</w:t>
      </w:r>
      <w:r w:rsidRPr="008E6935">
        <w:rPr>
          <w:sz w:val="20"/>
        </w:rPr>
        <w:t xml:space="preserve">. </w:t>
      </w:r>
    </w:p>
    <w:p w:rsidR="009F027A" w:rsidRPr="008E6935" w:rsidRDefault="009F027A" w:rsidP="00B30C2E">
      <w:pPr>
        <w:pStyle w:val="ListParagraph"/>
        <w:rPr>
          <w:sz w:val="20"/>
        </w:rPr>
      </w:pPr>
      <w:r w:rsidRPr="008E6935">
        <w:rPr>
          <w:sz w:val="20"/>
        </w:rPr>
        <w:t xml:space="preserve">For each activity, </w:t>
      </w:r>
      <w:r w:rsidR="00F7588D" w:rsidRPr="008E6935">
        <w:rPr>
          <w:sz w:val="20"/>
        </w:rPr>
        <w:t xml:space="preserve">estimate the rate or unit </w:t>
      </w:r>
      <w:r w:rsidR="000714D8" w:rsidRPr="008E6935">
        <w:rPr>
          <w:sz w:val="20"/>
        </w:rPr>
        <w:t xml:space="preserve">cost. </w:t>
      </w:r>
      <w:r w:rsidR="00F7588D" w:rsidRPr="008E6935">
        <w:rPr>
          <w:sz w:val="20"/>
        </w:rPr>
        <w:t xml:space="preserve">Annex 7.1 provides norms for selected activities. </w:t>
      </w:r>
    </w:p>
    <w:p w:rsidR="009F027A" w:rsidRPr="008E6935" w:rsidRDefault="009F027A" w:rsidP="00B30C2E">
      <w:pPr>
        <w:pStyle w:val="ListParagraph"/>
        <w:rPr>
          <w:sz w:val="20"/>
        </w:rPr>
      </w:pPr>
      <w:r w:rsidRPr="008E6935">
        <w:rPr>
          <w:sz w:val="20"/>
        </w:rPr>
        <w:t>Where a quantity and rate cannot be estimated, states can estimate a lump sum amount</w:t>
      </w:r>
      <w:r w:rsidR="003539D6" w:rsidRPr="008E6935">
        <w:rPr>
          <w:sz w:val="20"/>
        </w:rPr>
        <w:t>; b</w:t>
      </w:r>
      <w:r w:rsidRPr="008E6935">
        <w:rPr>
          <w:sz w:val="20"/>
        </w:rPr>
        <w:t xml:space="preserve">ut this should be the exception. </w:t>
      </w:r>
    </w:p>
    <w:p w:rsidR="009F027A" w:rsidRPr="008E6935" w:rsidRDefault="009F027A" w:rsidP="00B30C2E">
      <w:pPr>
        <w:pStyle w:val="ListParagraph"/>
        <w:rPr>
          <w:sz w:val="20"/>
        </w:rPr>
      </w:pPr>
      <w:r w:rsidRPr="008E6935">
        <w:rPr>
          <w:sz w:val="20"/>
        </w:rPr>
        <w:t>The same strategies and activities should be used for the detailed budget</w:t>
      </w:r>
      <w:r w:rsidR="0047697F" w:rsidRPr="008E6935">
        <w:rPr>
          <w:sz w:val="20"/>
        </w:rPr>
        <w:t xml:space="preserve"> </w:t>
      </w:r>
      <w:r w:rsidR="00D70F89" w:rsidRPr="008E6935">
        <w:rPr>
          <w:sz w:val="20"/>
        </w:rPr>
        <w:t>as indicated in the State PIP</w:t>
      </w:r>
      <w:r w:rsidR="00D016B4" w:rsidRPr="008E6935">
        <w:rPr>
          <w:sz w:val="20"/>
        </w:rPr>
        <w:t>.</w:t>
      </w:r>
    </w:p>
    <w:p w:rsidR="00D016B4" w:rsidRPr="008E6935" w:rsidRDefault="00D016B4" w:rsidP="008E6935">
      <w:pPr>
        <w:pStyle w:val="ListParagraph"/>
        <w:numPr>
          <w:ilvl w:val="0"/>
          <w:numId w:val="0"/>
        </w:numPr>
        <w:ind w:left="720"/>
        <w:rPr>
          <w:sz w:val="20"/>
        </w:rPr>
      </w:pPr>
    </w:p>
    <w:p w:rsidR="003C6559" w:rsidRPr="0047697F" w:rsidRDefault="00F7588D" w:rsidP="00890635">
      <w:pPr>
        <w:numPr>
          <w:ilvl w:val="1"/>
          <w:numId w:val="15"/>
        </w:numPr>
        <w:tabs>
          <w:tab w:val="clear" w:pos="720"/>
          <w:tab w:val="num" w:pos="0"/>
        </w:tabs>
        <w:overflowPunct w:val="0"/>
        <w:autoSpaceDE w:val="0"/>
        <w:autoSpaceDN w:val="0"/>
        <w:adjustRightInd w:val="0"/>
        <w:spacing w:line="240" w:lineRule="auto"/>
        <w:ind w:left="0" w:firstLine="0"/>
        <w:jc w:val="both"/>
        <w:textAlignment w:val="baseline"/>
        <w:rPr>
          <w:rFonts w:cs="Arial"/>
          <w:b/>
          <w:color w:val="auto"/>
          <w:sz w:val="22"/>
        </w:rPr>
      </w:pPr>
      <w:r w:rsidRPr="0047697F">
        <w:rPr>
          <w:rFonts w:cs="Arial"/>
          <w:b/>
          <w:color w:val="auto"/>
          <w:sz w:val="22"/>
        </w:rPr>
        <w:t>Use the following formats</w:t>
      </w:r>
      <w:r w:rsidR="00E6679E" w:rsidRPr="0047697F">
        <w:rPr>
          <w:rFonts w:cs="Arial"/>
          <w:b/>
          <w:color w:val="auto"/>
          <w:sz w:val="22"/>
        </w:rPr>
        <w:t xml:space="preserve"> </w:t>
      </w:r>
      <w:r w:rsidRPr="0047697F">
        <w:rPr>
          <w:rFonts w:cs="Arial"/>
          <w:b/>
          <w:color w:val="auto"/>
          <w:sz w:val="22"/>
        </w:rPr>
        <w:t>to</w:t>
      </w:r>
      <w:r w:rsidR="00E6679E" w:rsidRPr="0047697F">
        <w:rPr>
          <w:rFonts w:cs="Arial"/>
          <w:b/>
          <w:color w:val="auto"/>
          <w:sz w:val="22"/>
        </w:rPr>
        <w:t xml:space="preserve"> </w:t>
      </w:r>
      <w:r w:rsidR="00863556" w:rsidRPr="0047697F">
        <w:rPr>
          <w:rFonts w:cs="Arial"/>
          <w:b/>
          <w:color w:val="auto"/>
          <w:sz w:val="22"/>
        </w:rPr>
        <w:t>prepare budgets</w:t>
      </w:r>
      <w:r w:rsidRPr="0047697F">
        <w:rPr>
          <w:rFonts w:cs="Arial"/>
          <w:b/>
          <w:color w:val="auto"/>
          <w:sz w:val="22"/>
        </w:rPr>
        <w:t xml:space="preserve">: </w:t>
      </w:r>
    </w:p>
    <w:p w:rsidR="003C6559" w:rsidRPr="008E6935" w:rsidRDefault="003C6559" w:rsidP="00B30C2E">
      <w:pPr>
        <w:pStyle w:val="ListParagraph"/>
        <w:rPr>
          <w:sz w:val="20"/>
        </w:rPr>
      </w:pPr>
      <w:r w:rsidRPr="008E6935">
        <w:rPr>
          <w:sz w:val="20"/>
        </w:rPr>
        <w:t>Budget Summary</w:t>
      </w:r>
      <w:r w:rsidR="0047697F" w:rsidRPr="008E6935">
        <w:rPr>
          <w:sz w:val="20"/>
        </w:rPr>
        <w:t xml:space="preserve"> </w:t>
      </w:r>
      <w:r w:rsidRPr="008E6935">
        <w:rPr>
          <w:sz w:val="20"/>
        </w:rPr>
        <w:t>(</w:t>
      </w:r>
      <w:r w:rsidRPr="008E6935">
        <w:rPr>
          <w:i/>
          <w:sz w:val="20"/>
        </w:rPr>
        <w:t>See Annex 7.2a</w:t>
      </w:r>
      <w:r w:rsidRPr="008E6935">
        <w:rPr>
          <w:sz w:val="20"/>
        </w:rPr>
        <w:t>)</w:t>
      </w:r>
    </w:p>
    <w:p w:rsidR="003C6559" w:rsidRPr="008E6935" w:rsidRDefault="003C6559" w:rsidP="00B30C2E">
      <w:pPr>
        <w:pStyle w:val="ListParagraph"/>
        <w:rPr>
          <w:sz w:val="20"/>
        </w:rPr>
      </w:pPr>
      <w:r w:rsidRPr="008E6935">
        <w:rPr>
          <w:sz w:val="20"/>
        </w:rPr>
        <w:t xml:space="preserve">Part I: NRHM + </w:t>
      </w:r>
      <w:r w:rsidR="00D016B4" w:rsidRPr="008E6935">
        <w:rPr>
          <w:sz w:val="20"/>
        </w:rPr>
        <w:t>RCH (</w:t>
      </w:r>
      <w:r w:rsidRPr="008E6935">
        <w:rPr>
          <w:sz w:val="20"/>
        </w:rPr>
        <w:t>RMNCH plus A</w:t>
      </w:r>
      <w:r w:rsidR="00D016B4" w:rsidRPr="008E6935">
        <w:rPr>
          <w:sz w:val="20"/>
        </w:rPr>
        <w:t>)</w:t>
      </w:r>
      <w:r w:rsidRPr="008E6935">
        <w:rPr>
          <w:sz w:val="20"/>
        </w:rPr>
        <w:t xml:space="preserve"> Flexipool budget </w:t>
      </w:r>
      <w:r w:rsidRPr="008E6935">
        <w:rPr>
          <w:i/>
          <w:sz w:val="20"/>
        </w:rPr>
        <w:t>(See Annex 7.2b)</w:t>
      </w:r>
    </w:p>
    <w:p w:rsidR="003C6559" w:rsidRPr="008E6935" w:rsidRDefault="003C6559" w:rsidP="00B30C2E">
      <w:pPr>
        <w:pStyle w:val="ListParagraph"/>
        <w:rPr>
          <w:sz w:val="20"/>
        </w:rPr>
      </w:pPr>
      <w:r w:rsidRPr="008E6935">
        <w:rPr>
          <w:sz w:val="20"/>
        </w:rPr>
        <w:t xml:space="preserve">Part II: NUHM Flexipool budget </w:t>
      </w:r>
      <w:r w:rsidRPr="008E6935">
        <w:rPr>
          <w:i/>
          <w:sz w:val="20"/>
        </w:rPr>
        <w:t>(See Annex 7.2c)</w:t>
      </w:r>
    </w:p>
    <w:p w:rsidR="003C6559" w:rsidRPr="008E6935" w:rsidRDefault="003C6559" w:rsidP="00B30C2E">
      <w:pPr>
        <w:pStyle w:val="ListParagraph"/>
        <w:rPr>
          <w:sz w:val="20"/>
        </w:rPr>
      </w:pPr>
      <w:r w:rsidRPr="008E6935">
        <w:rPr>
          <w:sz w:val="20"/>
        </w:rPr>
        <w:t xml:space="preserve">Part III: Flexipool for Disease Control Programs budget </w:t>
      </w:r>
      <w:r w:rsidRPr="008E6935">
        <w:rPr>
          <w:i/>
          <w:sz w:val="20"/>
        </w:rPr>
        <w:t>(See Annex 7.2d)</w:t>
      </w:r>
    </w:p>
    <w:p w:rsidR="003C6559" w:rsidRPr="008E6935" w:rsidRDefault="003C6559" w:rsidP="00B30C2E">
      <w:pPr>
        <w:pStyle w:val="ListParagraph"/>
        <w:rPr>
          <w:sz w:val="20"/>
        </w:rPr>
      </w:pPr>
      <w:r w:rsidRPr="008E6935">
        <w:rPr>
          <w:sz w:val="20"/>
        </w:rPr>
        <w:t xml:space="preserve">Part IV: Flexipool for Non-Communicable Diseases including Injury and Trauma budget </w:t>
      </w:r>
      <w:r w:rsidRPr="008E6935">
        <w:rPr>
          <w:i/>
          <w:sz w:val="20"/>
        </w:rPr>
        <w:t>(See A</w:t>
      </w:r>
      <w:r w:rsidR="00556E7C" w:rsidRPr="008E6935">
        <w:rPr>
          <w:i/>
          <w:sz w:val="20"/>
        </w:rPr>
        <w:t>nnex</w:t>
      </w:r>
      <w:r w:rsidRPr="008E6935">
        <w:rPr>
          <w:i/>
          <w:sz w:val="20"/>
        </w:rPr>
        <w:t xml:space="preserve"> 7.2)</w:t>
      </w:r>
    </w:p>
    <w:p w:rsidR="003C6559" w:rsidRPr="008E6935" w:rsidRDefault="003C6559" w:rsidP="00B30C2E">
      <w:pPr>
        <w:pStyle w:val="ListParagraph"/>
        <w:rPr>
          <w:sz w:val="20"/>
        </w:rPr>
      </w:pPr>
      <w:r w:rsidRPr="008E6935">
        <w:rPr>
          <w:sz w:val="20"/>
        </w:rPr>
        <w:t xml:space="preserve">Part V: Infrastructure Maintenance budget </w:t>
      </w:r>
      <w:r w:rsidRPr="008E6935">
        <w:rPr>
          <w:i/>
          <w:sz w:val="20"/>
        </w:rPr>
        <w:t>(See Annex 7.2f)</w:t>
      </w:r>
    </w:p>
    <w:p w:rsidR="003C6559" w:rsidRPr="008E6935" w:rsidRDefault="003C6559" w:rsidP="00B30C2E">
      <w:pPr>
        <w:pStyle w:val="ListParagraph"/>
        <w:rPr>
          <w:sz w:val="20"/>
        </w:rPr>
      </w:pPr>
      <w:r w:rsidRPr="008E6935">
        <w:rPr>
          <w:sz w:val="20"/>
        </w:rPr>
        <w:t xml:space="preserve">Compiled budget </w:t>
      </w:r>
      <w:r w:rsidRPr="008E6935">
        <w:rPr>
          <w:i/>
          <w:sz w:val="20"/>
        </w:rPr>
        <w:t>(See Annex 7.2g)</w:t>
      </w:r>
    </w:p>
    <w:p w:rsidR="003C6559" w:rsidRPr="008E6935" w:rsidRDefault="003C6559" w:rsidP="00B30C2E">
      <w:pPr>
        <w:pStyle w:val="ListParagraph"/>
        <w:rPr>
          <w:sz w:val="20"/>
        </w:rPr>
      </w:pPr>
      <w:r w:rsidRPr="008E6935">
        <w:rPr>
          <w:sz w:val="20"/>
        </w:rPr>
        <w:t>District wise budget</w:t>
      </w:r>
      <w:r w:rsidRPr="008E6935">
        <w:rPr>
          <w:i/>
          <w:sz w:val="20"/>
        </w:rPr>
        <w:t>(See Annex 7.2h)</w:t>
      </w:r>
    </w:p>
    <w:p w:rsidR="003C6559" w:rsidRPr="008E6935" w:rsidRDefault="003C6559" w:rsidP="00B30C2E">
      <w:pPr>
        <w:pStyle w:val="ListParagraph"/>
        <w:rPr>
          <w:sz w:val="20"/>
        </w:rPr>
      </w:pPr>
      <w:r w:rsidRPr="008E6935">
        <w:rPr>
          <w:sz w:val="20"/>
        </w:rPr>
        <w:t>Committed unspent budget format</w:t>
      </w:r>
      <w:r w:rsidR="0047697F" w:rsidRPr="008E6935">
        <w:rPr>
          <w:sz w:val="20"/>
        </w:rPr>
        <w:t xml:space="preserve"> </w:t>
      </w:r>
      <w:r w:rsidRPr="008E6935">
        <w:rPr>
          <w:i/>
          <w:sz w:val="20"/>
        </w:rPr>
        <w:t>(See Annex 7.2i)</w:t>
      </w:r>
    </w:p>
    <w:p w:rsidR="003539D6" w:rsidRPr="008E6935" w:rsidRDefault="003539D6" w:rsidP="00B30C2E">
      <w:pPr>
        <w:pStyle w:val="ListParagraph"/>
        <w:rPr>
          <w:sz w:val="20"/>
        </w:rPr>
      </w:pPr>
      <w:r w:rsidRPr="008E6935">
        <w:rPr>
          <w:sz w:val="20"/>
        </w:rPr>
        <w:t>In addition, Annex 7.</w:t>
      </w:r>
      <w:r w:rsidR="00C13CAC">
        <w:rPr>
          <w:sz w:val="20"/>
        </w:rPr>
        <w:t>2b</w:t>
      </w:r>
      <w:r w:rsidR="004E4DC8" w:rsidRPr="008E6935">
        <w:rPr>
          <w:sz w:val="20"/>
        </w:rPr>
        <w:t>,</w:t>
      </w:r>
      <w:r w:rsidRPr="008E6935">
        <w:rPr>
          <w:sz w:val="20"/>
        </w:rPr>
        <w:t xml:space="preserve"> 7.</w:t>
      </w:r>
      <w:r w:rsidR="00C13CAC">
        <w:rPr>
          <w:sz w:val="20"/>
        </w:rPr>
        <w:t>2c</w:t>
      </w:r>
      <w:r w:rsidR="004E4DC8" w:rsidRPr="008E6935">
        <w:rPr>
          <w:sz w:val="20"/>
        </w:rPr>
        <w:t xml:space="preserve"> and 7.</w:t>
      </w:r>
      <w:r w:rsidR="00C13CAC">
        <w:rPr>
          <w:sz w:val="20"/>
        </w:rPr>
        <w:t>2d</w:t>
      </w:r>
      <w:r w:rsidR="004E4DC8" w:rsidRPr="008E6935">
        <w:rPr>
          <w:sz w:val="20"/>
        </w:rPr>
        <w:t xml:space="preserve"> (RNTCP)</w:t>
      </w:r>
      <w:r w:rsidRPr="008E6935">
        <w:rPr>
          <w:sz w:val="20"/>
        </w:rPr>
        <w:t xml:space="preserve"> have underlying </w:t>
      </w:r>
      <w:r w:rsidR="004E4DC8" w:rsidRPr="008E6935">
        <w:rPr>
          <w:sz w:val="20"/>
        </w:rPr>
        <w:t xml:space="preserve">information </w:t>
      </w:r>
      <w:r w:rsidRPr="008E6935">
        <w:rPr>
          <w:sz w:val="20"/>
        </w:rPr>
        <w:t>work sheets</w:t>
      </w:r>
      <w:r w:rsidR="00C13CAC">
        <w:rPr>
          <w:sz w:val="20"/>
        </w:rPr>
        <w:t xml:space="preserve"> for the respective pools.</w:t>
      </w:r>
    </w:p>
    <w:p w:rsidR="00F7588D" w:rsidRPr="0047697F" w:rsidRDefault="00F7588D" w:rsidP="00EF58FB">
      <w:pPr>
        <w:overflowPunct w:val="0"/>
        <w:autoSpaceDE w:val="0"/>
        <w:autoSpaceDN w:val="0"/>
        <w:adjustRightInd w:val="0"/>
        <w:spacing w:line="240" w:lineRule="auto"/>
        <w:jc w:val="both"/>
        <w:textAlignment w:val="baseline"/>
        <w:rPr>
          <w:rFonts w:cs="Arial"/>
          <w:color w:val="auto"/>
          <w:sz w:val="22"/>
        </w:rPr>
      </w:pPr>
    </w:p>
    <w:p w:rsidR="009F027A" w:rsidRPr="0047697F" w:rsidRDefault="00F7588D" w:rsidP="00EF58FB">
      <w:pPr>
        <w:overflowPunct w:val="0"/>
        <w:autoSpaceDE w:val="0"/>
        <w:autoSpaceDN w:val="0"/>
        <w:adjustRightInd w:val="0"/>
        <w:spacing w:line="240" w:lineRule="auto"/>
        <w:jc w:val="both"/>
        <w:textAlignment w:val="baseline"/>
        <w:rPr>
          <w:rFonts w:cs="Arial"/>
          <w:color w:val="auto"/>
          <w:sz w:val="22"/>
        </w:rPr>
      </w:pPr>
      <w:r w:rsidRPr="0047697F">
        <w:rPr>
          <w:rFonts w:cs="Arial"/>
          <w:color w:val="auto"/>
          <w:sz w:val="22"/>
        </w:rPr>
        <w:t xml:space="preserve">The above formats are </w:t>
      </w:r>
      <w:r w:rsidR="0047697F" w:rsidRPr="0047697F">
        <w:rPr>
          <w:rFonts w:cs="Arial"/>
          <w:color w:val="auto"/>
          <w:sz w:val="22"/>
        </w:rPr>
        <w:t>self-explanatory</w:t>
      </w:r>
      <w:r w:rsidR="004264E7" w:rsidRPr="0047697F">
        <w:rPr>
          <w:rFonts w:cs="Arial"/>
          <w:color w:val="auto"/>
          <w:sz w:val="22"/>
        </w:rPr>
        <w:t xml:space="preserve">. </w:t>
      </w:r>
      <w:r w:rsidR="00863556" w:rsidRPr="0047697F">
        <w:rPr>
          <w:rFonts w:cs="Arial"/>
          <w:color w:val="auto"/>
          <w:sz w:val="22"/>
        </w:rPr>
        <w:t>For convenience,</w:t>
      </w:r>
      <w:r w:rsidR="00E6679E" w:rsidRPr="0047697F">
        <w:rPr>
          <w:rFonts w:cs="Arial"/>
          <w:color w:val="auto"/>
          <w:sz w:val="22"/>
        </w:rPr>
        <w:t xml:space="preserve"> </w:t>
      </w:r>
      <w:r w:rsidR="00863556" w:rsidRPr="0047697F">
        <w:rPr>
          <w:rFonts w:cs="Arial"/>
          <w:color w:val="auto"/>
          <w:sz w:val="22"/>
        </w:rPr>
        <w:t>e</w:t>
      </w:r>
      <w:r w:rsidR="00450FD9" w:rsidRPr="0047697F">
        <w:rPr>
          <w:rFonts w:cs="Arial"/>
          <w:color w:val="auto"/>
          <w:sz w:val="22"/>
        </w:rPr>
        <w:t>fforts have been made to retain the existing budget heads and codes</w:t>
      </w:r>
      <w:r w:rsidR="00E6679E" w:rsidRPr="0047697F">
        <w:rPr>
          <w:rFonts w:cs="Arial"/>
          <w:color w:val="auto"/>
          <w:sz w:val="22"/>
        </w:rPr>
        <w:t xml:space="preserve"> </w:t>
      </w:r>
      <w:r w:rsidR="00450FD9" w:rsidRPr="0047697F">
        <w:rPr>
          <w:rFonts w:cs="Arial"/>
          <w:color w:val="auto"/>
          <w:sz w:val="22"/>
        </w:rPr>
        <w:t>to the extent possible; however, this has resulted in some inconsistencies between the</w:t>
      </w:r>
      <w:r w:rsidR="00E6679E" w:rsidRPr="0047697F">
        <w:rPr>
          <w:rFonts w:cs="Arial"/>
          <w:color w:val="auto"/>
          <w:sz w:val="22"/>
        </w:rPr>
        <w:t xml:space="preserve"> </w:t>
      </w:r>
      <w:r w:rsidR="00450FD9" w:rsidRPr="0047697F">
        <w:rPr>
          <w:rFonts w:cs="Arial"/>
          <w:color w:val="auto"/>
          <w:sz w:val="22"/>
        </w:rPr>
        <w:t xml:space="preserve">text of the Manual and the budget codes. </w:t>
      </w:r>
    </w:p>
    <w:p w:rsidR="00756AEC" w:rsidRPr="0047697F" w:rsidRDefault="00756AEC" w:rsidP="00EC46FD">
      <w:pPr>
        <w:pStyle w:val="Heading2"/>
      </w:pPr>
    </w:p>
    <w:p w:rsidR="008E6935" w:rsidRDefault="008E6935" w:rsidP="00EC46FD">
      <w:pPr>
        <w:pStyle w:val="Heading2"/>
      </w:pPr>
    </w:p>
    <w:p w:rsidR="008E6935" w:rsidRDefault="008E6935">
      <w:pPr>
        <w:spacing w:line="240" w:lineRule="auto"/>
        <w:rPr>
          <w:rFonts w:eastAsiaTheme="majorEastAsia" w:cstheme="majorBidi"/>
          <w:b/>
          <w:bCs/>
          <w:color w:val="0070C0"/>
          <w:sz w:val="22"/>
        </w:rPr>
      </w:pPr>
      <w:r>
        <w:br w:type="page"/>
      </w:r>
    </w:p>
    <w:p w:rsidR="009F027A" w:rsidRPr="0047697F" w:rsidRDefault="009F027A" w:rsidP="00EC46FD">
      <w:pPr>
        <w:pStyle w:val="Heading2"/>
      </w:pPr>
      <w:r w:rsidRPr="0047697F">
        <w:lastRenderedPageBreak/>
        <w:t>PROCESS OF ITERATION</w:t>
      </w:r>
    </w:p>
    <w:p w:rsidR="00BF562B" w:rsidRPr="0047697F" w:rsidRDefault="00BF562B" w:rsidP="00EF58FB">
      <w:pPr>
        <w:spacing w:line="240" w:lineRule="auto"/>
        <w:rPr>
          <w:sz w:val="22"/>
        </w:rPr>
      </w:pPr>
    </w:p>
    <w:p w:rsidR="009F027A" w:rsidRPr="0047697F" w:rsidRDefault="00863556" w:rsidP="00890635">
      <w:pPr>
        <w:numPr>
          <w:ilvl w:val="1"/>
          <w:numId w:val="15"/>
        </w:numPr>
        <w:tabs>
          <w:tab w:val="clear" w:pos="720"/>
          <w:tab w:val="num" w:pos="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B</w:t>
      </w:r>
      <w:r w:rsidR="009F027A" w:rsidRPr="0047697F">
        <w:rPr>
          <w:rFonts w:cs="Arial"/>
          <w:color w:val="auto"/>
          <w:sz w:val="22"/>
        </w:rPr>
        <w:t>udget</w:t>
      </w:r>
      <w:r w:rsidRPr="0047697F">
        <w:rPr>
          <w:rFonts w:cs="Arial"/>
          <w:color w:val="auto"/>
          <w:sz w:val="22"/>
        </w:rPr>
        <w:t xml:space="preserve"> preparation is</w:t>
      </w:r>
      <w:r w:rsidR="009F027A" w:rsidRPr="0047697F">
        <w:rPr>
          <w:rFonts w:cs="Arial"/>
          <w:color w:val="auto"/>
          <w:sz w:val="22"/>
        </w:rPr>
        <w:t xml:space="preserve"> a proces</w:t>
      </w:r>
      <w:r w:rsidRPr="0047697F">
        <w:rPr>
          <w:rFonts w:cs="Arial"/>
          <w:color w:val="auto"/>
          <w:sz w:val="22"/>
        </w:rPr>
        <w:t>s of iteration</w:t>
      </w:r>
      <w:r w:rsidR="00A1731D" w:rsidRPr="0047697F">
        <w:rPr>
          <w:rFonts w:cs="Arial"/>
          <w:color w:val="auto"/>
          <w:sz w:val="22"/>
        </w:rPr>
        <w:t>, particularly as</w:t>
      </w:r>
      <w:r w:rsidR="006737F2" w:rsidRPr="0047697F">
        <w:rPr>
          <w:rFonts w:cs="Arial"/>
          <w:color w:val="auto"/>
          <w:sz w:val="22"/>
        </w:rPr>
        <w:t xml:space="preserve"> allocations under NHM</w:t>
      </w:r>
      <w:r w:rsidR="009F027A" w:rsidRPr="0047697F">
        <w:rPr>
          <w:rFonts w:cs="Arial"/>
          <w:color w:val="auto"/>
          <w:sz w:val="22"/>
        </w:rPr>
        <w:t xml:space="preserve"> flexi pool</w:t>
      </w:r>
      <w:r w:rsidR="006737F2" w:rsidRPr="0047697F">
        <w:rPr>
          <w:rFonts w:cs="Arial"/>
          <w:color w:val="auto"/>
          <w:sz w:val="22"/>
        </w:rPr>
        <w:t xml:space="preserve">s </w:t>
      </w:r>
      <w:r w:rsidR="009F027A" w:rsidRPr="0047697F">
        <w:rPr>
          <w:rFonts w:cs="Arial"/>
          <w:color w:val="auto"/>
          <w:sz w:val="22"/>
        </w:rPr>
        <w:t>will not be</w:t>
      </w:r>
      <w:r w:rsidRPr="0047697F">
        <w:rPr>
          <w:rFonts w:cs="Arial"/>
          <w:color w:val="auto"/>
          <w:sz w:val="22"/>
        </w:rPr>
        <w:t xml:space="preserve"> sufficient to meet all</w:t>
      </w:r>
      <w:r w:rsidR="00A1731D" w:rsidRPr="0047697F">
        <w:rPr>
          <w:rFonts w:cs="Arial"/>
          <w:color w:val="auto"/>
          <w:sz w:val="22"/>
        </w:rPr>
        <w:t xml:space="preserve"> state</w:t>
      </w:r>
      <w:r w:rsidR="009F027A" w:rsidRPr="0047697F">
        <w:rPr>
          <w:rFonts w:cs="Arial"/>
          <w:color w:val="auto"/>
          <w:sz w:val="22"/>
        </w:rPr>
        <w:t xml:space="preserve"> requirements. Once a first cut of the budget has been prepared, this would need to be extensively discussed within the Stat</w:t>
      </w:r>
      <w:r w:rsidR="006737F2" w:rsidRPr="0047697F">
        <w:rPr>
          <w:rFonts w:cs="Arial"/>
          <w:color w:val="auto"/>
          <w:sz w:val="22"/>
        </w:rPr>
        <w:t>e Planning Team and the State N</w:t>
      </w:r>
      <w:r w:rsidR="009F027A" w:rsidRPr="0047697F">
        <w:rPr>
          <w:rFonts w:cs="Arial"/>
          <w:color w:val="auto"/>
          <w:sz w:val="22"/>
        </w:rPr>
        <w:t>HM Director in order to:</w:t>
      </w:r>
    </w:p>
    <w:p w:rsidR="009F027A" w:rsidRPr="008E6935" w:rsidRDefault="006737F2" w:rsidP="00B30C2E">
      <w:pPr>
        <w:pStyle w:val="ListParagraph"/>
        <w:rPr>
          <w:sz w:val="22"/>
        </w:rPr>
      </w:pPr>
      <w:r w:rsidRPr="008E6935">
        <w:rPr>
          <w:sz w:val="22"/>
        </w:rPr>
        <w:t>Re-</w:t>
      </w:r>
      <w:r w:rsidR="009F027A" w:rsidRPr="008E6935">
        <w:rPr>
          <w:sz w:val="22"/>
        </w:rPr>
        <w:t>visit and agree priorities. Please note that the a</w:t>
      </w:r>
      <w:r w:rsidR="00A1731D" w:rsidRPr="008E6935">
        <w:rPr>
          <w:sz w:val="22"/>
        </w:rPr>
        <w:t>llocation of funds should be in-</w:t>
      </w:r>
      <w:r w:rsidR="009F027A" w:rsidRPr="008E6935">
        <w:rPr>
          <w:sz w:val="22"/>
        </w:rPr>
        <w:t>line with the situation analysis. For example</w:t>
      </w:r>
      <w:r w:rsidRPr="008E6935">
        <w:rPr>
          <w:sz w:val="22"/>
        </w:rPr>
        <w:t>, if a district has a very high incidence of TB</w:t>
      </w:r>
      <w:r w:rsidR="009F027A" w:rsidRPr="008E6935">
        <w:rPr>
          <w:sz w:val="22"/>
        </w:rPr>
        <w:t>, then greater emp</w:t>
      </w:r>
      <w:r w:rsidRPr="008E6935">
        <w:rPr>
          <w:sz w:val="22"/>
        </w:rPr>
        <w:t xml:space="preserve">hasis on ensuring detection at the primary healthcare level </w:t>
      </w:r>
      <w:r w:rsidR="009F027A" w:rsidRPr="008E6935">
        <w:rPr>
          <w:sz w:val="22"/>
        </w:rPr>
        <w:t xml:space="preserve">is likely to give faster results. Similarly, if the sex ratio is a major cause for concern, then greater allocation to implementation of the PNDT Act/other measures is necessary. </w:t>
      </w:r>
    </w:p>
    <w:p w:rsidR="009F027A" w:rsidRPr="008E6935" w:rsidRDefault="009F027A" w:rsidP="00B30C2E">
      <w:pPr>
        <w:pStyle w:val="ListParagraph"/>
        <w:rPr>
          <w:sz w:val="22"/>
        </w:rPr>
      </w:pPr>
      <w:r w:rsidRPr="008E6935">
        <w:rPr>
          <w:sz w:val="22"/>
        </w:rPr>
        <w:t>Identify other sources of funds</w:t>
      </w:r>
      <w:r w:rsidR="00A1731D" w:rsidRPr="008E6935">
        <w:rPr>
          <w:sz w:val="22"/>
        </w:rPr>
        <w:t>.</w:t>
      </w:r>
    </w:p>
    <w:p w:rsidR="009F027A" w:rsidRPr="008E6935" w:rsidRDefault="009F027A" w:rsidP="00B30C2E">
      <w:pPr>
        <w:pStyle w:val="ListParagraph"/>
        <w:rPr>
          <w:sz w:val="22"/>
        </w:rPr>
      </w:pPr>
      <w:r w:rsidRPr="008E6935">
        <w:rPr>
          <w:sz w:val="22"/>
        </w:rPr>
        <w:t>Scale down targets for outcomes</w:t>
      </w:r>
      <w:r w:rsidR="00A1731D" w:rsidRPr="008E6935">
        <w:rPr>
          <w:sz w:val="22"/>
        </w:rPr>
        <w:t>.</w:t>
      </w:r>
    </w:p>
    <w:p w:rsidR="009F027A" w:rsidRPr="0047697F" w:rsidRDefault="009F027A" w:rsidP="00EF58FB">
      <w:pPr>
        <w:spacing w:line="240" w:lineRule="auto"/>
        <w:rPr>
          <w:rFonts w:cs="Arial"/>
          <w:bCs/>
          <w:sz w:val="22"/>
        </w:rPr>
      </w:pPr>
    </w:p>
    <w:p w:rsidR="009F027A" w:rsidRPr="0047697F" w:rsidRDefault="009F027A" w:rsidP="00890635">
      <w:pPr>
        <w:numPr>
          <w:ilvl w:val="1"/>
          <w:numId w:val="15"/>
        </w:numPr>
        <w:tabs>
          <w:tab w:val="clear" w:pos="720"/>
          <w:tab w:val="num" w:pos="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Typically the budget would need to be reworked several times before consistency between the situation analyses, targeted outcomes, strategies, work plan and allocation of funds is achieved.</w:t>
      </w:r>
    </w:p>
    <w:p w:rsidR="00D941C7" w:rsidRPr="0047697F" w:rsidRDefault="00D941C7" w:rsidP="00EC46FD">
      <w:pPr>
        <w:pStyle w:val="Heading2"/>
      </w:pPr>
    </w:p>
    <w:p w:rsidR="009F027A" w:rsidRPr="0047697F" w:rsidRDefault="009F027A" w:rsidP="00EC46FD">
      <w:pPr>
        <w:pStyle w:val="Heading2"/>
      </w:pPr>
      <w:r w:rsidRPr="0047697F">
        <w:t>BUDGET REVIEW</w:t>
      </w:r>
    </w:p>
    <w:p w:rsidR="009F027A" w:rsidRPr="0047697F" w:rsidRDefault="009F027A" w:rsidP="00EF58FB">
      <w:pPr>
        <w:spacing w:line="240" w:lineRule="auto"/>
        <w:ind w:left="360"/>
        <w:rPr>
          <w:rFonts w:cs="Arial"/>
          <w:b/>
          <w:sz w:val="22"/>
        </w:rPr>
      </w:pPr>
    </w:p>
    <w:p w:rsidR="009F027A" w:rsidRPr="0047697F" w:rsidRDefault="009F027A" w:rsidP="00890635">
      <w:pPr>
        <w:numPr>
          <w:ilvl w:val="1"/>
          <w:numId w:val="15"/>
        </w:numPr>
        <w:tabs>
          <w:tab w:val="clear" w:pos="720"/>
          <w:tab w:val="num" w:pos="0"/>
        </w:tabs>
        <w:overflowPunct w:val="0"/>
        <w:autoSpaceDE w:val="0"/>
        <w:autoSpaceDN w:val="0"/>
        <w:adjustRightInd w:val="0"/>
        <w:spacing w:line="240" w:lineRule="auto"/>
        <w:ind w:left="0" w:firstLine="0"/>
        <w:jc w:val="both"/>
        <w:textAlignment w:val="baseline"/>
        <w:rPr>
          <w:rFonts w:cs="Arial"/>
          <w:color w:val="auto"/>
          <w:sz w:val="22"/>
        </w:rPr>
      </w:pPr>
      <w:r w:rsidRPr="0047697F">
        <w:rPr>
          <w:rFonts w:cs="Arial"/>
          <w:color w:val="auto"/>
          <w:sz w:val="22"/>
        </w:rPr>
        <w:t>Once the budget has been finalised, an in-depth independent review of the budget should be carried out by a chartered accountant to ensure internal consistency and accuracy of figures.</w:t>
      </w:r>
    </w:p>
    <w:p w:rsidR="009F027A" w:rsidRPr="0047697F" w:rsidRDefault="009F027A" w:rsidP="00EC46FD">
      <w:pPr>
        <w:pStyle w:val="Heading1"/>
      </w:pPr>
      <w:r w:rsidRPr="0047697F">
        <w:br w:type="page"/>
      </w:r>
      <w:r w:rsidR="004B2FC7" w:rsidRPr="0047697F">
        <w:lastRenderedPageBreak/>
        <w:t>8</w:t>
      </w:r>
      <w:r w:rsidRPr="0047697F">
        <w:t xml:space="preserve">. </w:t>
      </w:r>
      <w:r w:rsidR="00270E45" w:rsidRPr="0047697F">
        <w:t xml:space="preserve">WHAT THE STATE </w:t>
      </w:r>
      <w:r w:rsidR="00EC6DD9" w:rsidRPr="0047697F">
        <w:t xml:space="preserve">NHM </w:t>
      </w:r>
      <w:r w:rsidRPr="0047697F">
        <w:t>PIP</w:t>
      </w:r>
      <w:r w:rsidR="00270E45" w:rsidRPr="0047697F">
        <w:t xml:space="preserve"> SHOULD LOOK </w:t>
      </w:r>
      <w:r w:rsidR="00E516BE" w:rsidRPr="0047697F">
        <w:t>LIKE?</w:t>
      </w:r>
    </w:p>
    <w:p w:rsidR="003C6559" w:rsidRPr="0047697F" w:rsidRDefault="003C6559" w:rsidP="003C6559"/>
    <w:p w:rsidR="00491398" w:rsidRPr="0047697F" w:rsidRDefault="00491398" w:rsidP="00FC62CA">
      <w:pPr>
        <w:pStyle w:val="Style1"/>
      </w:pPr>
      <w:r w:rsidRPr="0047697F">
        <w:t>This chapter sets out an indicative structure of the NHM state PIP</w:t>
      </w:r>
      <w:r w:rsidR="004B2FC7" w:rsidRPr="0047697F">
        <w:t xml:space="preserve">. States are expected to follow the structure to the extent </w:t>
      </w:r>
      <w:r w:rsidR="002F2319" w:rsidRPr="0047697F">
        <w:t>possible:</w:t>
      </w:r>
    </w:p>
    <w:p w:rsidR="002F2319" w:rsidRPr="0047697F" w:rsidRDefault="002F2319" w:rsidP="00EF58FB">
      <w:pPr>
        <w:pStyle w:val="BodyText3"/>
        <w:spacing w:after="0" w:line="240" w:lineRule="auto"/>
        <w:jc w:val="center"/>
        <w:rPr>
          <w:b/>
          <w:color w:val="auto"/>
          <w:sz w:val="22"/>
          <w:szCs w:val="22"/>
        </w:rPr>
      </w:pPr>
    </w:p>
    <w:p w:rsidR="00491398" w:rsidRPr="0047697F" w:rsidRDefault="00491398" w:rsidP="00EF58FB">
      <w:pPr>
        <w:pStyle w:val="BodyText3"/>
        <w:spacing w:after="0" w:line="240" w:lineRule="auto"/>
        <w:jc w:val="center"/>
        <w:rPr>
          <w:b/>
          <w:color w:val="0B5294" w:themeColor="accent1" w:themeShade="BF"/>
          <w:sz w:val="22"/>
          <w:szCs w:val="22"/>
        </w:rPr>
      </w:pPr>
      <w:r w:rsidRPr="0047697F">
        <w:rPr>
          <w:b/>
          <w:color w:val="0B5294" w:themeColor="accent1" w:themeShade="BF"/>
          <w:sz w:val="22"/>
          <w:szCs w:val="22"/>
        </w:rPr>
        <w:t>INDICATIVE CONTENTS OF STATE NHM PIP</w:t>
      </w:r>
    </w:p>
    <w:p w:rsidR="00491398" w:rsidRPr="0047697F" w:rsidRDefault="00491398" w:rsidP="00EF58FB">
      <w:pPr>
        <w:pStyle w:val="BodyText3"/>
        <w:spacing w:after="0" w:line="240" w:lineRule="auto"/>
        <w:jc w:val="both"/>
        <w:rPr>
          <w:b/>
          <w:color w:val="auto"/>
          <w:sz w:val="22"/>
          <w:szCs w:val="22"/>
        </w:rPr>
      </w:pPr>
    </w:p>
    <w:p w:rsidR="00491398" w:rsidRPr="0047697F" w:rsidRDefault="00491398" w:rsidP="00EF58FB">
      <w:pPr>
        <w:pStyle w:val="NoSpacing"/>
        <w:jc w:val="both"/>
        <w:rPr>
          <w:i/>
          <w:color w:val="auto"/>
          <w:sz w:val="22"/>
          <w:lang w:val="en-GB"/>
        </w:rPr>
      </w:pPr>
      <w:proofErr w:type="gramStart"/>
      <w:r w:rsidRPr="0047697F">
        <w:rPr>
          <w:i/>
          <w:color w:val="auto"/>
          <w:sz w:val="22"/>
          <w:lang w:val="en-GB"/>
        </w:rPr>
        <w:t>Letter of transmittal including the state’s own assessment of the extent to which criteria for appraisal of the state PIP has been met.</w:t>
      </w:r>
      <w:proofErr w:type="gramEnd"/>
      <w:r w:rsidRPr="0047697F">
        <w:rPr>
          <w:i/>
          <w:color w:val="auto"/>
          <w:sz w:val="22"/>
          <w:lang w:val="en-GB"/>
        </w:rPr>
        <w:t xml:space="preserve"> Use appraisal criteria checklist provided in </w:t>
      </w:r>
      <w:proofErr w:type="gramStart"/>
      <w:r w:rsidRPr="0047697F">
        <w:rPr>
          <w:i/>
          <w:color w:val="auto"/>
          <w:sz w:val="22"/>
          <w:lang w:val="en-GB"/>
        </w:rPr>
        <w:t>Annex</w:t>
      </w:r>
      <w:proofErr w:type="gramEnd"/>
      <w:r w:rsidRPr="0047697F">
        <w:rPr>
          <w:i/>
          <w:color w:val="auto"/>
          <w:sz w:val="22"/>
          <w:lang w:val="en-GB"/>
        </w:rPr>
        <w:t xml:space="preserve"> </w:t>
      </w:r>
      <w:r w:rsidR="004B2FC7" w:rsidRPr="0047697F">
        <w:rPr>
          <w:i/>
          <w:color w:val="auto"/>
          <w:sz w:val="22"/>
          <w:lang w:val="en-GB"/>
        </w:rPr>
        <w:t>8</w:t>
      </w:r>
      <w:r w:rsidRPr="0047697F">
        <w:rPr>
          <w:i/>
          <w:color w:val="auto"/>
          <w:sz w:val="22"/>
          <w:lang w:val="en-GB"/>
        </w:rPr>
        <w:t>.1.of this</w:t>
      </w:r>
      <w:r w:rsidR="00E6679E" w:rsidRPr="0047697F">
        <w:rPr>
          <w:i/>
          <w:color w:val="auto"/>
          <w:sz w:val="22"/>
          <w:lang w:val="en-GB"/>
        </w:rPr>
        <w:t xml:space="preserve"> </w:t>
      </w:r>
      <w:r w:rsidRPr="0047697F">
        <w:rPr>
          <w:i/>
          <w:color w:val="auto"/>
          <w:sz w:val="22"/>
          <w:lang w:val="en-GB"/>
        </w:rPr>
        <w:t>Manual</w:t>
      </w:r>
    </w:p>
    <w:p w:rsidR="00491398" w:rsidRPr="0047697F" w:rsidRDefault="00491398" w:rsidP="00491398">
      <w:pPr>
        <w:pStyle w:val="NoSpacing"/>
        <w:jc w:val="both"/>
        <w:rPr>
          <w:color w:val="auto"/>
          <w:sz w:val="22"/>
          <w:lang w:val="en-GB"/>
        </w:rPr>
      </w:pPr>
    </w:p>
    <w:tbl>
      <w:tblPr>
        <w:tblStyle w:val="TableGrid"/>
        <w:tblW w:w="9080" w:type="dxa"/>
        <w:jc w:val="center"/>
        <w:tblInd w:w="298" w:type="dxa"/>
        <w:tblLook w:val="04A0" w:firstRow="1" w:lastRow="0" w:firstColumn="1" w:lastColumn="0" w:noHBand="0" w:noVBand="1"/>
      </w:tblPr>
      <w:tblGrid>
        <w:gridCol w:w="9080"/>
      </w:tblGrid>
      <w:tr w:rsidR="00991B10" w:rsidRPr="0047697F" w:rsidTr="00F75C5A">
        <w:trPr>
          <w:jc w:val="center"/>
        </w:trPr>
        <w:tc>
          <w:tcPr>
            <w:tcW w:w="9080" w:type="dxa"/>
            <w:shd w:val="clear" w:color="auto" w:fill="D9D9D9" w:themeFill="background1" w:themeFillShade="D9"/>
          </w:tcPr>
          <w:p w:rsidR="00991B10" w:rsidRPr="0047697F" w:rsidRDefault="00991B10" w:rsidP="00FC3CAD">
            <w:pPr>
              <w:pStyle w:val="NoSpacing"/>
              <w:numPr>
                <w:ilvl w:val="0"/>
                <w:numId w:val="18"/>
              </w:numPr>
              <w:jc w:val="both"/>
              <w:rPr>
                <w:b/>
                <w:color w:val="04617B" w:themeColor="text2"/>
                <w:sz w:val="22"/>
                <w:lang w:val="en-GB"/>
              </w:rPr>
            </w:pPr>
            <w:r w:rsidRPr="0047697F">
              <w:rPr>
                <w:b/>
                <w:color w:val="04617B" w:themeColor="text2"/>
                <w:sz w:val="22"/>
                <w:lang w:val="en-GB"/>
              </w:rPr>
              <w:t>SUMMARY (</w:t>
            </w:r>
            <w:r w:rsidR="001D3081" w:rsidRPr="0047697F">
              <w:rPr>
                <w:b/>
                <w:color w:val="04617B" w:themeColor="text2"/>
                <w:sz w:val="22"/>
                <w:lang w:val="en-GB"/>
              </w:rPr>
              <w:t>upto</w:t>
            </w:r>
            <w:r w:rsidRPr="0047697F">
              <w:rPr>
                <w:b/>
                <w:color w:val="04617B" w:themeColor="text2"/>
                <w:sz w:val="22"/>
                <w:lang w:val="en-GB"/>
              </w:rPr>
              <w:t>5 pages)</w:t>
            </w:r>
          </w:p>
        </w:tc>
      </w:tr>
      <w:tr w:rsidR="00991B10" w:rsidRPr="0047697F" w:rsidTr="00F75C5A">
        <w:trPr>
          <w:jc w:val="center"/>
        </w:trPr>
        <w:tc>
          <w:tcPr>
            <w:tcW w:w="9080" w:type="dxa"/>
          </w:tcPr>
          <w:p w:rsidR="00A1731D" w:rsidRPr="0047697F" w:rsidRDefault="00A1731D" w:rsidP="00F75C5A">
            <w:pPr>
              <w:pStyle w:val="NoSpacing"/>
              <w:jc w:val="both"/>
              <w:rPr>
                <w:iCs/>
                <w:color w:val="auto"/>
                <w:sz w:val="22"/>
                <w:lang w:val="en-GB"/>
              </w:rPr>
            </w:pPr>
          </w:p>
          <w:p w:rsidR="00991B10" w:rsidRPr="0047697F" w:rsidRDefault="00991B10" w:rsidP="00F75C5A">
            <w:pPr>
              <w:pStyle w:val="NoSpacing"/>
              <w:jc w:val="both"/>
              <w:rPr>
                <w:iCs/>
                <w:color w:val="auto"/>
                <w:sz w:val="22"/>
                <w:lang w:val="en-GB"/>
              </w:rPr>
            </w:pPr>
            <w:r w:rsidRPr="0047697F">
              <w:rPr>
                <w:iCs/>
                <w:color w:val="auto"/>
                <w:sz w:val="22"/>
                <w:lang w:val="en-GB"/>
              </w:rPr>
              <w:t>As a minimum, indicate:</w:t>
            </w:r>
          </w:p>
          <w:p w:rsidR="00991B10" w:rsidRPr="0047697F" w:rsidRDefault="00991B10" w:rsidP="00B30C2E">
            <w:pPr>
              <w:pStyle w:val="ListParagraph"/>
            </w:pPr>
            <w:r w:rsidRPr="0047697F">
              <w:t xml:space="preserve">Where we are now and where do we wish to go by 2016/17 in terms of indicators (use formats specified in </w:t>
            </w:r>
            <w:r w:rsidRPr="0047697F">
              <w:rPr>
                <w:i/>
              </w:rPr>
              <w:t xml:space="preserve">Annex </w:t>
            </w:r>
            <w:r w:rsidR="001D3081" w:rsidRPr="0047697F">
              <w:rPr>
                <w:i/>
              </w:rPr>
              <w:t>4</w:t>
            </w:r>
            <w:r w:rsidRPr="0047697F">
              <w:rPr>
                <w:i/>
              </w:rPr>
              <w:t xml:space="preserve">.2a </w:t>
            </w:r>
            <w:r w:rsidR="001D3081" w:rsidRPr="0047697F">
              <w:rPr>
                <w:i/>
              </w:rPr>
              <w:t>and 4</w:t>
            </w:r>
            <w:r w:rsidRPr="0047697F">
              <w:rPr>
                <w:i/>
              </w:rPr>
              <w:t>.2</w:t>
            </w:r>
            <w:r w:rsidR="001D3081" w:rsidRPr="0047697F">
              <w:rPr>
                <w:i/>
              </w:rPr>
              <w:t>b</w:t>
            </w:r>
            <w:r w:rsidRPr="0047697F">
              <w:t>).</w:t>
            </w:r>
          </w:p>
          <w:p w:rsidR="00991B10" w:rsidRPr="0047697F" w:rsidRDefault="00991B10" w:rsidP="00B30C2E">
            <w:pPr>
              <w:pStyle w:val="ListParagraph"/>
            </w:pPr>
            <w:r w:rsidRPr="0047697F">
              <w:t>Key challenges</w:t>
            </w:r>
          </w:p>
          <w:p w:rsidR="00991B10" w:rsidRPr="0047697F" w:rsidRDefault="00991B10" w:rsidP="00B30C2E">
            <w:pPr>
              <w:pStyle w:val="ListParagraph"/>
            </w:pPr>
            <w:r w:rsidRPr="0047697F">
              <w:t xml:space="preserve">How do we propose to tackle key challenges; in particular, spell out health systems strengthening/ sector reform and innovations  </w:t>
            </w:r>
          </w:p>
          <w:p w:rsidR="00991B10" w:rsidRPr="0047697F" w:rsidRDefault="00991B10" w:rsidP="00B30C2E">
            <w:pPr>
              <w:pStyle w:val="ListParagraph"/>
            </w:pPr>
            <w:r w:rsidRPr="0047697F">
              <w:t xml:space="preserve">How much will it cost (use budget summary format in </w:t>
            </w:r>
            <w:r w:rsidRPr="0047697F">
              <w:rPr>
                <w:i/>
              </w:rPr>
              <w:t xml:space="preserve">Annex </w:t>
            </w:r>
            <w:r w:rsidR="001D3081" w:rsidRPr="0047697F">
              <w:rPr>
                <w:i/>
              </w:rPr>
              <w:t>7.2</w:t>
            </w:r>
            <w:r w:rsidRPr="0047697F">
              <w:rPr>
                <w:i/>
              </w:rPr>
              <w:t>a</w:t>
            </w:r>
            <w:r w:rsidRPr="0047697F">
              <w:t>)</w:t>
            </w:r>
          </w:p>
          <w:p w:rsidR="00A1731D" w:rsidRPr="0047697F" w:rsidRDefault="00A1731D" w:rsidP="00B30C2E">
            <w:pPr>
              <w:ind w:left="1800"/>
            </w:pPr>
          </w:p>
        </w:tc>
      </w:tr>
      <w:tr w:rsidR="00991B10" w:rsidRPr="0047697F" w:rsidTr="00F75C5A">
        <w:trPr>
          <w:jc w:val="center"/>
        </w:trPr>
        <w:tc>
          <w:tcPr>
            <w:tcW w:w="9080" w:type="dxa"/>
            <w:shd w:val="clear" w:color="auto" w:fill="D9D9D9" w:themeFill="background1" w:themeFillShade="D9"/>
          </w:tcPr>
          <w:p w:rsidR="00991B10" w:rsidRPr="0047697F" w:rsidRDefault="00991B10" w:rsidP="00FC3CAD">
            <w:pPr>
              <w:pStyle w:val="NoSpacing"/>
              <w:numPr>
                <w:ilvl w:val="0"/>
                <w:numId w:val="18"/>
              </w:numPr>
              <w:jc w:val="both"/>
              <w:rPr>
                <w:color w:val="04617B" w:themeColor="text2"/>
                <w:sz w:val="22"/>
                <w:lang w:val="en-GB"/>
              </w:rPr>
            </w:pPr>
            <w:r w:rsidRPr="0047697F">
              <w:rPr>
                <w:b/>
                <w:color w:val="04617B" w:themeColor="text2"/>
                <w:sz w:val="22"/>
                <w:lang w:val="en-GB"/>
              </w:rPr>
              <w:t>PROCESS OF PLAN PREPARATION (1 page)</w:t>
            </w:r>
          </w:p>
        </w:tc>
      </w:tr>
      <w:tr w:rsidR="00991B10" w:rsidRPr="0047697F" w:rsidTr="00F75C5A">
        <w:trPr>
          <w:jc w:val="center"/>
        </w:trPr>
        <w:tc>
          <w:tcPr>
            <w:tcW w:w="9080" w:type="dxa"/>
          </w:tcPr>
          <w:p w:rsidR="00A1731D" w:rsidRPr="0047697F" w:rsidRDefault="00A1731D" w:rsidP="00F75C5A">
            <w:pPr>
              <w:pStyle w:val="NoSpacing"/>
              <w:jc w:val="both"/>
              <w:rPr>
                <w:iCs/>
                <w:color w:val="auto"/>
                <w:sz w:val="22"/>
                <w:lang w:val="en-GB"/>
              </w:rPr>
            </w:pPr>
          </w:p>
          <w:p w:rsidR="001D3081" w:rsidRPr="0047697F" w:rsidRDefault="00991B10" w:rsidP="00F75C5A">
            <w:pPr>
              <w:pStyle w:val="NoSpacing"/>
              <w:jc w:val="both"/>
              <w:rPr>
                <w:iCs/>
                <w:color w:val="auto"/>
                <w:sz w:val="22"/>
                <w:lang w:val="en-GB"/>
              </w:rPr>
            </w:pPr>
            <w:r w:rsidRPr="0047697F">
              <w:rPr>
                <w:iCs/>
                <w:color w:val="auto"/>
                <w:sz w:val="22"/>
                <w:lang w:val="en-GB"/>
              </w:rPr>
              <w:t xml:space="preserve">Brief overview of the steps taken to prepare the PIP including consultations/workshops held at the state, district and block level </w:t>
            </w:r>
          </w:p>
          <w:p w:rsidR="00A1731D" w:rsidRPr="0047697F" w:rsidRDefault="00A1731D" w:rsidP="00B30C2E">
            <w:pPr>
              <w:ind w:left="1800"/>
            </w:pPr>
          </w:p>
        </w:tc>
      </w:tr>
      <w:tr w:rsidR="00991B10" w:rsidRPr="0047697F" w:rsidTr="00F75C5A">
        <w:trPr>
          <w:jc w:val="center"/>
        </w:trPr>
        <w:tc>
          <w:tcPr>
            <w:tcW w:w="9080" w:type="dxa"/>
            <w:shd w:val="clear" w:color="auto" w:fill="D9D9D9" w:themeFill="background1" w:themeFillShade="D9"/>
          </w:tcPr>
          <w:p w:rsidR="00991B10" w:rsidRPr="0047697F" w:rsidRDefault="00991B10" w:rsidP="00FC3CAD">
            <w:pPr>
              <w:pStyle w:val="NoSpacing"/>
              <w:numPr>
                <w:ilvl w:val="0"/>
                <w:numId w:val="18"/>
              </w:numPr>
              <w:jc w:val="both"/>
              <w:rPr>
                <w:color w:val="04617B" w:themeColor="text2"/>
                <w:sz w:val="22"/>
                <w:lang w:val="en-GB"/>
              </w:rPr>
            </w:pPr>
            <w:r w:rsidRPr="0047697F">
              <w:rPr>
                <w:b/>
                <w:color w:val="04617B" w:themeColor="text2"/>
                <w:sz w:val="22"/>
                <w:lang w:val="en-GB"/>
              </w:rPr>
              <w:t>CURRENT STATUS &amp; SITUATION ANALYSIS (</w:t>
            </w:r>
            <w:r w:rsidR="001D3081" w:rsidRPr="0047697F">
              <w:rPr>
                <w:b/>
                <w:color w:val="04617B" w:themeColor="text2"/>
                <w:sz w:val="22"/>
                <w:lang w:val="en-GB"/>
              </w:rPr>
              <w:t>upto</w:t>
            </w:r>
            <w:r w:rsidRPr="0047697F">
              <w:rPr>
                <w:b/>
                <w:color w:val="04617B" w:themeColor="text2"/>
                <w:sz w:val="22"/>
                <w:lang w:val="en-GB"/>
              </w:rPr>
              <w:t>10 pages)</w:t>
            </w:r>
          </w:p>
        </w:tc>
      </w:tr>
      <w:tr w:rsidR="00991B10" w:rsidRPr="0047697F" w:rsidTr="00F75C5A">
        <w:trPr>
          <w:jc w:val="center"/>
        </w:trPr>
        <w:tc>
          <w:tcPr>
            <w:tcW w:w="9080" w:type="dxa"/>
          </w:tcPr>
          <w:p w:rsidR="00A1731D" w:rsidRPr="0047697F" w:rsidRDefault="00A1731D" w:rsidP="00F75C5A">
            <w:pPr>
              <w:pStyle w:val="NoSpacing"/>
              <w:jc w:val="both"/>
              <w:rPr>
                <w:b/>
                <w:iCs/>
                <w:color w:val="auto"/>
                <w:sz w:val="22"/>
                <w:lang w:val="en-GB"/>
              </w:rPr>
            </w:pPr>
          </w:p>
          <w:p w:rsidR="00991B10" w:rsidRPr="0047697F" w:rsidRDefault="00A1731D" w:rsidP="00F75C5A">
            <w:pPr>
              <w:pStyle w:val="NoSpacing"/>
              <w:jc w:val="both"/>
              <w:rPr>
                <w:b/>
                <w:iCs/>
                <w:color w:val="auto"/>
                <w:sz w:val="22"/>
                <w:lang w:val="en-GB"/>
              </w:rPr>
            </w:pPr>
            <w:r w:rsidRPr="0047697F">
              <w:rPr>
                <w:b/>
                <w:iCs/>
                <w:color w:val="auto"/>
                <w:sz w:val="22"/>
                <w:lang w:val="en-GB"/>
              </w:rPr>
              <w:t xml:space="preserve">3.1 </w:t>
            </w:r>
            <w:r w:rsidR="00991B10" w:rsidRPr="0047697F">
              <w:rPr>
                <w:b/>
                <w:iCs/>
                <w:color w:val="auto"/>
                <w:sz w:val="22"/>
                <w:lang w:val="en-GB"/>
              </w:rPr>
              <w:t>Background:</w:t>
            </w:r>
          </w:p>
          <w:p w:rsidR="00991B10" w:rsidRPr="0047697F" w:rsidRDefault="00991B10" w:rsidP="00B30C2E">
            <w:pPr>
              <w:pStyle w:val="ListParagraph"/>
            </w:pPr>
            <w:r w:rsidRPr="0047697F">
              <w:rPr>
                <w:i/>
              </w:rPr>
              <w:t>Demographics:</w:t>
            </w:r>
            <w:r w:rsidRPr="0047697F">
              <w:t xml:space="preserve"> Current (2011 Census) population broken down by rural/ urban, age, sex, SC/ST, vulnerable groups, sex ratio, age at marriage, </w:t>
            </w:r>
            <w:proofErr w:type="spellStart"/>
            <w:r w:rsidRPr="0047697F">
              <w:t>etc</w:t>
            </w:r>
            <w:proofErr w:type="spellEnd"/>
            <w:r w:rsidRPr="0047697F">
              <w:t xml:space="preserve"> and trends (use table </w:t>
            </w:r>
            <w:r w:rsidR="001D3081" w:rsidRPr="0047697F">
              <w:t>in Annex 4.1a</w:t>
            </w:r>
            <w:r w:rsidRPr="0047697F">
              <w:t>)</w:t>
            </w:r>
          </w:p>
          <w:p w:rsidR="001D3081" w:rsidRPr="0047697F" w:rsidRDefault="00991B10" w:rsidP="00B30C2E">
            <w:pPr>
              <w:pStyle w:val="ListParagraph"/>
            </w:pPr>
            <w:r w:rsidRPr="0047697F">
              <w:rPr>
                <w:i/>
              </w:rPr>
              <w:t>Socio-economic indicators</w:t>
            </w:r>
            <w:r w:rsidRPr="0047697F">
              <w:t xml:space="preserve"> like proportion of BPL/APL, per capita income, school enrolment, drop-out and literacy rates; percentage of population with access to clean drinking water and improved sanitation </w:t>
            </w:r>
            <w:r w:rsidR="001D3081" w:rsidRPr="0047697F">
              <w:t>(use table in Annex 4.1a)</w:t>
            </w:r>
          </w:p>
          <w:p w:rsidR="001D3081" w:rsidRPr="0047697F" w:rsidRDefault="00991B10" w:rsidP="00B30C2E">
            <w:pPr>
              <w:pStyle w:val="ListParagraph"/>
            </w:pPr>
            <w:r w:rsidRPr="0047697F">
              <w:rPr>
                <w:i/>
              </w:rPr>
              <w:t xml:space="preserve">Administrative divisions: </w:t>
            </w:r>
            <w:r w:rsidR="00A1731D" w:rsidRPr="0047697F">
              <w:t xml:space="preserve"> D</w:t>
            </w:r>
            <w:r w:rsidRPr="0047697F">
              <w:t>istricts, blocks, villages, citi</w:t>
            </w:r>
            <w:r w:rsidR="00A1731D" w:rsidRPr="0047697F">
              <w:t xml:space="preserve">es with population distribution </w:t>
            </w:r>
            <w:r w:rsidR="001D3081" w:rsidRPr="0047697F">
              <w:t>(use table in Annex 4.1b)</w:t>
            </w:r>
          </w:p>
          <w:p w:rsidR="00991B10" w:rsidRPr="0047697F" w:rsidRDefault="00991B10" w:rsidP="00B30C2E">
            <w:pPr>
              <w:pStyle w:val="ListParagraph"/>
            </w:pPr>
            <w:r w:rsidRPr="0047697F">
              <w:rPr>
                <w:i/>
              </w:rPr>
              <w:t>Health Infrastructure and Service availability</w:t>
            </w:r>
            <w:r w:rsidRPr="0047697F">
              <w:t>(again broken down by district/ city, tribal areas to the extent possible) in terms of</w:t>
            </w:r>
            <w:r w:rsidR="00FC62CA" w:rsidRPr="0047697F">
              <w:t>:</w:t>
            </w:r>
          </w:p>
          <w:p w:rsidR="00496D22" w:rsidRPr="0047697F" w:rsidRDefault="00991B10" w:rsidP="00B30C2E">
            <w:pPr>
              <w:pStyle w:val="ListParagraph"/>
              <w:numPr>
                <w:ilvl w:val="0"/>
                <w:numId w:val="24"/>
              </w:numPr>
            </w:pPr>
            <w:r w:rsidRPr="0047697F">
              <w:t xml:space="preserve">Average time to care for primary and secondary services </w:t>
            </w:r>
            <w:r w:rsidR="001D3081" w:rsidRPr="0047697F">
              <w:t>(use table in Annex 4.1c)</w:t>
            </w:r>
          </w:p>
          <w:p w:rsidR="00496D22" w:rsidRPr="0047697F" w:rsidRDefault="00991B10" w:rsidP="00B30C2E">
            <w:pPr>
              <w:pStyle w:val="ListParagraph"/>
              <w:numPr>
                <w:ilvl w:val="0"/>
                <w:numId w:val="24"/>
              </w:numPr>
            </w:pPr>
            <w:r w:rsidRPr="0047697F">
              <w:t>Public health infrastructure (district/ civil hospitals, CHCs/FRUs, PHCs/UPH</w:t>
            </w:r>
            <w:r w:rsidR="00A1731D" w:rsidRPr="0047697F">
              <w:t xml:space="preserve">Cs, SHCs, MMUs etc.): </w:t>
            </w:r>
            <w:r w:rsidRPr="0047697F">
              <w:t>Assessment of shortfall/ mismatch and extent to which these are fully operationalized (based on IPHS norms) (use table</w:t>
            </w:r>
            <w:r w:rsidR="001D3081" w:rsidRPr="0047697F">
              <w:t xml:space="preserve"> in Annex 4.1d) </w:t>
            </w:r>
          </w:p>
          <w:p w:rsidR="00496D22" w:rsidRPr="0047697F" w:rsidRDefault="00991B10" w:rsidP="00B30C2E">
            <w:pPr>
              <w:pStyle w:val="ListParagraph"/>
              <w:numPr>
                <w:ilvl w:val="0"/>
                <w:numId w:val="24"/>
              </w:numPr>
            </w:pPr>
            <w:r w:rsidRPr="0047697F">
              <w:t xml:space="preserve">Private and NGO health services, including total number disaggregated by size and staff availability that are currently providing or having the potential to provide NHM services. </w:t>
            </w:r>
          </w:p>
          <w:p w:rsidR="00496D22" w:rsidRPr="0047697F" w:rsidRDefault="00991B10" w:rsidP="00B30C2E">
            <w:pPr>
              <w:pStyle w:val="ListParagraph"/>
              <w:numPr>
                <w:ilvl w:val="0"/>
                <w:numId w:val="24"/>
              </w:numPr>
            </w:pPr>
            <w:r w:rsidRPr="0047697F">
              <w:t>DP (donor assisted) programmes in the state (objectives, outputs, key activities, funds, etc.)</w:t>
            </w:r>
            <w:r w:rsidR="001D3081" w:rsidRPr="0047697F">
              <w:t xml:space="preserve"> ( use table in Annex 4.1e)</w:t>
            </w:r>
          </w:p>
          <w:p w:rsidR="00991B10" w:rsidRPr="0047697F" w:rsidRDefault="00991B10" w:rsidP="00F75C5A">
            <w:pPr>
              <w:pStyle w:val="NoSpacing"/>
              <w:jc w:val="both"/>
              <w:rPr>
                <w:color w:val="auto"/>
                <w:sz w:val="22"/>
                <w:lang w:val="en-GB"/>
              </w:rPr>
            </w:pPr>
            <w:r w:rsidRPr="0047697F">
              <w:rPr>
                <w:b/>
                <w:color w:val="auto"/>
                <w:sz w:val="22"/>
                <w:lang w:val="en-GB"/>
              </w:rPr>
              <w:t>3.2. Detailed theme-wise current status and situation analysis</w:t>
            </w:r>
            <w:r w:rsidRPr="0047697F">
              <w:rPr>
                <w:color w:val="auto"/>
                <w:sz w:val="22"/>
                <w:lang w:val="en-GB"/>
              </w:rPr>
              <w:t>:</w:t>
            </w:r>
          </w:p>
          <w:p w:rsidR="00991B10" w:rsidRPr="0047697F" w:rsidRDefault="00991B10" w:rsidP="00B30C2E">
            <w:pPr>
              <w:pStyle w:val="ListParagraph"/>
            </w:pPr>
            <w:r w:rsidRPr="0047697F">
              <w:t>Health systems: Current status and key issues in terms of:</w:t>
            </w:r>
          </w:p>
          <w:p w:rsidR="00496D22" w:rsidRPr="0047697F" w:rsidRDefault="00991B10" w:rsidP="00B30C2E">
            <w:pPr>
              <w:pStyle w:val="ListParagraph"/>
              <w:numPr>
                <w:ilvl w:val="0"/>
                <w:numId w:val="25"/>
              </w:numPr>
            </w:pPr>
            <w:r w:rsidRPr="0047697F">
              <w:t>Human resources availability and shortfall (include both regular and contractual staff)</w:t>
            </w:r>
            <w:r w:rsidR="00756A2A" w:rsidRPr="0047697F">
              <w:t xml:space="preserve"> (</w:t>
            </w:r>
            <w:r w:rsidR="00A1731D" w:rsidRPr="0047697F">
              <w:t xml:space="preserve"> us</w:t>
            </w:r>
            <w:r w:rsidR="00756A2A" w:rsidRPr="0047697F">
              <w:t xml:space="preserve">e </w:t>
            </w:r>
            <w:r w:rsidR="00A1731D" w:rsidRPr="0047697F">
              <w:t xml:space="preserve">format provided in </w:t>
            </w:r>
            <w:r w:rsidR="00756A2A" w:rsidRPr="0047697F">
              <w:t xml:space="preserve"> budget worksheet)</w:t>
            </w:r>
          </w:p>
          <w:p w:rsidR="00496D22" w:rsidRPr="0047697F" w:rsidRDefault="00991B10" w:rsidP="00B30C2E">
            <w:pPr>
              <w:pStyle w:val="ListParagraph"/>
              <w:numPr>
                <w:ilvl w:val="0"/>
                <w:numId w:val="25"/>
              </w:numPr>
            </w:pPr>
            <w:r w:rsidRPr="0047697F">
              <w:t>Training: Total numbers trained by staff category</w:t>
            </w:r>
            <w:r w:rsidR="00A1731D" w:rsidRPr="0047697F">
              <w:t xml:space="preserve"> and type of training programme; shortfall; </w:t>
            </w:r>
            <w:r w:rsidRPr="0047697F">
              <w:t xml:space="preserve">status of SIHFW and district training institutions (use format provided in </w:t>
            </w:r>
            <w:r w:rsidR="00756A2A" w:rsidRPr="0047697F">
              <w:t>budget worksheet</w:t>
            </w:r>
            <w:r w:rsidRPr="0047697F">
              <w:t>)</w:t>
            </w:r>
            <w:r w:rsidR="00A1731D" w:rsidRPr="0047697F">
              <w:t>.</w:t>
            </w:r>
          </w:p>
          <w:p w:rsidR="00496D22" w:rsidRPr="0047697F" w:rsidRDefault="00991B10" w:rsidP="00B30C2E">
            <w:pPr>
              <w:pStyle w:val="ListParagraph"/>
              <w:numPr>
                <w:ilvl w:val="0"/>
                <w:numId w:val="25"/>
              </w:numPr>
            </w:pPr>
            <w:r w:rsidRPr="0047697F">
              <w:t>Other HRD aspects (staff productivity; perf</w:t>
            </w:r>
            <w:r w:rsidR="00A1731D" w:rsidRPr="0047697F">
              <w:t>ormance appraisal system, etc.).</w:t>
            </w:r>
          </w:p>
          <w:p w:rsidR="00496D22" w:rsidRPr="0047697F" w:rsidRDefault="00991B10" w:rsidP="00B30C2E">
            <w:pPr>
              <w:pStyle w:val="ListParagraph"/>
              <w:numPr>
                <w:ilvl w:val="0"/>
                <w:numId w:val="25"/>
              </w:numPr>
            </w:pPr>
            <w:r w:rsidRPr="0047697F">
              <w:t>Emergency/referral transport</w:t>
            </w:r>
          </w:p>
          <w:p w:rsidR="00496D22" w:rsidRPr="0047697F" w:rsidRDefault="00991B10" w:rsidP="00B30C2E">
            <w:pPr>
              <w:pStyle w:val="ListParagraph"/>
              <w:numPr>
                <w:ilvl w:val="0"/>
                <w:numId w:val="25"/>
              </w:numPr>
            </w:pPr>
            <w:r w:rsidRPr="0047697F">
              <w:t>BCC</w:t>
            </w:r>
          </w:p>
          <w:p w:rsidR="00496D22" w:rsidRPr="0047697F" w:rsidRDefault="00991B10" w:rsidP="00B30C2E">
            <w:pPr>
              <w:pStyle w:val="ListParagraph"/>
              <w:numPr>
                <w:ilvl w:val="0"/>
                <w:numId w:val="25"/>
              </w:numPr>
            </w:pPr>
            <w:r w:rsidRPr="0047697F">
              <w:t>Procurement and logistics</w:t>
            </w:r>
          </w:p>
          <w:p w:rsidR="00496D22" w:rsidRPr="0047697F" w:rsidRDefault="00991B10" w:rsidP="00B30C2E">
            <w:pPr>
              <w:pStyle w:val="ListParagraph"/>
              <w:numPr>
                <w:ilvl w:val="0"/>
                <w:numId w:val="25"/>
              </w:numPr>
            </w:pPr>
            <w:r w:rsidRPr="0047697F">
              <w:t>Quality assurance</w:t>
            </w:r>
          </w:p>
          <w:p w:rsidR="00496D22" w:rsidRPr="0047697F" w:rsidRDefault="00991B10" w:rsidP="00B30C2E">
            <w:pPr>
              <w:pStyle w:val="ListParagraph"/>
              <w:numPr>
                <w:ilvl w:val="0"/>
                <w:numId w:val="25"/>
              </w:numPr>
            </w:pPr>
            <w:r w:rsidRPr="0047697F">
              <w:lastRenderedPageBreak/>
              <w:t>Monitoring and Evaluation Including HMIS and MCTS</w:t>
            </w:r>
          </w:p>
          <w:p w:rsidR="00496D22" w:rsidRPr="0047697F" w:rsidRDefault="00991B10" w:rsidP="00B30C2E">
            <w:pPr>
              <w:pStyle w:val="ListParagraph"/>
              <w:numPr>
                <w:ilvl w:val="0"/>
                <w:numId w:val="25"/>
              </w:numPr>
            </w:pPr>
            <w:r w:rsidRPr="0047697F">
              <w:t>Partnerships with donors, non-profit or private sector</w:t>
            </w:r>
          </w:p>
          <w:p w:rsidR="00496D22" w:rsidRPr="0047697F" w:rsidRDefault="00991B10" w:rsidP="00B30C2E">
            <w:pPr>
              <w:pStyle w:val="ListParagraph"/>
              <w:numPr>
                <w:ilvl w:val="0"/>
                <w:numId w:val="25"/>
              </w:numPr>
            </w:pPr>
            <w:r w:rsidRPr="0047697F">
              <w:t xml:space="preserve">Convergence </w:t>
            </w:r>
          </w:p>
          <w:p w:rsidR="00496D22" w:rsidRPr="0047697F" w:rsidRDefault="00991B10" w:rsidP="00B30C2E">
            <w:pPr>
              <w:pStyle w:val="ListParagraph"/>
              <w:numPr>
                <w:ilvl w:val="0"/>
                <w:numId w:val="25"/>
              </w:numPr>
            </w:pPr>
            <w:r w:rsidRPr="0047697F">
              <w:t>Community processes</w:t>
            </w:r>
          </w:p>
          <w:p w:rsidR="00496D22" w:rsidRPr="0047697F" w:rsidRDefault="00991B10" w:rsidP="00B30C2E">
            <w:pPr>
              <w:pStyle w:val="ListParagraph"/>
              <w:numPr>
                <w:ilvl w:val="0"/>
                <w:numId w:val="25"/>
              </w:numPr>
            </w:pPr>
            <w:r w:rsidRPr="0047697F">
              <w:t>Program management</w:t>
            </w:r>
          </w:p>
          <w:p w:rsidR="00496D22" w:rsidRPr="0047697F" w:rsidRDefault="00991B10" w:rsidP="00FC3CAD">
            <w:pPr>
              <w:pStyle w:val="NoSpacing"/>
              <w:numPr>
                <w:ilvl w:val="1"/>
                <w:numId w:val="26"/>
              </w:numPr>
              <w:jc w:val="both"/>
              <w:rPr>
                <w:color w:val="auto"/>
                <w:sz w:val="22"/>
                <w:lang w:val="en-GB"/>
              </w:rPr>
            </w:pPr>
            <w:r w:rsidRPr="0047697F">
              <w:rPr>
                <w:color w:val="auto"/>
                <w:sz w:val="22"/>
                <w:lang w:val="en-GB"/>
              </w:rPr>
              <w:t xml:space="preserve">Detailed organization structure and staffing both directorate and PMU at state, district/ city and block levels </w:t>
            </w:r>
          </w:p>
          <w:p w:rsidR="00496D22" w:rsidRPr="0047697F" w:rsidRDefault="00991B10" w:rsidP="00FC3CAD">
            <w:pPr>
              <w:pStyle w:val="NoSpacing"/>
              <w:numPr>
                <w:ilvl w:val="1"/>
                <w:numId w:val="26"/>
              </w:numPr>
              <w:jc w:val="both"/>
              <w:rPr>
                <w:color w:val="auto"/>
                <w:sz w:val="22"/>
                <w:lang w:val="en-GB"/>
              </w:rPr>
            </w:pPr>
            <w:r w:rsidRPr="0047697F">
              <w:rPr>
                <w:color w:val="auto"/>
                <w:sz w:val="22"/>
                <w:lang w:val="en-GB"/>
              </w:rPr>
              <w:t xml:space="preserve">Supportive Supervision </w:t>
            </w:r>
          </w:p>
          <w:p w:rsidR="00991B10" w:rsidRPr="0047697F" w:rsidRDefault="00991B10" w:rsidP="00B30C2E">
            <w:pPr>
              <w:pStyle w:val="ListParagraph"/>
              <w:rPr>
                <w:i/>
                <w:iCs/>
                <w:strike/>
              </w:rPr>
            </w:pPr>
            <w:r w:rsidRPr="0047697F">
              <w:t>Financial management including trends in expenditure and utilization of funds</w:t>
            </w:r>
          </w:p>
          <w:p w:rsidR="00991B10" w:rsidRPr="0047697F" w:rsidRDefault="00991B10" w:rsidP="00B30C2E">
            <w:pPr>
              <w:pStyle w:val="ListParagraph"/>
              <w:rPr>
                <w:iCs/>
              </w:rPr>
            </w:pPr>
            <w:r w:rsidRPr="0047697F">
              <w:rPr>
                <w:i/>
              </w:rPr>
              <w:t>Programme/Health outcomes:</w:t>
            </w:r>
            <w:r w:rsidRPr="0047697F">
              <w:t xml:space="preserve"> current status, trends and key challenges for :</w:t>
            </w:r>
          </w:p>
          <w:p w:rsidR="00991B10" w:rsidRPr="0047697F" w:rsidRDefault="00991B10" w:rsidP="00B30C2E">
            <w:pPr>
              <w:pStyle w:val="ListParagraph"/>
            </w:pPr>
            <w:r w:rsidRPr="0047697F">
              <w:t xml:space="preserve">RMNCH+A: MH, CH, Immunization, FP, AH  </w:t>
            </w:r>
          </w:p>
          <w:p w:rsidR="00991B10" w:rsidRPr="0047697F" w:rsidRDefault="00991B10" w:rsidP="00B30C2E">
            <w:pPr>
              <w:pStyle w:val="ListParagraph"/>
            </w:pPr>
            <w:r w:rsidRPr="0047697F">
              <w:t>Urban Health</w:t>
            </w:r>
          </w:p>
          <w:p w:rsidR="00991B10" w:rsidRPr="0047697F" w:rsidRDefault="00991B10" w:rsidP="00B30C2E">
            <w:pPr>
              <w:pStyle w:val="ListParagraph"/>
            </w:pPr>
            <w:r w:rsidRPr="0047697F">
              <w:t>Disease Control:</w:t>
            </w:r>
            <w:r w:rsidR="00BB1E4D" w:rsidRPr="0047697F">
              <w:t xml:space="preserve"> IDSP,</w:t>
            </w:r>
            <w:r w:rsidRPr="0047697F">
              <w:t xml:space="preserve"> NTCP, NVBDCP, NLCP</w:t>
            </w:r>
          </w:p>
          <w:p w:rsidR="00991B10" w:rsidRPr="0047697F" w:rsidRDefault="00991B10" w:rsidP="00B30C2E">
            <w:pPr>
              <w:pStyle w:val="ListParagraph"/>
            </w:pPr>
            <w:r w:rsidRPr="0047697F">
              <w:t>Non Communicable Diseases: NPCDCS, NPCB, NMHP, NTCP, NOHP, NPPC, NPPMBI and NPPCF</w:t>
            </w:r>
          </w:p>
          <w:p w:rsidR="00991B10" w:rsidRPr="0047697F" w:rsidRDefault="00991B10" w:rsidP="00F75C5A">
            <w:pPr>
              <w:pStyle w:val="NoSpacing"/>
              <w:ind w:left="720"/>
              <w:jc w:val="both"/>
              <w:rPr>
                <w:color w:val="auto"/>
                <w:sz w:val="22"/>
                <w:lang w:val="en-GB"/>
              </w:rPr>
            </w:pPr>
            <w:r w:rsidRPr="0047697F">
              <w:rPr>
                <w:color w:val="auto"/>
                <w:sz w:val="22"/>
                <w:lang w:val="en-GB"/>
              </w:rPr>
              <w:t xml:space="preserve">To the extent possible by include HPDs/ cities, rural/urban, SC/ST, vulnerable groups, etc.  As a minimum, this should be in terms of indicators listed in </w:t>
            </w:r>
            <w:r w:rsidRPr="0047697F">
              <w:rPr>
                <w:i/>
                <w:color w:val="auto"/>
                <w:sz w:val="22"/>
                <w:lang w:val="en-GB"/>
              </w:rPr>
              <w:t>Annex 2.2a to 2.2c</w:t>
            </w:r>
            <w:r w:rsidRPr="0047697F">
              <w:rPr>
                <w:color w:val="auto"/>
                <w:sz w:val="22"/>
                <w:lang w:val="en-GB"/>
              </w:rPr>
              <w:t>.</w:t>
            </w:r>
          </w:p>
          <w:p w:rsidR="00991B10" w:rsidRPr="0047697F" w:rsidRDefault="00991B10" w:rsidP="00F75C5A">
            <w:pPr>
              <w:pStyle w:val="NoSpacing"/>
              <w:ind w:left="720"/>
              <w:jc w:val="both"/>
              <w:rPr>
                <w:color w:val="auto"/>
                <w:sz w:val="22"/>
                <w:lang w:val="en-GB"/>
              </w:rPr>
            </w:pPr>
          </w:p>
          <w:p w:rsidR="00991B10" w:rsidRPr="0047697F" w:rsidRDefault="00DE74EA" w:rsidP="00F75C5A">
            <w:pPr>
              <w:pStyle w:val="NoSpacing"/>
              <w:jc w:val="both"/>
              <w:rPr>
                <w:rFonts w:cs="Arial"/>
                <w:b/>
                <w:iCs/>
                <w:color w:val="auto"/>
                <w:sz w:val="22"/>
                <w:lang w:val="en-GB"/>
              </w:rPr>
            </w:pPr>
            <w:r w:rsidRPr="0047697F">
              <w:rPr>
                <w:b/>
                <w:iCs/>
                <w:color w:val="auto"/>
                <w:sz w:val="22"/>
                <w:lang w:val="en-GB"/>
              </w:rPr>
              <w:t>3.3. Key priorities and phasing</w:t>
            </w:r>
          </w:p>
          <w:p w:rsidR="00496D22" w:rsidRPr="0047697F" w:rsidRDefault="00496D22" w:rsidP="00B30C2E">
            <w:pPr>
              <w:ind w:left="1800"/>
            </w:pPr>
          </w:p>
        </w:tc>
      </w:tr>
      <w:tr w:rsidR="00991B10" w:rsidRPr="0047697F" w:rsidTr="00F75C5A">
        <w:trPr>
          <w:jc w:val="center"/>
        </w:trPr>
        <w:tc>
          <w:tcPr>
            <w:tcW w:w="9080" w:type="dxa"/>
            <w:shd w:val="clear" w:color="auto" w:fill="D9D9D9" w:themeFill="background1" w:themeFillShade="D9"/>
          </w:tcPr>
          <w:p w:rsidR="00991B10" w:rsidRPr="0047697F" w:rsidRDefault="00991B10" w:rsidP="00FC3CAD">
            <w:pPr>
              <w:pStyle w:val="NoSpacing"/>
              <w:numPr>
                <w:ilvl w:val="0"/>
                <w:numId w:val="18"/>
              </w:numPr>
              <w:jc w:val="both"/>
              <w:rPr>
                <w:color w:val="04617B" w:themeColor="text2"/>
                <w:sz w:val="22"/>
                <w:lang w:val="en-GB"/>
              </w:rPr>
            </w:pPr>
            <w:r w:rsidRPr="0047697F">
              <w:rPr>
                <w:b/>
                <w:color w:val="04617B" w:themeColor="text2"/>
                <w:sz w:val="22"/>
                <w:lang w:val="en-GB"/>
              </w:rPr>
              <w:lastRenderedPageBreak/>
              <w:t>MAJOR GOALS, OBJECTIVES &amp; TARGETS</w:t>
            </w:r>
          </w:p>
        </w:tc>
      </w:tr>
      <w:tr w:rsidR="00991B10" w:rsidRPr="0047697F" w:rsidTr="00F75C5A">
        <w:trPr>
          <w:jc w:val="center"/>
        </w:trPr>
        <w:tc>
          <w:tcPr>
            <w:tcW w:w="9080" w:type="dxa"/>
          </w:tcPr>
          <w:p w:rsidR="00F75C5A" w:rsidRPr="0047697F" w:rsidRDefault="00F75C5A" w:rsidP="00F75C5A">
            <w:pPr>
              <w:pStyle w:val="NoSpacing"/>
              <w:jc w:val="both"/>
              <w:rPr>
                <w:iCs/>
                <w:color w:val="auto"/>
                <w:sz w:val="22"/>
                <w:lang w:val="en-GB"/>
              </w:rPr>
            </w:pPr>
          </w:p>
          <w:p w:rsidR="00991B10" w:rsidRPr="0047697F" w:rsidRDefault="00991B10" w:rsidP="00F75C5A">
            <w:pPr>
              <w:pStyle w:val="NoSpacing"/>
              <w:jc w:val="both"/>
              <w:rPr>
                <w:iCs/>
                <w:color w:val="auto"/>
                <w:sz w:val="22"/>
                <w:lang w:val="en-GB"/>
              </w:rPr>
            </w:pPr>
            <w:r w:rsidRPr="0047697F">
              <w:rPr>
                <w:iCs/>
                <w:color w:val="auto"/>
                <w:sz w:val="22"/>
                <w:lang w:val="en-GB"/>
              </w:rPr>
              <w:t>Realistic goals, objectives and targets to be set for:</w:t>
            </w:r>
          </w:p>
          <w:p w:rsidR="00991B10" w:rsidRPr="0047697F" w:rsidRDefault="00991B10" w:rsidP="00890635">
            <w:pPr>
              <w:pStyle w:val="NoSpacing"/>
              <w:numPr>
                <w:ilvl w:val="0"/>
                <w:numId w:val="17"/>
              </w:numPr>
              <w:ind w:left="1260"/>
              <w:jc w:val="both"/>
              <w:rPr>
                <w:iCs/>
                <w:color w:val="auto"/>
                <w:sz w:val="22"/>
                <w:lang w:val="en-GB"/>
              </w:rPr>
            </w:pPr>
            <w:r w:rsidRPr="0047697F">
              <w:rPr>
                <w:b/>
                <w:iCs/>
                <w:color w:val="auto"/>
                <w:sz w:val="22"/>
                <w:lang w:val="en-GB"/>
              </w:rPr>
              <w:t>RMNCH+A:</w:t>
            </w:r>
            <w:r w:rsidRPr="0047697F">
              <w:rPr>
                <w:iCs/>
                <w:color w:val="auto"/>
                <w:sz w:val="22"/>
                <w:lang w:val="en-GB"/>
              </w:rPr>
              <w:t xml:space="preserve"> MH, CH, Immunization, FP, AH  </w:t>
            </w:r>
          </w:p>
          <w:p w:rsidR="00991B10" w:rsidRPr="0047697F" w:rsidRDefault="00991B10" w:rsidP="00890635">
            <w:pPr>
              <w:pStyle w:val="NoSpacing"/>
              <w:numPr>
                <w:ilvl w:val="0"/>
                <w:numId w:val="17"/>
              </w:numPr>
              <w:ind w:left="1260"/>
              <w:jc w:val="both"/>
              <w:rPr>
                <w:b/>
                <w:iCs/>
                <w:color w:val="auto"/>
                <w:sz w:val="22"/>
                <w:lang w:val="en-GB"/>
              </w:rPr>
            </w:pPr>
            <w:r w:rsidRPr="0047697F">
              <w:rPr>
                <w:b/>
                <w:iCs/>
                <w:color w:val="auto"/>
                <w:sz w:val="22"/>
                <w:lang w:val="en-GB"/>
              </w:rPr>
              <w:t>Urban Health</w:t>
            </w:r>
          </w:p>
          <w:p w:rsidR="00991B10" w:rsidRPr="0047697F" w:rsidRDefault="00991B10" w:rsidP="00890635">
            <w:pPr>
              <w:pStyle w:val="NoSpacing"/>
              <w:numPr>
                <w:ilvl w:val="0"/>
                <w:numId w:val="17"/>
              </w:numPr>
              <w:ind w:left="1260"/>
              <w:jc w:val="both"/>
              <w:rPr>
                <w:iCs/>
                <w:color w:val="auto"/>
                <w:sz w:val="22"/>
                <w:lang w:val="en-GB"/>
              </w:rPr>
            </w:pPr>
            <w:r w:rsidRPr="0047697F">
              <w:rPr>
                <w:b/>
                <w:iCs/>
                <w:color w:val="auto"/>
                <w:sz w:val="22"/>
                <w:lang w:val="en-GB"/>
              </w:rPr>
              <w:t>Communicable Diseases :</w:t>
            </w:r>
            <w:r w:rsidRPr="0047697F">
              <w:rPr>
                <w:iCs/>
                <w:color w:val="auto"/>
                <w:sz w:val="22"/>
                <w:lang w:val="en-GB"/>
              </w:rPr>
              <w:t xml:space="preserve">  NVBDCP, NLCP, RNTCP</w:t>
            </w:r>
          </w:p>
          <w:p w:rsidR="00991B10" w:rsidRPr="0047697F" w:rsidRDefault="00991B10" w:rsidP="00890635">
            <w:pPr>
              <w:pStyle w:val="NoSpacing"/>
              <w:numPr>
                <w:ilvl w:val="0"/>
                <w:numId w:val="17"/>
              </w:numPr>
              <w:ind w:left="1260"/>
              <w:jc w:val="both"/>
              <w:rPr>
                <w:iCs/>
                <w:color w:val="auto"/>
                <w:sz w:val="22"/>
                <w:lang w:val="en-GB"/>
              </w:rPr>
            </w:pPr>
            <w:r w:rsidRPr="0047697F">
              <w:rPr>
                <w:b/>
                <w:iCs/>
                <w:color w:val="auto"/>
                <w:sz w:val="22"/>
                <w:lang w:val="en-GB"/>
              </w:rPr>
              <w:t>Non Communicable Diseases:</w:t>
            </w:r>
            <w:r w:rsidRPr="0047697F">
              <w:rPr>
                <w:iCs/>
                <w:color w:val="auto"/>
                <w:sz w:val="22"/>
                <w:lang w:val="en-GB"/>
              </w:rPr>
              <w:t xml:space="preserve"> NPCDCS, NPCB, NMHP, NTCP, NOHP, NPPC, NPPMBI and NPPCF</w:t>
            </w:r>
          </w:p>
          <w:p w:rsidR="00991B10" w:rsidRPr="0047697F" w:rsidRDefault="00991B10" w:rsidP="00F75C5A">
            <w:pPr>
              <w:pStyle w:val="NoSpacing"/>
              <w:jc w:val="both"/>
              <w:rPr>
                <w:iCs/>
                <w:color w:val="auto"/>
                <w:sz w:val="22"/>
                <w:lang w:val="en-GB"/>
              </w:rPr>
            </w:pPr>
            <w:r w:rsidRPr="0047697F">
              <w:rPr>
                <w:iCs/>
                <w:color w:val="auto"/>
                <w:sz w:val="22"/>
                <w:lang w:val="en-GB"/>
              </w:rPr>
              <w:t xml:space="preserve">Use formats provided in </w:t>
            </w:r>
            <w:r w:rsidRPr="0047697F">
              <w:rPr>
                <w:i/>
                <w:iCs/>
                <w:color w:val="auto"/>
                <w:sz w:val="22"/>
                <w:lang w:val="en-GB"/>
              </w:rPr>
              <w:t>Annex 2.2a to 2.2c.</w:t>
            </w:r>
          </w:p>
          <w:p w:rsidR="00F75C5A" w:rsidRPr="0047697F" w:rsidRDefault="00F75C5A" w:rsidP="00F75C5A">
            <w:pPr>
              <w:pStyle w:val="NoSpacing"/>
              <w:jc w:val="both"/>
              <w:rPr>
                <w:iCs/>
                <w:color w:val="auto"/>
                <w:sz w:val="22"/>
                <w:lang w:val="en-GB"/>
              </w:rPr>
            </w:pPr>
          </w:p>
        </w:tc>
      </w:tr>
      <w:tr w:rsidR="00991B10" w:rsidRPr="0047697F" w:rsidTr="00F75C5A">
        <w:trPr>
          <w:jc w:val="center"/>
        </w:trPr>
        <w:tc>
          <w:tcPr>
            <w:tcW w:w="9080" w:type="dxa"/>
            <w:shd w:val="clear" w:color="auto" w:fill="D9D9D9" w:themeFill="background1" w:themeFillShade="D9"/>
          </w:tcPr>
          <w:p w:rsidR="00991B10" w:rsidRPr="0047697F" w:rsidRDefault="00991B10" w:rsidP="00FC3CAD">
            <w:pPr>
              <w:pStyle w:val="NoSpacing"/>
              <w:numPr>
                <w:ilvl w:val="0"/>
                <w:numId w:val="18"/>
              </w:numPr>
              <w:jc w:val="both"/>
              <w:rPr>
                <w:color w:val="04617B" w:themeColor="text2"/>
                <w:sz w:val="22"/>
                <w:lang w:val="en-GB"/>
              </w:rPr>
            </w:pPr>
            <w:r w:rsidRPr="0047697F">
              <w:rPr>
                <w:b/>
                <w:color w:val="04617B" w:themeColor="text2"/>
                <w:sz w:val="22"/>
                <w:lang w:val="en-GB"/>
              </w:rPr>
              <w:t>RMNCH+A : STRATEGIES, ACTIVITIES AND CORRESPONDING COSTS</w:t>
            </w:r>
          </w:p>
        </w:tc>
      </w:tr>
      <w:tr w:rsidR="00991B10" w:rsidRPr="0047697F" w:rsidTr="00F75C5A">
        <w:trPr>
          <w:jc w:val="center"/>
        </w:trPr>
        <w:tc>
          <w:tcPr>
            <w:tcW w:w="9080" w:type="dxa"/>
          </w:tcPr>
          <w:p w:rsidR="00991B10" w:rsidRPr="0047697F" w:rsidRDefault="00991B10" w:rsidP="00F75C5A">
            <w:pPr>
              <w:pStyle w:val="NoSpacing"/>
              <w:jc w:val="both"/>
              <w:rPr>
                <w:rFonts w:cs="Arial"/>
                <w:iCs/>
                <w:color w:val="auto"/>
                <w:sz w:val="22"/>
                <w:lang w:val="en-GB"/>
              </w:rPr>
            </w:pPr>
          </w:p>
          <w:p w:rsidR="00991B10" w:rsidRPr="0047697F" w:rsidRDefault="00756A2A" w:rsidP="00F75C5A">
            <w:pPr>
              <w:pStyle w:val="NoSpacing"/>
              <w:jc w:val="both"/>
              <w:rPr>
                <w:rFonts w:cs="Arial"/>
                <w:b/>
                <w:iCs/>
                <w:color w:val="auto"/>
                <w:sz w:val="22"/>
                <w:lang w:val="en-GB"/>
              </w:rPr>
            </w:pPr>
            <w:r w:rsidRPr="0047697F">
              <w:rPr>
                <w:rFonts w:cs="Arial"/>
                <w:iCs/>
                <w:color w:val="auto"/>
                <w:sz w:val="22"/>
                <w:lang w:val="en-GB"/>
              </w:rPr>
              <w:t>T</w:t>
            </w:r>
            <w:r w:rsidR="00991B10" w:rsidRPr="0047697F">
              <w:rPr>
                <w:rFonts w:cs="Arial"/>
                <w:iCs/>
                <w:color w:val="auto"/>
                <w:sz w:val="22"/>
                <w:lang w:val="en-GB"/>
              </w:rPr>
              <w:t>argets for underlying indicators, strategies, activities and costs for:</w:t>
            </w:r>
          </w:p>
          <w:p w:rsidR="00991B10" w:rsidRPr="0047697F" w:rsidRDefault="00991B10" w:rsidP="00B30C2E">
            <w:pPr>
              <w:pStyle w:val="ListParagraph"/>
            </w:pPr>
            <w:r w:rsidRPr="0047697F">
              <w:t xml:space="preserve">MH including JSY, JSSK, Maternal Death Review, Safe Abortion Services, Line listing and follow-up of severe </w:t>
            </w:r>
            <w:proofErr w:type="spellStart"/>
            <w:r w:rsidRPr="0047697F">
              <w:t>anemic</w:t>
            </w:r>
            <w:proofErr w:type="spellEnd"/>
            <w:r w:rsidRPr="0047697F">
              <w:t xml:space="preserve"> women etc.</w:t>
            </w:r>
          </w:p>
          <w:p w:rsidR="00991B10" w:rsidRPr="0047697F" w:rsidRDefault="00756A2A" w:rsidP="00756A2A">
            <w:pPr>
              <w:rPr>
                <w:color w:val="auto"/>
                <w:sz w:val="22"/>
              </w:rPr>
            </w:pPr>
            <w:r w:rsidRPr="0047697F">
              <w:rPr>
                <w:color w:val="auto"/>
                <w:sz w:val="22"/>
              </w:rPr>
              <w:t xml:space="preserve">5.2   </w:t>
            </w:r>
            <w:r w:rsidR="00991B10" w:rsidRPr="0047697F">
              <w:rPr>
                <w:color w:val="auto"/>
                <w:sz w:val="22"/>
              </w:rPr>
              <w:t xml:space="preserve">CH including HBNC, IYCF, SNCU, NBCC, NBSU, Management of </w:t>
            </w:r>
            <w:r w:rsidR="00A1731D" w:rsidRPr="0047697F">
              <w:rPr>
                <w:color w:val="auto"/>
                <w:sz w:val="22"/>
              </w:rPr>
              <w:t>Diarrhoea</w:t>
            </w:r>
            <w:r w:rsidR="00991B10" w:rsidRPr="0047697F">
              <w:rPr>
                <w:color w:val="auto"/>
                <w:sz w:val="22"/>
              </w:rPr>
              <w:t>, Management of ARI, Infant Death Audit etc.</w:t>
            </w:r>
          </w:p>
          <w:p w:rsidR="00991B10" w:rsidRPr="0047697F" w:rsidRDefault="00991B10" w:rsidP="00B30C2E">
            <w:pPr>
              <w:pStyle w:val="ListParagraph"/>
            </w:pPr>
            <w:r w:rsidRPr="0047697F">
              <w:t>Immunization</w:t>
            </w:r>
          </w:p>
          <w:p w:rsidR="00991B10" w:rsidRPr="0047697F" w:rsidRDefault="00991B10" w:rsidP="00B30C2E">
            <w:pPr>
              <w:pStyle w:val="ListParagraph"/>
            </w:pPr>
            <w:r w:rsidRPr="0047697F">
              <w:t>FP including Terminal limiting methods, PPIUCD, Door step delivery of contraceptive by ASHA, Family planning indemnity scheme etc.</w:t>
            </w:r>
          </w:p>
          <w:p w:rsidR="00991B10" w:rsidRPr="0047697F" w:rsidRDefault="00991B10" w:rsidP="00B30C2E">
            <w:pPr>
              <w:pStyle w:val="ListParagraph"/>
            </w:pPr>
            <w:r w:rsidRPr="0047697F">
              <w:t xml:space="preserve">AH including Adolescent friendly health clinics (AFHC), </w:t>
            </w:r>
            <w:proofErr w:type="gramStart"/>
            <w:r w:rsidRPr="0047697F">
              <w:t>Menstrual</w:t>
            </w:r>
            <w:proofErr w:type="gramEnd"/>
            <w:r w:rsidRPr="0047697F">
              <w:t xml:space="preserve"> hygiene, WIFS etc.</w:t>
            </w:r>
          </w:p>
          <w:p w:rsidR="00991B10" w:rsidRPr="0047697F" w:rsidRDefault="00991B10" w:rsidP="00B30C2E">
            <w:pPr>
              <w:pStyle w:val="ListParagraph"/>
            </w:pPr>
            <w:r w:rsidRPr="0047697F">
              <w:t>RBSK</w:t>
            </w:r>
          </w:p>
          <w:p w:rsidR="00F75C5A" w:rsidRPr="0047697F" w:rsidRDefault="00756A2A" w:rsidP="00756A2A">
            <w:r w:rsidRPr="0047697F">
              <w:rPr>
                <w:color w:val="auto"/>
                <w:sz w:val="22"/>
              </w:rPr>
              <w:t>5.7 Others</w:t>
            </w:r>
          </w:p>
        </w:tc>
      </w:tr>
      <w:tr w:rsidR="00991B10" w:rsidRPr="0047697F" w:rsidTr="00F75C5A">
        <w:trPr>
          <w:jc w:val="center"/>
        </w:trPr>
        <w:tc>
          <w:tcPr>
            <w:tcW w:w="9080" w:type="dxa"/>
            <w:shd w:val="clear" w:color="auto" w:fill="D9D9D9" w:themeFill="background1" w:themeFillShade="D9"/>
          </w:tcPr>
          <w:p w:rsidR="00991B10" w:rsidRPr="0047697F" w:rsidRDefault="00991B10" w:rsidP="00FC3CAD">
            <w:pPr>
              <w:pStyle w:val="NoSpacing"/>
              <w:numPr>
                <w:ilvl w:val="0"/>
                <w:numId w:val="22"/>
              </w:numPr>
              <w:jc w:val="both"/>
              <w:rPr>
                <w:b/>
                <w:color w:val="04617B" w:themeColor="text2"/>
                <w:sz w:val="22"/>
                <w:lang w:val="en-GB"/>
              </w:rPr>
            </w:pPr>
            <w:r w:rsidRPr="0047697F">
              <w:rPr>
                <w:b/>
                <w:color w:val="04617B" w:themeColor="text2"/>
                <w:sz w:val="22"/>
                <w:lang w:val="en-GB"/>
              </w:rPr>
              <w:t>HEALTH SYSTEMS: STRATEGIES, ACTIVITIES AND CORRESPONDING COSTS</w:t>
            </w:r>
          </w:p>
        </w:tc>
      </w:tr>
      <w:tr w:rsidR="00991B10" w:rsidRPr="0047697F" w:rsidTr="00F75C5A">
        <w:trPr>
          <w:jc w:val="center"/>
        </w:trPr>
        <w:tc>
          <w:tcPr>
            <w:tcW w:w="9080" w:type="dxa"/>
          </w:tcPr>
          <w:p w:rsidR="00F75C5A" w:rsidRPr="0047697F" w:rsidRDefault="00F75C5A" w:rsidP="00F75C5A">
            <w:pPr>
              <w:spacing w:line="240" w:lineRule="auto"/>
            </w:pPr>
          </w:p>
          <w:p w:rsidR="00496D22" w:rsidRPr="0047697F" w:rsidRDefault="00991B10" w:rsidP="00B30C2E">
            <w:pPr>
              <w:pStyle w:val="ListParagraph"/>
            </w:pPr>
            <w:r w:rsidRPr="0047697F">
              <w:t xml:space="preserve">Human resources   </w:t>
            </w:r>
          </w:p>
          <w:p w:rsidR="00496D22" w:rsidRPr="0047697F" w:rsidRDefault="00991B10" w:rsidP="00B30C2E">
            <w:pPr>
              <w:pStyle w:val="ListParagraph"/>
            </w:pPr>
            <w:r w:rsidRPr="0047697F">
              <w:t xml:space="preserve">Training </w:t>
            </w:r>
          </w:p>
          <w:p w:rsidR="00496D22" w:rsidRPr="0047697F" w:rsidRDefault="00991B10" w:rsidP="00B30C2E">
            <w:pPr>
              <w:pStyle w:val="ListParagraph"/>
            </w:pPr>
            <w:r w:rsidRPr="0047697F">
              <w:t xml:space="preserve">Other HRD aspects (staff productivity; performance appraisal system, etc.) </w:t>
            </w:r>
          </w:p>
          <w:p w:rsidR="00496D22" w:rsidRPr="0047697F" w:rsidRDefault="00991B10" w:rsidP="00B30C2E">
            <w:pPr>
              <w:pStyle w:val="ListParagraph"/>
            </w:pPr>
            <w:r w:rsidRPr="0047697F">
              <w:t>Community processes</w:t>
            </w:r>
          </w:p>
          <w:p w:rsidR="00496D22" w:rsidRPr="0047697F" w:rsidRDefault="00991B10" w:rsidP="00B30C2E">
            <w:pPr>
              <w:pStyle w:val="ListParagraph"/>
              <w:rPr>
                <w:bCs/>
              </w:rPr>
            </w:pPr>
            <w:r w:rsidRPr="0047697F">
              <w:t>ASHA including ASHA incentive (including MH, CH, FP and AH) etc.</w:t>
            </w:r>
          </w:p>
          <w:p w:rsidR="00496D22" w:rsidRPr="0047697F" w:rsidRDefault="00991B10" w:rsidP="00B30C2E">
            <w:pPr>
              <w:pStyle w:val="ListParagraph"/>
              <w:rPr>
                <w:bCs/>
              </w:rPr>
            </w:pPr>
            <w:r w:rsidRPr="0047697F">
              <w:t>VHSNC</w:t>
            </w:r>
          </w:p>
          <w:p w:rsidR="00496D22" w:rsidRPr="0047697F" w:rsidRDefault="00991B10" w:rsidP="00B30C2E">
            <w:pPr>
              <w:pStyle w:val="ListParagraph"/>
            </w:pPr>
            <w:r w:rsidRPr="0047697F">
              <w:t>Emergency/referral transport</w:t>
            </w:r>
          </w:p>
          <w:p w:rsidR="00496D22" w:rsidRPr="0047697F" w:rsidRDefault="00991B10" w:rsidP="00B30C2E">
            <w:pPr>
              <w:pStyle w:val="ListParagraph"/>
            </w:pPr>
            <w:r w:rsidRPr="0047697F">
              <w:t>BCC</w:t>
            </w:r>
          </w:p>
          <w:p w:rsidR="00496D22" w:rsidRPr="0047697F" w:rsidRDefault="00991B10" w:rsidP="00B30C2E">
            <w:pPr>
              <w:pStyle w:val="ListParagraph"/>
            </w:pPr>
            <w:r w:rsidRPr="0047697F">
              <w:t>Procurement and logistics including ASHA drug kit, HBNC kit etc.</w:t>
            </w:r>
          </w:p>
          <w:p w:rsidR="00496D22" w:rsidRPr="0047697F" w:rsidRDefault="00991B10" w:rsidP="00B30C2E">
            <w:pPr>
              <w:pStyle w:val="ListParagraph"/>
            </w:pPr>
            <w:r w:rsidRPr="0047697F">
              <w:t>Quality assurance</w:t>
            </w:r>
          </w:p>
          <w:p w:rsidR="00496D22" w:rsidRPr="0047697F" w:rsidRDefault="00991B10" w:rsidP="00B30C2E">
            <w:pPr>
              <w:pStyle w:val="ListParagraph"/>
            </w:pPr>
            <w:r w:rsidRPr="0047697F">
              <w:t>Programme Management</w:t>
            </w:r>
          </w:p>
          <w:p w:rsidR="00496D22" w:rsidRPr="0047697F" w:rsidRDefault="00991B10" w:rsidP="00B30C2E">
            <w:pPr>
              <w:pStyle w:val="ListParagraph"/>
            </w:pPr>
            <w:r w:rsidRPr="0047697F">
              <w:lastRenderedPageBreak/>
              <w:t>Financial management</w:t>
            </w:r>
          </w:p>
          <w:p w:rsidR="00496D22" w:rsidRPr="0047697F" w:rsidRDefault="00991B10" w:rsidP="00B30C2E">
            <w:pPr>
              <w:pStyle w:val="ListParagraph"/>
            </w:pPr>
            <w:r w:rsidRPr="0047697F">
              <w:t>SHRC</w:t>
            </w:r>
          </w:p>
          <w:p w:rsidR="00496D22" w:rsidRPr="0047697F" w:rsidRDefault="00991B10" w:rsidP="00B30C2E">
            <w:pPr>
              <w:pStyle w:val="ListParagraph"/>
            </w:pPr>
            <w:r w:rsidRPr="0047697F">
              <w:t>Monitoring and evaluation, which should include:</w:t>
            </w:r>
          </w:p>
          <w:p w:rsidR="00496D22" w:rsidRPr="0047697F" w:rsidRDefault="00991B10" w:rsidP="00B30C2E">
            <w:pPr>
              <w:pStyle w:val="ListParagraph"/>
              <w:rPr>
                <w:i/>
              </w:rPr>
            </w:pPr>
            <w:r w:rsidRPr="0047697F">
              <w:t xml:space="preserve">Key indicators for measuring progress (a list of indicators has been provided in </w:t>
            </w:r>
            <w:r w:rsidRPr="0047697F">
              <w:rPr>
                <w:i/>
              </w:rPr>
              <w:t>Annex 2.2a to 2.2c)</w:t>
            </w:r>
          </w:p>
          <w:p w:rsidR="00496D22" w:rsidRPr="0047697F" w:rsidRDefault="00991B10" w:rsidP="00B30C2E">
            <w:pPr>
              <w:pStyle w:val="ListParagraph"/>
            </w:pPr>
            <w:r w:rsidRPr="0047697F">
              <w:t>Steps for strengthening M&amp;E systems, in terms of data collection, analysis and use, interoperability of different information systems etc.</w:t>
            </w:r>
          </w:p>
          <w:p w:rsidR="00496D22" w:rsidRPr="0047697F" w:rsidRDefault="00991B10" w:rsidP="00B30C2E">
            <w:pPr>
              <w:pStyle w:val="ListParagraph"/>
            </w:pPr>
            <w:r w:rsidRPr="0047697F">
              <w:t>Program risks and mitigation strategies</w:t>
            </w:r>
          </w:p>
          <w:p w:rsidR="00496D22" w:rsidRPr="0047697F" w:rsidRDefault="00991B10" w:rsidP="00B30C2E">
            <w:pPr>
              <w:pStyle w:val="ListParagraph"/>
            </w:pPr>
            <w:r w:rsidRPr="0047697F">
              <w:t>Partnerships with donors, non-profit or private sector</w:t>
            </w:r>
          </w:p>
          <w:p w:rsidR="00496D22" w:rsidRPr="0047697F" w:rsidRDefault="00991B10" w:rsidP="00B30C2E">
            <w:pPr>
              <w:pStyle w:val="ListParagraph"/>
            </w:pPr>
            <w:r w:rsidRPr="0047697F">
              <w:t>Convergence with Departments of Education, Women and Child Development, Rural Development etc.</w:t>
            </w:r>
          </w:p>
          <w:p w:rsidR="00496D22" w:rsidRPr="0047697F" w:rsidRDefault="00991B10" w:rsidP="00B30C2E">
            <w:pPr>
              <w:pStyle w:val="ListParagraph"/>
            </w:pPr>
            <w:r w:rsidRPr="0047697F">
              <w:t>Innovations</w:t>
            </w:r>
          </w:p>
          <w:p w:rsidR="00F75C5A" w:rsidRPr="0047697F" w:rsidRDefault="000B0B6F" w:rsidP="00B30C2E">
            <w:pPr>
              <w:pStyle w:val="ListParagraph"/>
            </w:pPr>
            <w:r w:rsidRPr="0047697F">
              <w:t>Others ( please specify)</w:t>
            </w:r>
          </w:p>
        </w:tc>
      </w:tr>
      <w:tr w:rsidR="00991B10" w:rsidRPr="0047697F" w:rsidTr="00F75C5A">
        <w:trPr>
          <w:jc w:val="center"/>
        </w:trPr>
        <w:tc>
          <w:tcPr>
            <w:tcW w:w="9080" w:type="dxa"/>
            <w:shd w:val="clear" w:color="auto" w:fill="D9D9D9" w:themeFill="background1" w:themeFillShade="D9"/>
          </w:tcPr>
          <w:p w:rsidR="00991B10" w:rsidRPr="0047697F" w:rsidRDefault="00991B10" w:rsidP="00FC3CAD">
            <w:pPr>
              <w:pStyle w:val="NoSpacing"/>
              <w:numPr>
                <w:ilvl w:val="0"/>
                <w:numId w:val="22"/>
              </w:numPr>
              <w:jc w:val="both"/>
              <w:rPr>
                <w:b/>
                <w:color w:val="04617B" w:themeColor="text2"/>
                <w:sz w:val="22"/>
                <w:lang w:val="en-GB"/>
              </w:rPr>
            </w:pPr>
            <w:r w:rsidRPr="0047697F">
              <w:rPr>
                <w:b/>
                <w:color w:val="04617B" w:themeColor="text2"/>
                <w:sz w:val="22"/>
                <w:lang w:val="en-GB"/>
              </w:rPr>
              <w:lastRenderedPageBreak/>
              <w:t>URBAN HEALTH: STRATEGIES, ACTIVITIES AND CORRESPONDING COSTS</w:t>
            </w:r>
          </w:p>
        </w:tc>
      </w:tr>
      <w:tr w:rsidR="00991B10" w:rsidRPr="0047697F" w:rsidTr="00F75C5A">
        <w:trPr>
          <w:jc w:val="center"/>
        </w:trPr>
        <w:tc>
          <w:tcPr>
            <w:tcW w:w="9080" w:type="dxa"/>
          </w:tcPr>
          <w:p w:rsidR="00F75C5A" w:rsidRPr="0047697F" w:rsidRDefault="00F75C5A" w:rsidP="00F75C5A">
            <w:pPr>
              <w:pStyle w:val="NoSpacing"/>
              <w:jc w:val="both"/>
              <w:rPr>
                <w:rFonts w:cs="Arial"/>
                <w:iCs/>
                <w:color w:val="auto"/>
                <w:sz w:val="22"/>
                <w:lang w:val="en-GB"/>
              </w:rPr>
            </w:pPr>
          </w:p>
          <w:p w:rsidR="00991B10" w:rsidRPr="0047697F" w:rsidRDefault="00991B10" w:rsidP="00F75C5A">
            <w:pPr>
              <w:pStyle w:val="NoSpacing"/>
              <w:jc w:val="both"/>
              <w:rPr>
                <w:rFonts w:cs="Arial"/>
                <w:iCs/>
                <w:color w:val="auto"/>
                <w:sz w:val="22"/>
                <w:lang w:val="en-GB"/>
              </w:rPr>
            </w:pPr>
            <w:r w:rsidRPr="0047697F">
              <w:rPr>
                <w:rFonts w:cs="Arial"/>
                <w:iCs/>
                <w:color w:val="auto"/>
                <w:sz w:val="22"/>
                <w:lang w:val="en-GB"/>
              </w:rPr>
              <w:t>Targets for underlying indicators, strategies, activities and costs</w:t>
            </w:r>
          </w:p>
          <w:p w:rsidR="004A5B59" w:rsidRPr="0047697F" w:rsidRDefault="004A5B59" w:rsidP="00B30C2E">
            <w:pPr>
              <w:pStyle w:val="ListParagraph"/>
            </w:pPr>
            <w:r w:rsidRPr="0047697F">
              <w:t>Number of Cities/ towns</w:t>
            </w:r>
          </w:p>
          <w:p w:rsidR="004A5B59" w:rsidRPr="0047697F" w:rsidRDefault="004A5B59" w:rsidP="00B30C2E">
            <w:pPr>
              <w:pStyle w:val="ListParagraph"/>
            </w:pPr>
            <w:r w:rsidRPr="0047697F">
              <w:t xml:space="preserve">Cities proposed to be taken up </w:t>
            </w:r>
          </w:p>
          <w:p w:rsidR="004A5B59" w:rsidRPr="0047697F" w:rsidRDefault="004A5B59" w:rsidP="00B30C2E">
            <w:pPr>
              <w:pStyle w:val="ListParagraph"/>
            </w:pPr>
            <w:r w:rsidRPr="0047697F">
              <w:t xml:space="preserve">Slum population </w:t>
            </w:r>
          </w:p>
          <w:p w:rsidR="004A5B59" w:rsidRPr="0047697F" w:rsidRDefault="004A5B59" w:rsidP="00B30C2E">
            <w:pPr>
              <w:pStyle w:val="ListParagraph"/>
            </w:pPr>
            <w:r w:rsidRPr="0047697F">
              <w:t>Human Resources</w:t>
            </w:r>
          </w:p>
          <w:p w:rsidR="004A5B59" w:rsidRPr="0047697F" w:rsidRDefault="004A5B59" w:rsidP="00B30C2E">
            <w:pPr>
              <w:pStyle w:val="ListParagraph"/>
            </w:pPr>
            <w:r w:rsidRPr="0047697F">
              <w:t>Training</w:t>
            </w:r>
          </w:p>
          <w:p w:rsidR="004A5B59" w:rsidRPr="0047697F" w:rsidRDefault="004A5B59" w:rsidP="00B30C2E">
            <w:pPr>
              <w:pStyle w:val="ListParagraph"/>
            </w:pPr>
            <w:r w:rsidRPr="0047697F">
              <w:t>Infrastructure including UPHCs and CHCs</w:t>
            </w:r>
          </w:p>
          <w:p w:rsidR="004A5B59" w:rsidRPr="0047697F" w:rsidRDefault="004A5B59" w:rsidP="00B30C2E">
            <w:pPr>
              <w:pStyle w:val="ListParagraph"/>
            </w:pPr>
            <w:r w:rsidRPr="0047697F">
              <w:t>Infrastructure managed by:</w:t>
            </w:r>
          </w:p>
          <w:p w:rsidR="004A5B59" w:rsidRPr="0047697F" w:rsidRDefault="004A5B59" w:rsidP="00B30C2E">
            <w:pPr>
              <w:pStyle w:val="ListParagraph"/>
              <w:numPr>
                <w:ilvl w:val="0"/>
                <w:numId w:val="25"/>
              </w:numPr>
            </w:pPr>
            <w:r w:rsidRPr="0047697F">
              <w:t>State Government</w:t>
            </w:r>
          </w:p>
          <w:p w:rsidR="004A5B59" w:rsidRPr="0047697F" w:rsidRDefault="004A5B59" w:rsidP="00B30C2E">
            <w:pPr>
              <w:pStyle w:val="ListParagraph"/>
              <w:numPr>
                <w:ilvl w:val="0"/>
                <w:numId w:val="25"/>
              </w:numPr>
            </w:pPr>
            <w:r w:rsidRPr="0047697F">
              <w:t>Municipal Corporation</w:t>
            </w:r>
          </w:p>
          <w:p w:rsidR="004A5B59" w:rsidRPr="0047697F" w:rsidRDefault="004A5B59" w:rsidP="00B30C2E">
            <w:pPr>
              <w:pStyle w:val="ListParagraph"/>
              <w:numPr>
                <w:ilvl w:val="0"/>
                <w:numId w:val="25"/>
              </w:numPr>
            </w:pPr>
            <w:r w:rsidRPr="0047697F">
              <w:t>Facilities functioning on PPP mode</w:t>
            </w:r>
          </w:p>
          <w:p w:rsidR="004A5B59" w:rsidRPr="0047697F" w:rsidRDefault="004A5B59" w:rsidP="00B30C2E">
            <w:pPr>
              <w:pStyle w:val="ListParagraph"/>
              <w:numPr>
                <w:ilvl w:val="0"/>
                <w:numId w:val="25"/>
              </w:numPr>
            </w:pPr>
            <w:r w:rsidRPr="0047697F">
              <w:t>Any Other</w:t>
            </w:r>
          </w:p>
          <w:p w:rsidR="004A5B59" w:rsidRPr="0047697F" w:rsidRDefault="004A5B59" w:rsidP="00B30C2E">
            <w:pPr>
              <w:pStyle w:val="ListParagraph"/>
            </w:pPr>
            <w:r w:rsidRPr="0047697F">
              <w:t>Outreach Services</w:t>
            </w:r>
          </w:p>
          <w:p w:rsidR="004A5B59" w:rsidRPr="0047697F" w:rsidRDefault="004A5B59" w:rsidP="00B30C2E">
            <w:pPr>
              <w:pStyle w:val="ListParagraph"/>
            </w:pPr>
            <w:r w:rsidRPr="0047697F">
              <w:t xml:space="preserve">Community processes </w:t>
            </w:r>
          </w:p>
          <w:p w:rsidR="004A5B59" w:rsidRPr="0047697F" w:rsidRDefault="004A5B59" w:rsidP="00B30C2E">
            <w:pPr>
              <w:pStyle w:val="ListParagraph"/>
            </w:pPr>
            <w:r w:rsidRPr="0047697F">
              <w:t xml:space="preserve">ASHA including ASHA incentive (including MH, CH, FP and AH) </w:t>
            </w:r>
            <w:proofErr w:type="spellStart"/>
            <w:r w:rsidRPr="0047697F">
              <w:t>etc</w:t>
            </w:r>
            <w:proofErr w:type="spellEnd"/>
          </w:p>
          <w:p w:rsidR="004A5B59" w:rsidRPr="0047697F" w:rsidRDefault="004A5B59" w:rsidP="00B30C2E">
            <w:pPr>
              <w:pStyle w:val="ListParagraph"/>
            </w:pPr>
            <w:r w:rsidRPr="0047697F">
              <w:t>MAS</w:t>
            </w:r>
          </w:p>
          <w:p w:rsidR="004A5B59" w:rsidRPr="0047697F" w:rsidRDefault="004A5B59" w:rsidP="00B30C2E">
            <w:pPr>
              <w:pStyle w:val="ListParagraph"/>
            </w:pPr>
            <w:r w:rsidRPr="0047697F">
              <w:t xml:space="preserve">Emergency/referral transport </w:t>
            </w:r>
          </w:p>
          <w:p w:rsidR="004A5B59" w:rsidRPr="0047697F" w:rsidRDefault="004A5B59" w:rsidP="00B30C2E">
            <w:pPr>
              <w:pStyle w:val="ListParagraph"/>
            </w:pPr>
            <w:r w:rsidRPr="0047697F">
              <w:t xml:space="preserve">IEC/ BCC </w:t>
            </w:r>
          </w:p>
          <w:p w:rsidR="004A5B59" w:rsidRPr="0047697F" w:rsidRDefault="004A5B59" w:rsidP="00B30C2E">
            <w:pPr>
              <w:pStyle w:val="ListParagraph"/>
            </w:pPr>
            <w:r w:rsidRPr="0047697F">
              <w:t xml:space="preserve">Procurement and logistics including ASHA drug kit, HBNC kit etc. </w:t>
            </w:r>
          </w:p>
          <w:p w:rsidR="004A5B59" w:rsidRPr="0047697F" w:rsidRDefault="004A5B59" w:rsidP="00B30C2E">
            <w:pPr>
              <w:pStyle w:val="ListParagraph"/>
            </w:pPr>
            <w:r w:rsidRPr="0047697F">
              <w:t xml:space="preserve">Quality assurance </w:t>
            </w:r>
          </w:p>
          <w:p w:rsidR="004A5B59" w:rsidRPr="0047697F" w:rsidRDefault="004A5B59" w:rsidP="00B30C2E">
            <w:pPr>
              <w:pStyle w:val="ListParagraph"/>
            </w:pPr>
            <w:r w:rsidRPr="0047697F">
              <w:t xml:space="preserve">Programme Management </w:t>
            </w:r>
          </w:p>
          <w:p w:rsidR="004A5B59" w:rsidRPr="0047697F" w:rsidRDefault="004A5B59" w:rsidP="00B30C2E">
            <w:pPr>
              <w:pStyle w:val="ListParagraph"/>
            </w:pPr>
            <w:r w:rsidRPr="0047697F">
              <w:t xml:space="preserve">Financial management </w:t>
            </w:r>
          </w:p>
          <w:p w:rsidR="004A5B59" w:rsidRPr="0047697F" w:rsidRDefault="004A5B59" w:rsidP="00B30C2E">
            <w:pPr>
              <w:pStyle w:val="ListParagraph"/>
            </w:pPr>
            <w:r w:rsidRPr="0047697F">
              <w:t xml:space="preserve">Monitoring and evaluation, which should include: </w:t>
            </w:r>
          </w:p>
          <w:p w:rsidR="004A5B59" w:rsidRPr="0047697F" w:rsidRDefault="004A5B59" w:rsidP="00B30C2E">
            <w:pPr>
              <w:pStyle w:val="ListParagraph"/>
              <w:numPr>
                <w:ilvl w:val="0"/>
                <w:numId w:val="25"/>
              </w:numPr>
            </w:pPr>
            <w:r w:rsidRPr="0047697F">
              <w:t xml:space="preserve">State and City Level Indicators (a list of indicators has been provided in Annex 2.2a to 2.2c) </w:t>
            </w:r>
          </w:p>
          <w:p w:rsidR="004A5B59" w:rsidRPr="0047697F" w:rsidRDefault="004A5B59" w:rsidP="00B30C2E">
            <w:pPr>
              <w:pStyle w:val="ListParagraph"/>
            </w:pPr>
            <w:r w:rsidRPr="0047697F">
              <w:t>Innovations</w:t>
            </w:r>
          </w:p>
          <w:p w:rsidR="004A5B59" w:rsidRPr="0047697F" w:rsidRDefault="004A5B59" w:rsidP="00B30C2E">
            <w:pPr>
              <w:pStyle w:val="ListParagraph"/>
            </w:pPr>
            <w:r w:rsidRPr="0047697F">
              <w:t>Public Private Partnership</w:t>
            </w:r>
          </w:p>
          <w:p w:rsidR="004A5B59" w:rsidRPr="0047697F" w:rsidRDefault="004A5B59" w:rsidP="00B30C2E">
            <w:pPr>
              <w:pStyle w:val="ListParagraph"/>
            </w:pPr>
            <w:r w:rsidRPr="0047697F">
              <w:t xml:space="preserve">Convergence with Departments of Education, Women and Child Development, Urban Development </w:t>
            </w:r>
            <w:proofErr w:type="spellStart"/>
            <w:r w:rsidRPr="0047697F">
              <w:t>etc</w:t>
            </w:r>
            <w:proofErr w:type="spellEnd"/>
            <w:r w:rsidRPr="0047697F">
              <w:t xml:space="preserve"> </w:t>
            </w:r>
          </w:p>
          <w:p w:rsidR="004A5B59" w:rsidRPr="0047697F" w:rsidRDefault="004A5B59" w:rsidP="00B30C2E">
            <w:pPr>
              <w:pStyle w:val="ListParagraph"/>
            </w:pPr>
            <w:r w:rsidRPr="0047697F">
              <w:t xml:space="preserve">Others (please specify) </w:t>
            </w:r>
          </w:p>
          <w:p w:rsidR="00F75C5A" w:rsidRPr="0047697F" w:rsidRDefault="00F75C5A" w:rsidP="00F75C5A">
            <w:pPr>
              <w:pStyle w:val="NoSpacing"/>
              <w:jc w:val="both"/>
              <w:rPr>
                <w:rFonts w:cs="Arial"/>
                <w:iCs/>
                <w:color w:val="auto"/>
                <w:sz w:val="22"/>
                <w:lang w:val="en-GB"/>
              </w:rPr>
            </w:pPr>
          </w:p>
        </w:tc>
      </w:tr>
      <w:tr w:rsidR="00991B10" w:rsidRPr="0047697F" w:rsidTr="00F75C5A">
        <w:trPr>
          <w:jc w:val="center"/>
        </w:trPr>
        <w:tc>
          <w:tcPr>
            <w:tcW w:w="9080" w:type="dxa"/>
            <w:shd w:val="clear" w:color="auto" w:fill="D9D9D9" w:themeFill="background1" w:themeFillShade="D9"/>
          </w:tcPr>
          <w:p w:rsidR="00991B10" w:rsidRPr="0047697F" w:rsidRDefault="00991B10" w:rsidP="00FC3CAD">
            <w:pPr>
              <w:pStyle w:val="NoSpacing"/>
              <w:numPr>
                <w:ilvl w:val="0"/>
                <w:numId w:val="22"/>
              </w:numPr>
              <w:jc w:val="both"/>
              <w:rPr>
                <w:color w:val="04617B" w:themeColor="text2"/>
                <w:sz w:val="22"/>
                <w:lang w:val="en-GB"/>
              </w:rPr>
            </w:pPr>
            <w:r w:rsidRPr="0047697F">
              <w:rPr>
                <w:rFonts w:cs="Arial"/>
                <w:b/>
                <w:iCs/>
                <w:color w:val="04617B" w:themeColor="text2"/>
                <w:sz w:val="22"/>
                <w:lang w:val="en-GB"/>
              </w:rPr>
              <w:t>COMMUNICABLE DISEASE</w:t>
            </w:r>
            <w:r w:rsidRPr="0047697F">
              <w:rPr>
                <w:b/>
                <w:color w:val="04617B" w:themeColor="text2"/>
                <w:sz w:val="22"/>
                <w:lang w:val="en-GB"/>
              </w:rPr>
              <w:t>: STRATEGIES, ACTIVITIES AND CORRESPONDING COSTS</w:t>
            </w:r>
          </w:p>
        </w:tc>
      </w:tr>
      <w:tr w:rsidR="00991B10" w:rsidRPr="0047697F" w:rsidTr="00F75C5A">
        <w:trPr>
          <w:jc w:val="center"/>
        </w:trPr>
        <w:tc>
          <w:tcPr>
            <w:tcW w:w="9080" w:type="dxa"/>
          </w:tcPr>
          <w:p w:rsidR="00F75C5A" w:rsidRPr="0047697F" w:rsidRDefault="00F75C5A" w:rsidP="00F75C5A">
            <w:pPr>
              <w:pStyle w:val="NoSpacing"/>
              <w:jc w:val="both"/>
              <w:rPr>
                <w:rFonts w:cs="Arial"/>
                <w:iCs/>
                <w:color w:val="auto"/>
                <w:sz w:val="22"/>
                <w:lang w:val="en-GB"/>
              </w:rPr>
            </w:pPr>
          </w:p>
          <w:p w:rsidR="00BB1E4D" w:rsidRPr="0047697F" w:rsidRDefault="00991B10" w:rsidP="00BB1E4D">
            <w:pPr>
              <w:pStyle w:val="NoSpacing"/>
              <w:jc w:val="both"/>
              <w:rPr>
                <w:rFonts w:cs="Arial"/>
                <w:iCs/>
                <w:color w:val="auto"/>
                <w:sz w:val="22"/>
                <w:lang w:val="en-GB"/>
              </w:rPr>
            </w:pPr>
            <w:r w:rsidRPr="0047697F">
              <w:rPr>
                <w:rFonts w:cs="Arial"/>
                <w:iCs/>
                <w:color w:val="auto"/>
                <w:sz w:val="22"/>
                <w:lang w:val="en-GB"/>
              </w:rPr>
              <w:t>Targets for underlying indicators, strategies, activities and costs for:</w:t>
            </w:r>
          </w:p>
          <w:p w:rsidR="00BB1E4D" w:rsidRPr="0047697F" w:rsidRDefault="00BB1E4D" w:rsidP="00BB1E4D">
            <w:pPr>
              <w:pStyle w:val="NoSpacing"/>
              <w:jc w:val="both"/>
              <w:rPr>
                <w:rFonts w:cs="Arial"/>
                <w:iCs/>
                <w:color w:val="auto"/>
                <w:sz w:val="22"/>
                <w:lang w:val="en-GB"/>
              </w:rPr>
            </w:pPr>
          </w:p>
          <w:p w:rsidR="00496D22" w:rsidRPr="0047697F" w:rsidRDefault="00991B10" w:rsidP="00B30C2E">
            <w:pPr>
              <w:pStyle w:val="ListParagraph"/>
            </w:pPr>
            <w:r w:rsidRPr="0047697F">
              <w:t>NVBDCP</w:t>
            </w:r>
          </w:p>
          <w:p w:rsidR="00496D22" w:rsidRPr="0047697F" w:rsidRDefault="00991B10" w:rsidP="00B30C2E">
            <w:pPr>
              <w:pStyle w:val="ListParagraph"/>
            </w:pPr>
            <w:r w:rsidRPr="0047697F">
              <w:t>NL</w:t>
            </w:r>
            <w:r w:rsidR="00D72477" w:rsidRPr="0047697F">
              <w:t>E</w:t>
            </w:r>
            <w:r w:rsidRPr="0047697F">
              <w:t>P</w:t>
            </w:r>
          </w:p>
          <w:p w:rsidR="00BB1E4D" w:rsidRPr="0047697F" w:rsidRDefault="00991B10" w:rsidP="00BB1E4D">
            <w:pPr>
              <w:pStyle w:val="ListParagraph"/>
            </w:pPr>
            <w:r w:rsidRPr="0047697F">
              <w:t>RNTCP</w:t>
            </w:r>
          </w:p>
          <w:p w:rsidR="00BB1E4D" w:rsidRPr="0047697F" w:rsidRDefault="00BB1E4D" w:rsidP="00BB1E4D">
            <w:r w:rsidRPr="0047697F">
              <w:t>(This section also includes IDSP)</w:t>
            </w:r>
          </w:p>
          <w:p w:rsidR="00F75C5A" w:rsidRPr="0047697F" w:rsidRDefault="00F75C5A" w:rsidP="008E6935"/>
        </w:tc>
      </w:tr>
      <w:tr w:rsidR="00991B10" w:rsidRPr="0047697F" w:rsidTr="00F75C5A">
        <w:trPr>
          <w:jc w:val="center"/>
        </w:trPr>
        <w:tc>
          <w:tcPr>
            <w:tcW w:w="9080" w:type="dxa"/>
            <w:shd w:val="clear" w:color="auto" w:fill="D9D9D9" w:themeFill="background1" w:themeFillShade="D9"/>
          </w:tcPr>
          <w:p w:rsidR="00991B10" w:rsidRPr="0047697F" w:rsidRDefault="00991B10" w:rsidP="00FC3CAD">
            <w:pPr>
              <w:pStyle w:val="NoSpacing"/>
              <w:numPr>
                <w:ilvl w:val="0"/>
                <w:numId w:val="22"/>
              </w:numPr>
              <w:jc w:val="both"/>
              <w:rPr>
                <w:color w:val="04617B" w:themeColor="text2"/>
                <w:sz w:val="22"/>
                <w:lang w:val="en-GB"/>
              </w:rPr>
            </w:pPr>
            <w:r w:rsidRPr="0047697F">
              <w:rPr>
                <w:rFonts w:cs="Arial"/>
                <w:b/>
                <w:iCs/>
                <w:color w:val="04617B" w:themeColor="text2"/>
                <w:sz w:val="22"/>
                <w:lang w:val="en-GB"/>
              </w:rPr>
              <w:t>NON COMMUNICABLE DISEASES</w:t>
            </w:r>
            <w:r w:rsidRPr="0047697F">
              <w:rPr>
                <w:b/>
                <w:color w:val="04617B" w:themeColor="text2"/>
                <w:sz w:val="22"/>
                <w:lang w:val="en-GB"/>
              </w:rPr>
              <w:t>: STRATEGIES, ACTIVITIES AND CORRESPONDING COSTS</w:t>
            </w:r>
          </w:p>
        </w:tc>
      </w:tr>
      <w:tr w:rsidR="00991B10" w:rsidRPr="0047697F" w:rsidTr="00F75C5A">
        <w:trPr>
          <w:jc w:val="center"/>
        </w:trPr>
        <w:tc>
          <w:tcPr>
            <w:tcW w:w="9080" w:type="dxa"/>
          </w:tcPr>
          <w:p w:rsidR="00F75C5A" w:rsidRPr="0047697F" w:rsidRDefault="00F75C5A" w:rsidP="00F75C5A">
            <w:pPr>
              <w:pStyle w:val="NoSpacing"/>
              <w:jc w:val="both"/>
              <w:rPr>
                <w:rFonts w:cs="Arial"/>
                <w:iCs/>
                <w:color w:val="auto"/>
                <w:sz w:val="22"/>
                <w:lang w:val="en-GB"/>
              </w:rPr>
            </w:pPr>
          </w:p>
          <w:p w:rsidR="00991B10" w:rsidRPr="0047697F" w:rsidRDefault="00991B10" w:rsidP="00F75C5A">
            <w:pPr>
              <w:pStyle w:val="NoSpacing"/>
              <w:jc w:val="both"/>
              <w:rPr>
                <w:rFonts w:cs="Arial"/>
                <w:iCs/>
                <w:color w:val="auto"/>
                <w:sz w:val="22"/>
                <w:lang w:val="en-GB"/>
              </w:rPr>
            </w:pPr>
            <w:r w:rsidRPr="0047697F">
              <w:rPr>
                <w:rFonts w:cs="Arial"/>
                <w:iCs/>
                <w:color w:val="auto"/>
                <w:sz w:val="22"/>
                <w:lang w:val="en-GB"/>
              </w:rPr>
              <w:t>Targets for underlying indicators, strategies, activities and costs for:</w:t>
            </w:r>
          </w:p>
          <w:p w:rsidR="00A92BD8" w:rsidRPr="0047697F" w:rsidRDefault="00A92BD8" w:rsidP="00B30C2E">
            <w:pPr>
              <w:pStyle w:val="ListParagraph"/>
              <w:numPr>
                <w:ilvl w:val="0"/>
                <w:numId w:val="28"/>
              </w:numPr>
              <w:rPr>
                <w:rFonts w:cs="Times New Roman"/>
              </w:rPr>
            </w:pPr>
            <w:r w:rsidRPr="0047697F">
              <w:t>National Programme for Prevention and Control of Cancer, Diabetes, Cardiovascular Diseases and Stroke (NPCDCS)</w:t>
            </w:r>
          </w:p>
          <w:p w:rsidR="00A92BD8" w:rsidRPr="0047697F" w:rsidRDefault="00A92BD8" w:rsidP="00B30C2E">
            <w:pPr>
              <w:pStyle w:val="ListParagraph"/>
              <w:numPr>
                <w:ilvl w:val="0"/>
                <w:numId w:val="28"/>
              </w:numPr>
              <w:rPr>
                <w:rFonts w:cs="Times New Roman"/>
              </w:rPr>
            </w:pPr>
            <w:r w:rsidRPr="0047697F">
              <w:t>National Programme for Control of Blindness (NPCB)</w:t>
            </w:r>
          </w:p>
          <w:p w:rsidR="00A92BD8" w:rsidRPr="0047697F" w:rsidRDefault="00A92BD8" w:rsidP="00B30C2E">
            <w:pPr>
              <w:pStyle w:val="ListParagraph"/>
              <w:numPr>
                <w:ilvl w:val="0"/>
                <w:numId w:val="28"/>
              </w:numPr>
              <w:rPr>
                <w:rFonts w:cs="Times New Roman"/>
              </w:rPr>
            </w:pPr>
            <w:r w:rsidRPr="0047697F">
              <w:t>National Mental Health Programme (NMHP)</w:t>
            </w:r>
          </w:p>
          <w:p w:rsidR="00A92BD8" w:rsidRPr="0047697F" w:rsidRDefault="00A92BD8" w:rsidP="00B30C2E">
            <w:pPr>
              <w:pStyle w:val="ListParagraph"/>
              <w:numPr>
                <w:ilvl w:val="0"/>
                <w:numId w:val="28"/>
              </w:numPr>
              <w:rPr>
                <w:rFonts w:cs="Times New Roman"/>
              </w:rPr>
            </w:pPr>
            <w:r w:rsidRPr="0047697F">
              <w:t>National Programme for Health Care of the Elderly (NPHCE)</w:t>
            </w:r>
          </w:p>
          <w:p w:rsidR="00A92BD8" w:rsidRPr="0047697F" w:rsidRDefault="00A92BD8" w:rsidP="00B30C2E">
            <w:pPr>
              <w:pStyle w:val="ListParagraph"/>
              <w:numPr>
                <w:ilvl w:val="0"/>
                <w:numId w:val="28"/>
              </w:numPr>
              <w:rPr>
                <w:rFonts w:cs="Times New Roman"/>
              </w:rPr>
            </w:pPr>
            <w:r w:rsidRPr="0047697F">
              <w:lastRenderedPageBreak/>
              <w:t>National Programme for Prevention and Control of Deafness (NPCCD)</w:t>
            </w:r>
          </w:p>
          <w:p w:rsidR="00A92BD8" w:rsidRPr="0047697F" w:rsidRDefault="00A92BD8" w:rsidP="00B30C2E">
            <w:pPr>
              <w:pStyle w:val="ListParagraph"/>
              <w:numPr>
                <w:ilvl w:val="0"/>
                <w:numId w:val="28"/>
              </w:numPr>
              <w:rPr>
                <w:rFonts w:cs="Times New Roman"/>
              </w:rPr>
            </w:pPr>
            <w:r w:rsidRPr="0047697F">
              <w:t>National Tobacco Control Programme (NTCP)</w:t>
            </w:r>
          </w:p>
          <w:p w:rsidR="00A92BD8" w:rsidRPr="0047697F" w:rsidRDefault="00A92BD8" w:rsidP="00B30C2E">
            <w:pPr>
              <w:pStyle w:val="ListParagraph"/>
              <w:numPr>
                <w:ilvl w:val="0"/>
                <w:numId w:val="28"/>
              </w:numPr>
              <w:rPr>
                <w:rFonts w:cs="Times New Roman"/>
              </w:rPr>
            </w:pPr>
            <w:r w:rsidRPr="0047697F">
              <w:t>National Oral Health Programme (NOHP)</w:t>
            </w:r>
          </w:p>
          <w:p w:rsidR="00D016B4" w:rsidRPr="0047697F" w:rsidRDefault="00D016B4" w:rsidP="00B30C2E">
            <w:pPr>
              <w:ind w:left="1800"/>
            </w:pPr>
          </w:p>
        </w:tc>
      </w:tr>
      <w:tr w:rsidR="00991B10" w:rsidRPr="0047697F" w:rsidTr="00F75C5A">
        <w:trPr>
          <w:jc w:val="center"/>
        </w:trPr>
        <w:tc>
          <w:tcPr>
            <w:tcW w:w="9080" w:type="dxa"/>
            <w:shd w:val="clear" w:color="auto" w:fill="D9D9D9" w:themeFill="background1" w:themeFillShade="D9"/>
          </w:tcPr>
          <w:p w:rsidR="00991B10" w:rsidRPr="0047697F" w:rsidRDefault="00991B10" w:rsidP="00FC3CAD">
            <w:pPr>
              <w:pStyle w:val="NoSpacing"/>
              <w:numPr>
                <w:ilvl w:val="0"/>
                <w:numId w:val="22"/>
              </w:numPr>
              <w:jc w:val="both"/>
              <w:rPr>
                <w:color w:val="04617B" w:themeColor="text2"/>
                <w:sz w:val="22"/>
                <w:lang w:val="en-GB"/>
              </w:rPr>
            </w:pPr>
            <w:r w:rsidRPr="0047697F">
              <w:rPr>
                <w:b/>
                <w:color w:val="04617B" w:themeColor="text2"/>
                <w:sz w:val="22"/>
                <w:lang w:val="en-GB"/>
              </w:rPr>
              <w:lastRenderedPageBreak/>
              <w:t>STATUS OF CONDITIONALITIES &amp; INCENTIVES</w:t>
            </w:r>
          </w:p>
        </w:tc>
      </w:tr>
      <w:tr w:rsidR="00991B10" w:rsidRPr="0047697F" w:rsidTr="00F75C5A">
        <w:trPr>
          <w:jc w:val="center"/>
        </w:trPr>
        <w:tc>
          <w:tcPr>
            <w:tcW w:w="9080" w:type="dxa"/>
            <w:shd w:val="clear" w:color="auto" w:fill="auto"/>
          </w:tcPr>
          <w:p w:rsidR="00F75C5A" w:rsidRPr="0047697F" w:rsidRDefault="00F75C5A" w:rsidP="00F75C5A">
            <w:pPr>
              <w:pStyle w:val="NoSpacing"/>
              <w:jc w:val="both"/>
              <w:rPr>
                <w:bCs/>
                <w:color w:val="auto"/>
                <w:sz w:val="22"/>
                <w:lang w:val="en-GB"/>
              </w:rPr>
            </w:pPr>
          </w:p>
          <w:p w:rsidR="00FC62CA" w:rsidRPr="0047697F" w:rsidRDefault="00991B10" w:rsidP="00F75C5A">
            <w:pPr>
              <w:pStyle w:val="NoSpacing"/>
              <w:jc w:val="both"/>
              <w:rPr>
                <w:bCs/>
                <w:color w:val="auto"/>
                <w:sz w:val="22"/>
                <w:lang w:val="en-GB"/>
              </w:rPr>
            </w:pPr>
            <w:r w:rsidRPr="0047697F">
              <w:rPr>
                <w:bCs/>
                <w:color w:val="auto"/>
                <w:sz w:val="22"/>
                <w:lang w:val="en-GB"/>
              </w:rPr>
              <w:t>State to provide baseline, progress in 2013-14 and targets for 2014-15,2015-16 and 2016-17</w:t>
            </w:r>
            <w:r w:rsidR="008E6935">
              <w:rPr>
                <w:bCs/>
                <w:color w:val="auto"/>
                <w:sz w:val="22"/>
                <w:lang w:val="en-GB"/>
              </w:rPr>
              <w:t xml:space="preserve"> (</w:t>
            </w:r>
            <w:r w:rsidR="00934822" w:rsidRPr="0047697F">
              <w:rPr>
                <w:bCs/>
                <w:color w:val="auto"/>
                <w:sz w:val="22"/>
                <w:lang w:val="en-GB"/>
              </w:rPr>
              <w:t>Use format in Annex 6.</w:t>
            </w:r>
            <w:r w:rsidR="00937B92">
              <w:rPr>
                <w:bCs/>
                <w:color w:val="auto"/>
                <w:sz w:val="22"/>
                <w:lang w:val="en-GB"/>
              </w:rPr>
              <w:t>2</w:t>
            </w:r>
            <w:r w:rsidR="00934822" w:rsidRPr="0047697F">
              <w:rPr>
                <w:bCs/>
                <w:color w:val="auto"/>
                <w:sz w:val="22"/>
                <w:lang w:val="en-GB"/>
              </w:rPr>
              <w:t>)</w:t>
            </w:r>
          </w:p>
          <w:p w:rsidR="00F75C5A" w:rsidRPr="0047697F" w:rsidRDefault="00F75C5A" w:rsidP="00F75C5A">
            <w:pPr>
              <w:pStyle w:val="NoSpacing"/>
              <w:jc w:val="both"/>
              <w:rPr>
                <w:bCs/>
                <w:color w:val="auto"/>
                <w:sz w:val="22"/>
                <w:lang w:val="en-GB"/>
              </w:rPr>
            </w:pPr>
          </w:p>
        </w:tc>
      </w:tr>
      <w:tr w:rsidR="00991B10" w:rsidRPr="0047697F" w:rsidTr="00F75C5A">
        <w:trPr>
          <w:jc w:val="center"/>
        </w:trPr>
        <w:tc>
          <w:tcPr>
            <w:tcW w:w="9080" w:type="dxa"/>
            <w:shd w:val="clear" w:color="auto" w:fill="D9D9D9" w:themeFill="background1" w:themeFillShade="D9"/>
          </w:tcPr>
          <w:p w:rsidR="00991B10" w:rsidRPr="0047697F" w:rsidRDefault="00991B10" w:rsidP="00FC3CAD">
            <w:pPr>
              <w:pStyle w:val="NoSpacing"/>
              <w:numPr>
                <w:ilvl w:val="0"/>
                <w:numId w:val="22"/>
              </w:numPr>
              <w:jc w:val="both"/>
              <w:rPr>
                <w:b/>
                <w:color w:val="04617B" w:themeColor="text2"/>
                <w:sz w:val="22"/>
                <w:lang w:val="en-GB"/>
              </w:rPr>
            </w:pPr>
            <w:r w:rsidRPr="0047697F">
              <w:rPr>
                <w:b/>
                <w:color w:val="04617B" w:themeColor="text2"/>
                <w:sz w:val="22"/>
                <w:lang w:val="en-GB"/>
              </w:rPr>
              <w:t>INFRASTRUCTURE MAINTENANCE</w:t>
            </w:r>
          </w:p>
        </w:tc>
      </w:tr>
      <w:tr w:rsidR="00991B10" w:rsidRPr="0047697F" w:rsidTr="00F75C5A">
        <w:trPr>
          <w:trHeight w:val="368"/>
          <w:jc w:val="center"/>
        </w:trPr>
        <w:tc>
          <w:tcPr>
            <w:tcW w:w="9080" w:type="dxa"/>
            <w:shd w:val="clear" w:color="auto" w:fill="auto"/>
          </w:tcPr>
          <w:p w:rsidR="00F75C5A" w:rsidRPr="0047697F" w:rsidRDefault="00F75C5A" w:rsidP="00F75C5A">
            <w:pPr>
              <w:pStyle w:val="NoSpacing"/>
              <w:jc w:val="both"/>
              <w:rPr>
                <w:bCs/>
                <w:color w:val="auto"/>
                <w:sz w:val="22"/>
                <w:lang w:val="en-GB"/>
              </w:rPr>
            </w:pPr>
          </w:p>
          <w:p w:rsidR="00F75C5A" w:rsidRPr="0047697F" w:rsidRDefault="00991B10" w:rsidP="00F75C5A">
            <w:pPr>
              <w:pStyle w:val="NoSpacing"/>
              <w:jc w:val="both"/>
              <w:rPr>
                <w:bCs/>
                <w:color w:val="auto"/>
                <w:sz w:val="22"/>
                <w:lang w:val="en-GB"/>
              </w:rPr>
            </w:pPr>
            <w:r w:rsidRPr="0047697F">
              <w:rPr>
                <w:bCs/>
                <w:color w:val="auto"/>
                <w:sz w:val="22"/>
                <w:lang w:val="en-GB"/>
              </w:rPr>
              <w:t xml:space="preserve">State to provide </w:t>
            </w:r>
            <w:r w:rsidR="00934822" w:rsidRPr="0047697F">
              <w:rPr>
                <w:bCs/>
                <w:color w:val="auto"/>
                <w:sz w:val="22"/>
                <w:lang w:val="en-GB"/>
              </w:rPr>
              <w:t xml:space="preserve">details of staff in terms of </w:t>
            </w:r>
            <w:r w:rsidR="00756AEC" w:rsidRPr="0047697F">
              <w:rPr>
                <w:bCs/>
                <w:color w:val="auto"/>
                <w:sz w:val="22"/>
                <w:lang w:val="en-GB"/>
              </w:rPr>
              <w:t xml:space="preserve">numbers, </w:t>
            </w:r>
            <w:r w:rsidR="00934822" w:rsidRPr="0047697F">
              <w:rPr>
                <w:bCs/>
                <w:color w:val="auto"/>
                <w:sz w:val="22"/>
                <w:lang w:val="en-GB"/>
              </w:rPr>
              <w:t>compensation, deployment etc. (Use format in Annex 7.2f).</w:t>
            </w:r>
          </w:p>
        </w:tc>
      </w:tr>
      <w:tr w:rsidR="00991B10" w:rsidRPr="0047697F" w:rsidTr="00F75C5A">
        <w:trPr>
          <w:jc w:val="center"/>
        </w:trPr>
        <w:tc>
          <w:tcPr>
            <w:tcW w:w="9080" w:type="dxa"/>
            <w:shd w:val="clear" w:color="auto" w:fill="D9D9D9" w:themeFill="background1" w:themeFillShade="D9"/>
          </w:tcPr>
          <w:p w:rsidR="00991B10" w:rsidRPr="0047697F" w:rsidRDefault="00991B10" w:rsidP="00FC3CAD">
            <w:pPr>
              <w:pStyle w:val="NoSpacing"/>
              <w:numPr>
                <w:ilvl w:val="0"/>
                <w:numId w:val="22"/>
              </w:numPr>
              <w:jc w:val="both"/>
              <w:rPr>
                <w:b/>
                <w:color w:val="04617B" w:themeColor="text2"/>
                <w:sz w:val="22"/>
                <w:lang w:val="en-GB"/>
              </w:rPr>
            </w:pPr>
            <w:r w:rsidRPr="0047697F">
              <w:rPr>
                <w:b/>
                <w:color w:val="04617B" w:themeColor="text2"/>
                <w:sz w:val="22"/>
                <w:lang w:val="en-GB"/>
              </w:rPr>
              <w:t>BUDGET</w:t>
            </w:r>
          </w:p>
        </w:tc>
      </w:tr>
      <w:tr w:rsidR="00991B10" w:rsidRPr="0047697F" w:rsidTr="00F75C5A">
        <w:trPr>
          <w:jc w:val="center"/>
        </w:trPr>
        <w:tc>
          <w:tcPr>
            <w:tcW w:w="9080" w:type="dxa"/>
          </w:tcPr>
          <w:p w:rsidR="00F75C5A" w:rsidRPr="0047697F" w:rsidRDefault="00F75C5A" w:rsidP="00F75C5A">
            <w:pPr>
              <w:pStyle w:val="NoSpacing"/>
              <w:jc w:val="both"/>
              <w:rPr>
                <w:iCs/>
                <w:color w:val="auto"/>
                <w:sz w:val="22"/>
                <w:lang w:val="en-GB"/>
              </w:rPr>
            </w:pPr>
          </w:p>
          <w:p w:rsidR="00934822" w:rsidRPr="0047697F" w:rsidRDefault="00934822" w:rsidP="00F75C5A">
            <w:pPr>
              <w:pStyle w:val="NoSpacing"/>
              <w:jc w:val="both"/>
              <w:rPr>
                <w:iCs/>
                <w:color w:val="auto"/>
                <w:sz w:val="22"/>
                <w:lang w:val="en-GB"/>
              </w:rPr>
            </w:pPr>
            <w:r w:rsidRPr="0047697F">
              <w:rPr>
                <w:iCs/>
                <w:color w:val="auto"/>
                <w:sz w:val="22"/>
                <w:lang w:val="en-GB"/>
              </w:rPr>
              <w:t>11.1  Basis and assumptions</w:t>
            </w:r>
          </w:p>
          <w:p w:rsidR="00937B92" w:rsidRPr="0047697F" w:rsidRDefault="00934822" w:rsidP="00BB1E4D">
            <w:pPr>
              <w:pStyle w:val="NoSpacing"/>
              <w:jc w:val="both"/>
              <w:rPr>
                <w:iCs/>
                <w:color w:val="auto"/>
                <w:sz w:val="22"/>
                <w:lang w:val="en-GB"/>
              </w:rPr>
            </w:pPr>
            <w:r w:rsidRPr="0047697F">
              <w:rPr>
                <w:iCs/>
                <w:color w:val="auto"/>
                <w:sz w:val="22"/>
                <w:lang w:val="en-GB"/>
              </w:rPr>
              <w:t>11.2   Key features  ( Use formats in Annex 7.2)</w:t>
            </w:r>
          </w:p>
        </w:tc>
      </w:tr>
      <w:tr w:rsidR="00B45E74" w:rsidRPr="0047697F" w:rsidTr="00F75C5A">
        <w:trPr>
          <w:jc w:val="center"/>
        </w:trPr>
        <w:tc>
          <w:tcPr>
            <w:tcW w:w="9080" w:type="dxa"/>
            <w:shd w:val="clear" w:color="auto" w:fill="D9D9D9" w:themeFill="background1" w:themeFillShade="D9"/>
          </w:tcPr>
          <w:p w:rsidR="00B45E74" w:rsidRPr="0047697F" w:rsidRDefault="00B45E74" w:rsidP="00F75C5A">
            <w:pPr>
              <w:pStyle w:val="NoSpacing"/>
              <w:jc w:val="both"/>
              <w:rPr>
                <w:b/>
                <w:iCs/>
                <w:color w:val="04617B" w:themeColor="text2"/>
                <w:sz w:val="22"/>
                <w:lang w:val="en-GB"/>
              </w:rPr>
            </w:pPr>
            <w:r w:rsidRPr="0047697F">
              <w:rPr>
                <w:b/>
                <w:iCs/>
                <w:color w:val="04617B" w:themeColor="text2"/>
                <w:sz w:val="22"/>
                <w:lang w:val="en-GB"/>
              </w:rPr>
              <w:t>ANNEXES</w:t>
            </w:r>
          </w:p>
        </w:tc>
      </w:tr>
      <w:tr w:rsidR="00B45E74" w:rsidRPr="0047697F" w:rsidTr="00F75C5A">
        <w:trPr>
          <w:jc w:val="center"/>
        </w:trPr>
        <w:tc>
          <w:tcPr>
            <w:tcW w:w="9080" w:type="dxa"/>
          </w:tcPr>
          <w:p w:rsidR="00F75C5A" w:rsidRPr="0047697F" w:rsidRDefault="00F75C5A" w:rsidP="00F75C5A">
            <w:pPr>
              <w:pStyle w:val="NoSpacing"/>
              <w:jc w:val="both"/>
              <w:rPr>
                <w:color w:val="auto"/>
                <w:sz w:val="22"/>
                <w:lang w:val="en-GB"/>
              </w:rPr>
            </w:pPr>
          </w:p>
          <w:p w:rsidR="00B45E74" w:rsidRPr="008E6935" w:rsidRDefault="00B45E74" w:rsidP="00B30C2E">
            <w:pPr>
              <w:pStyle w:val="ListParagraph"/>
              <w:rPr>
                <w:sz w:val="20"/>
              </w:rPr>
            </w:pPr>
            <w:r w:rsidRPr="008E6935">
              <w:rPr>
                <w:sz w:val="20"/>
              </w:rPr>
              <w:t>A : Self</w:t>
            </w:r>
            <w:r w:rsidR="008E6935">
              <w:rPr>
                <w:sz w:val="20"/>
              </w:rPr>
              <w:t>-</w:t>
            </w:r>
            <w:r w:rsidRPr="008E6935">
              <w:rPr>
                <w:sz w:val="20"/>
              </w:rPr>
              <w:t xml:space="preserve">appraisal of state PIP against appraisal criteria (refer </w:t>
            </w:r>
            <w:r w:rsidRPr="008E6935">
              <w:rPr>
                <w:i/>
                <w:sz w:val="20"/>
              </w:rPr>
              <w:t>Annex  2.1</w:t>
            </w:r>
            <w:r w:rsidRPr="008E6935">
              <w:rPr>
                <w:sz w:val="20"/>
              </w:rPr>
              <w:t xml:space="preserve"> of this  Manual)</w:t>
            </w:r>
          </w:p>
          <w:p w:rsidR="00B45E74" w:rsidRPr="008E6935" w:rsidRDefault="00937B92" w:rsidP="00B30C2E">
            <w:pPr>
              <w:pStyle w:val="ListParagraph"/>
              <w:rPr>
                <w:sz w:val="20"/>
              </w:rPr>
            </w:pPr>
            <w:r>
              <w:rPr>
                <w:sz w:val="20"/>
              </w:rPr>
              <w:t>B/1 : Targets  for Goals (</w:t>
            </w:r>
            <w:r w:rsidR="00B45E74" w:rsidRPr="008E6935">
              <w:rPr>
                <w:sz w:val="20"/>
              </w:rPr>
              <w:t>refer Annex 4.2a)</w:t>
            </w:r>
          </w:p>
          <w:p w:rsidR="00B45E74" w:rsidRPr="008E6935" w:rsidRDefault="00B45E74" w:rsidP="00B30C2E">
            <w:pPr>
              <w:pStyle w:val="ListParagraph"/>
              <w:rPr>
                <w:sz w:val="20"/>
              </w:rPr>
            </w:pPr>
            <w:r w:rsidRPr="008E6935">
              <w:rPr>
                <w:sz w:val="20"/>
              </w:rPr>
              <w:t>B/2 : Targets  for Service Delivery  (refer Annex 4.2b )</w:t>
            </w:r>
          </w:p>
          <w:p w:rsidR="00B45E74" w:rsidRPr="008E6935" w:rsidRDefault="00B45E74" w:rsidP="00B30C2E">
            <w:pPr>
              <w:pStyle w:val="ListParagraph"/>
              <w:rPr>
                <w:sz w:val="20"/>
              </w:rPr>
            </w:pPr>
            <w:r w:rsidRPr="008E6935">
              <w:rPr>
                <w:sz w:val="20"/>
              </w:rPr>
              <w:t xml:space="preserve">B/3 : </w:t>
            </w:r>
            <w:r w:rsidR="00934822" w:rsidRPr="008E6935">
              <w:rPr>
                <w:sz w:val="20"/>
              </w:rPr>
              <w:t>Program</w:t>
            </w:r>
            <w:r w:rsidR="008E6935">
              <w:rPr>
                <w:sz w:val="20"/>
              </w:rPr>
              <w:t xml:space="preserve"> (</w:t>
            </w:r>
            <w:r w:rsidR="000B0B6F" w:rsidRPr="008E6935">
              <w:rPr>
                <w:sz w:val="20"/>
              </w:rPr>
              <w:t xml:space="preserve">outputs, process) </w:t>
            </w:r>
            <w:r w:rsidR="00934822" w:rsidRPr="008E6935">
              <w:rPr>
                <w:sz w:val="20"/>
              </w:rPr>
              <w:t xml:space="preserve"> targets </w:t>
            </w:r>
            <w:r w:rsidRPr="008E6935">
              <w:rPr>
                <w:sz w:val="20"/>
              </w:rPr>
              <w:t xml:space="preserve"> (refer Annex 4.2c )</w:t>
            </w:r>
          </w:p>
          <w:p w:rsidR="00B45E74" w:rsidRPr="008E6935" w:rsidRDefault="00B45E74" w:rsidP="00B30C2E">
            <w:pPr>
              <w:pStyle w:val="ListParagraph"/>
              <w:rPr>
                <w:sz w:val="20"/>
              </w:rPr>
            </w:pPr>
            <w:r w:rsidRPr="008E6935">
              <w:rPr>
                <w:sz w:val="20"/>
              </w:rPr>
              <w:t>C : Plan for Conditional</w:t>
            </w:r>
            <w:r w:rsidR="00937B92">
              <w:rPr>
                <w:sz w:val="20"/>
              </w:rPr>
              <w:t>ities and incentives ( Annex 6.2</w:t>
            </w:r>
            <w:r w:rsidRPr="008E6935">
              <w:rPr>
                <w:sz w:val="20"/>
              </w:rPr>
              <w:t>)</w:t>
            </w:r>
          </w:p>
          <w:p w:rsidR="00B45E74" w:rsidRPr="008E6935" w:rsidRDefault="00B45E74" w:rsidP="00B30C2E">
            <w:pPr>
              <w:pStyle w:val="ListParagraph"/>
              <w:rPr>
                <w:sz w:val="20"/>
              </w:rPr>
            </w:pPr>
            <w:r w:rsidRPr="008E6935">
              <w:rPr>
                <w:sz w:val="20"/>
              </w:rPr>
              <w:t>D :  Requirement</w:t>
            </w:r>
            <w:r w:rsidR="00937B92">
              <w:rPr>
                <w:sz w:val="20"/>
              </w:rPr>
              <w:t xml:space="preserve"> of centrally  procured items (</w:t>
            </w:r>
            <w:r w:rsidRPr="008E6935">
              <w:rPr>
                <w:sz w:val="20"/>
              </w:rPr>
              <w:t>refer Annex 6.</w:t>
            </w:r>
            <w:r w:rsidR="00937B92">
              <w:rPr>
                <w:sz w:val="20"/>
              </w:rPr>
              <w:t>3</w:t>
            </w:r>
            <w:r w:rsidRPr="008E6935">
              <w:rPr>
                <w:sz w:val="20"/>
              </w:rPr>
              <w:t xml:space="preserve">) </w:t>
            </w:r>
          </w:p>
          <w:p w:rsidR="00B45E74" w:rsidRPr="008E6935" w:rsidRDefault="00F25848" w:rsidP="00B30C2E">
            <w:pPr>
              <w:pStyle w:val="ListParagraph"/>
              <w:rPr>
                <w:sz w:val="20"/>
              </w:rPr>
            </w:pPr>
            <w:r w:rsidRPr="008E6935">
              <w:rPr>
                <w:sz w:val="20"/>
              </w:rPr>
              <w:t xml:space="preserve">E </w:t>
            </w:r>
            <w:r w:rsidR="00B45E74" w:rsidRPr="008E6935">
              <w:rPr>
                <w:sz w:val="20"/>
              </w:rPr>
              <w:t>: Budget formats (Annex 7.2a to 7.2i)</w:t>
            </w:r>
            <w:r w:rsidR="00C13CAC">
              <w:rPr>
                <w:sz w:val="20"/>
              </w:rPr>
              <w:t xml:space="preserve"> and information sheets</w:t>
            </w:r>
          </w:p>
          <w:p w:rsidR="00F75C5A" w:rsidRPr="008E6935" w:rsidRDefault="00F75C5A" w:rsidP="008E6935">
            <w:pPr>
              <w:pStyle w:val="ListParagraph"/>
              <w:rPr>
                <w:b/>
              </w:rPr>
            </w:pPr>
            <w:r w:rsidRPr="008E6935">
              <w:rPr>
                <w:sz w:val="20"/>
              </w:rPr>
              <w:t xml:space="preserve">F : City </w:t>
            </w:r>
            <w:r w:rsidR="00617875" w:rsidRPr="008E6935">
              <w:rPr>
                <w:sz w:val="20"/>
              </w:rPr>
              <w:t>Health</w:t>
            </w:r>
            <w:r w:rsidR="00B45E74" w:rsidRPr="008E6935">
              <w:rPr>
                <w:sz w:val="20"/>
              </w:rPr>
              <w:t xml:space="preserve"> plans (under separate cover)</w:t>
            </w:r>
          </w:p>
          <w:p w:rsidR="008E6935" w:rsidRPr="00937B92" w:rsidRDefault="008E6935" w:rsidP="008E6935">
            <w:pPr>
              <w:pStyle w:val="ListParagraph"/>
              <w:rPr>
                <w:b/>
              </w:rPr>
            </w:pPr>
            <w:r>
              <w:rPr>
                <w:sz w:val="20"/>
              </w:rPr>
              <w:t>G: Plans for High Priority Districts (under separate cover)</w:t>
            </w:r>
          </w:p>
          <w:p w:rsidR="00937B92" w:rsidRPr="00937B92" w:rsidRDefault="00937B92" w:rsidP="00937B92">
            <w:pPr>
              <w:rPr>
                <w:b/>
              </w:rPr>
            </w:pPr>
          </w:p>
        </w:tc>
      </w:tr>
    </w:tbl>
    <w:p w:rsidR="00D64978" w:rsidRPr="0047697F" w:rsidRDefault="00D64978" w:rsidP="00491398">
      <w:pPr>
        <w:pStyle w:val="NoSpacing"/>
        <w:jc w:val="both"/>
        <w:rPr>
          <w:rFonts w:cs="Arial"/>
          <w:color w:val="auto"/>
          <w:sz w:val="22"/>
          <w:lang w:val="en-GB"/>
        </w:rPr>
      </w:pPr>
    </w:p>
    <w:p w:rsidR="00567228" w:rsidRPr="0047697F" w:rsidRDefault="006C28A4" w:rsidP="00F25848">
      <w:pPr>
        <w:pStyle w:val="Style1"/>
        <w:ind w:left="0" w:firstLine="0"/>
      </w:pPr>
      <w:r w:rsidRPr="0047697F">
        <w:t>The primary responsibility for ensuring an internally consistent PIP rests with the State Program Manager.</w:t>
      </w:r>
      <w:r w:rsidR="009F027A" w:rsidRPr="0047697F">
        <w:t xml:space="preserve"> Subsequent to preparation of the first draf</w:t>
      </w:r>
      <w:r w:rsidR="0034495C" w:rsidRPr="0047697F">
        <w:t>t of the PIP, a state level one-</w:t>
      </w:r>
      <w:r w:rsidR="009F027A" w:rsidRPr="0047697F">
        <w:t xml:space="preserve">day workshop should be held in order to share key features of the PIP especially the situation analysis and strategies and to obtain </w:t>
      </w:r>
      <w:r w:rsidR="00C231EF" w:rsidRPr="0047697F">
        <w:t>feedback</w:t>
      </w:r>
      <w:r w:rsidR="009F027A" w:rsidRPr="0047697F">
        <w:t>/ suggestions.</w:t>
      </w:r>
    </w:p>
    <w:p w:rsidR="00567228" w:rsidRPr="0047697F" w:rsidRDefault="00567228" w:rsidP="00F25848">
      <w:pPr>
        <w:pStyle w:val="Style1"/>
        <w:numPr>
          <w:ilvl w:val="0"/>
          <w:numId w:val="0"/>
        </w:numPr>
      </w:pPr>
    </w:p>
    <w:p w:rsidR="00567228" w:rsidRPr="0047697F" w:rsidRDefault="009F027A" w:rsidP="00F25848">
      <w:pPr>
        <w:pStyle w:val="Style1"/>
        <w:ind w:left="0" w:firstLine="0"/>
      </w:pPr>
      <w:r w:rsidRPr="0047697F">
        <w:t xml:space="preserve">Apart from key departmental staff, participants at the workshop should include elected representatives, NGOs and experts as well as representatives from related departments such as </w:t>
      </w:r>
      <w:r w:rsidR="0034495C" w:rsidRPr="0047697F">
        <w:t xml:space="preserve">Department of Women and Child Development, School Education Department, Water and Sanitation, Housing and Urban Poverty Alleviation, Rural Development and Urban Development, </w:t>
      </w:r>
      <w:r w:rsidR="008A68F0" w:rsidRPr="0047697F">
        <w:t>labo</w:t>
      </w:r>
      <w:r w:rsidR="008E6935">
        <w:t>u</w:t>
      </w:r>
      <w:r w:rsidR="008A68F0" w:rsidRPr="0047697F">
        <w:t xml:space="preserve">r welfare </w:t>
      </w:r>
      <w:r w:rsidR="0034495C" w:rsidRPr="0047697F">
        <w:t>and Environment</w:t>
      </w:r>
      <w:r w:rsidR="00567228" w:rsidRPr="0047697F">
        <w:t>.</w:t>
      </w:r>
    </w:p>
    <w:p w:rsidR="00567228" w:rsidRPr="0047697F" w:rsidRDefault="00567228" w:rsidP="00F25848">
      <w:pPr>
        <w:pStyle w:val="Style1"/>
        <w:numPr>
          <w:ilvl w:val="0"/>
          <w:numId w:val="0"/>
        </w:numPr>
      </w:pPr>
    </w:p>
    <w:p w:rsidR="009F027A" w:rsidRPr="0047697F" w:rsidRDefault="009F027A" w:rsidP="00F25848">
      <w:pPr>
        <w:pStyle w:val="Style1"/>
        <w:ind w:left="0" w:firstLine="0"/>
      </w:pPr>
      <w:r w:rsidRPr="0047697F">
        <w:t>S</w:t>
      </w:r>
      <w:r w:rsidR="00D67F5D" w:rsidRPr="0047697F">
        <w:t xml:space="preserve">ubsequently, </w:t>
      </w:r>
      <w:r w:rsidR="00A031C4" w:rsidRPr="0047697F">
        <w:t>the NHM PIP should be presented</w:t>
      </w:r>
      <w:r w:rsidR="00D67F5D" w:rsidRPr="0047697F">
        <w:t xml:space="preserve">, discussed and agreed with the State Health Society prior to submission to MoHFW. </w:t>
      </w:r>
    </w:p>
    <w:p w:rsidR="009F027A" w:rsidRPr="0047697F" w:rsidRDefault="009F027A" w:rsidP="00EC46FD">
      <w:pPr>
        <w:pStyle w:val="Heading1"/>
      </w:pPr>
      <w:r w:rsidRPr="0047697F">
        <w:br w:type="page"/>
      </w:r>
      <w:r w:rsidR="00EB0BA2" w:rsidRPr="0047697F">
        <w:lastRenderedPageBreak/>
        <w:t>9</w:t>
      </w:r>
      <w:r w:rsidRPr="0047697F">
        <w:t>. HOW DO WE KNOW WE ARE ON THE RIGHT TRACK?</w:t>
      </w:r>
    </w:p>
    <w:p w:rsidR="009F027A" w:rsidRPr="0047697F" w:rsidRDefault="009F027A" w:rsidP="00EC46FD">
      <w:pPr>
        <w:pStyle w:val="Heading1"/>
      </w:pPr>
      <w:r w:rsidRPr="0047697F">
        <w:t xml:space="preserve"> (PROGRAMME MONITORING</w:t>
      </w:r>
      <w:r w:rsidR="00F70DBF" w:rsidRPr="0047697F">
        <w:t xml:space="preserve"> </w:t>
      </w:r>
      <w:r w:rsidR="00E81D64" w:rsidRPr="0047697F">
        <w:t>&amp; REVIEW</w:t>
      </w:r>
      <w:r w:rsidRPr="0047697F">
        <w:t>)</w:t>
      </w:r>
    </w:p>
    <w:p w:rsidR="009F027A" w:rsidRPr="0047697F" w:rsidRDefault="009F027A" w:rsidP="008A2A2C">
      <w:pPr>
        <w:pStyle w:val="BodyText3"/>
        <w:spacing w:after="0" w:line="240" w:lineRule="auto"/>
        <w:jc w:val="right"/>
        <w:rPr>
          <w:b/>
          <w:bCs/>
          <w:sz w:val="22"/>
          <w:szCs w:val="22"/>
        </w:rPr>
      </w:pPr>
    </w:p>
    <w:p w:rsidR="000B6464" w:rsidRPr="0047697F" w:rsidRDefault="00567228" w:rsidP="00F25848">
      <w:pPr>
        <w:spacing w:line="240" w:lineRule="auto"/>
        <w:rPr>
          <w:color w:val="auto"/>
          <w:sz w:val="22"/>
        </w:rPr>
      </w:pPr>
      <w:r w:rsidRPr="0047697F">
        <w:rPr>
          <w:color w:val="auto"/>
          <w:sz w:val="22"/>
        </w:rPr>
        <w:t>9.01</w:t>
      </w:r>
      <w:r w:rsidR="00C53F34" w:rsidRPr="0047697F">
        <w:rPr>
          <w:color w:val="auto"/>
          <w:sz w:val="22"/>
        </w:rPr>
        <w:tab/>
      </w:r>
      <w:r w:rsidR="000B6464" w:rsidRPr="0047697F">
        <w:rPr>
          <w:color w:val="auto"/>
          <w:sz w:val="22"/>
        </w:rPr>
        <w:t>States</w:t>
      </w:r>
      <w:r w:rsidR="00E6679E" w:rsidRPr="0047697F">
        <w:rPr>
          <w:color w:val="auto"/>
          <w:sz w:val="22"/>
        </w:rPr>
        <w:t xml:space="preserve"> </w:t>
      </w:r>
      <w:r w:rsidR="000B6464" w:rsidRPr="0047697F">
        <w:rPr>
          <w:color w:val="auto"/>
          <w:sz w:val="22"/>
        </w:rPr>
        <w:t xml:space="preserve">may wish to carry out the following to improve programme </w:t>
      </w:r>
      <w:r w:rsidR="00CB76D5" w:rsidRPr="0047697F">
        <w:rPr>
          <w:color w:val="auto"/>
          <w:sz w:val="22"/>
        </w:rPr>
        <w:t>monitoring:</w:t>
      </w:r>
    </w:p>
    <w:p w:rsidR="00496D22" w:rsidRPr="008E6935" w:rsidRDefault="000B6464" w:rsidP="00B30C2E">
      <w:pPr>
        <w:pStyle w:val="ListParagraph"/>
        <w:rPr>
          <w:sz w:val="22"/>
        </w:rPr>
      </w:pPr>
      <w:r w:rsidRPr="008E6935">
        <w:rPr>
          <w:sz w:val="22"/>
        </w:rPr>
        <w:t>Establish a</w:t>
      </w:r>
      <w:r w:rsidR="00E6679E" w:rsidRPr="008E6935">
        <w:rPr>
          <w:sz w:val="22"/>
        </w:rPr>
        <w:t xml:space="preserve"> </w:t>
      </w:r>
      <w:r w:rsidRPr="008E6935">
        <w:rPr>
          <w:sz w:val="22"/>
        </w:rPr>
        <w:t>system of supportive supervision</w:t>
      </w:r>
    </w:p>
    <w:p w:rsidR="00496D22" w:rsidRPr="008E6935" w:rsidRDefault="000B6464" w:rsidP="00B30C2E">
      <w:pPr>
        <w:pStyle w:val="ListParagraph"/>
        <w:rPr>
          <w:sz w:val="22"/>
        </w:rPr>
      </w:pPr>
      <w:r w:rsidRPr="008E6935">
        <w:rPr>
          <w:sz w:val="22"/>
        </w:rPr>
        <w:t>Monthly reviews based on data available in the HMIS and MCTS</w:t>
      </w:r>
    </w:p>
    <w:p w:rsidR="00496D22" w:rsidRPr="008E6935" w:rsidRDefault="000B6464" w:rsidP="00B30C2E">
      <w:pPr>
        <w:pStyle w:val="ListParagraph"/>
        <w:rPr>
          <w:sz w:val="22"/>
        </w:rPr>
      </w:pPr>
      <w:r w:rsidRPr="008E6935">
        <w:rPr>
          <w:sz w:val="22"/>
        </w:rPr>
        <w:t>Establish district and facility score cards</w:t>
      </w:r>
    </w:p>
    <w:p w:rsidR="00496D22" w:rsidRPr="008E6935" w:rsidRDefault="000B6464" w:rsidP="00B30C2E">
      <w:pPr>
        <w:pStyle w:val="ListParagraph"/>
        <w:rPr>
          <w:sz w:val="22"/>
        </w:rPr>
      </w:pPr>
      <w:r w:rsidRPr="008E6935">
        <w:rPr>
          <w:sz w:val="22"/>
        </w:rPr>
        <w:t>Review</w:t>
      </w:r>
      <w:r w:rsidR="00E6679E" w:rsidRPr="008E6935">
        <w:rPr>
          <w:sz w:val="22"/>
        </w:rPr>
        <w:t xml:space="preserve"> </w:t>
      </w:r>
      <w:r w:rsidRPr="008E6935">
        <w:rPr>
          <w:sz w:val="22"/>
        </w:rPr>
        <w:t xml:space="preserve">AHS data </w:t>
      </w:r>
      <w:r w:rsidR="00EC643B" w:rsidRPr="008E6935">
        <w:rPr>
          <w:sz w:val="22"/>
        </w:rPr>
        <w:t>(</w:t>
      </w:r>
      <w:r w:rsidR="008E6935">
        <w:rPr>
          <w:sz w:val="22"/>
        </w:rPr>
        <w:t xml:space="preserve">where </w:t>
      </w:r>
      <w:r w:rsidR="00EC643B" w:rsidRPr="008E6935">
        <w:rPr>
          <w:sz w:val="22"/>
        </w:rPr>
        <w:t>available</w:t>
      </w:r>
      <w:r w:rsidR="008E6935">
        <w:rPr>
          <w:sz w:val="22"/>
        </w:rPr>
        <w:t>,</w:t>
      </w:r>
      <w:r w:rsidRPr="008E6935">
        <w:rPr>
          <w:sz w:val="22"/>
        </w:rPr>
        <w:t xml:space="preserve"> on an annual basis) and reconcile figures with data available in the HMIS</w:t>
      </w:r>
    </w:p>
    <w:p w:rsidR="00D64978" w:rsidRPr="0047697F" w:rsidRDefault="00D64978" w:rsidP="00F25848">
      <w:pPr>
        <w:spacing w:line="240" w:lineRule="auto"/>
        <w:rPr>
          <w:color w:val="auto"/>
          <w:sz w:val="22"/>
        </w:rPr>
      </w:pPr>
    </w:p>
    <w:p w:rsidR="009F027A" w:rsidRPr="0047697F" w:rsidRDefault="00567228" w:rsidP="00F25848">
      <w:pPr>
        <w:spacing w:line="240" w:lineRule="auto"/>
        <w:rPr>
          <w:color w:val="auto"/>
          <w:sz w:val="22"/>
        </w:rPr>
      </w:pPr>
      <w:r w:rsidRPr="0047697F">
        <w:rPr>
          <w:color w:val="auto"/>
          <w:sz w:val="22"/>
        </w:rPr>
        <w:t>9.02</w:t>
      </w:r>
      <w:r w:rsidR="00C53F34" w:rsidRPr="0047697F">
        <w:rPr>
          <w:color w:val="auto"/>
          <w:sz w:val="22"/>
        </w:rPr>
        <w:tab/>
      </w:r>
      <w:r w:rsidR="000B6464" w:rsidRPr="0047697F">
        <w:rPr>
          <w:color w:val="auto"/>
          <w:sz w:val="22"/>
        </w:rPr>
        <w:t>In addition, o</w:t>
      </w:r>
      <w:r w:rsidR="009F027A" w:rsidRPr="0047697F">
        <w:rPr>
          <w:color w:val="auto"/>
          <w:sz w:val="22"/>
        </w:rPr>
        <w:t>n a quarterly basis, states would be expected to report holistically against the commitments in the PIP in terms of:</w:t>
      </w:r>
    </w:p>
    <w:p w:rsidR="00496D22" w:rsidRPr="008E6935" w:rsidRDefault="009F027A" w:rsidP="00B30C2E">
      <w:pPr>
        <w:pStyle w:val="ListParagraph"/>
        <w:rPr>
          <w:sz w:val="22"/>
        </w:rPr>
      </w:pPr>
      <w:r w:rsidRPr="008E6935">
        <w:rPr>
          <w:sz w:val="22"/>
        </w:rPr>
        <w:t xml:space="preserve">Achievement against key outcomes/ outputs </w:t>
      </w:r>
    </w:p>
    <w:p w:rsidR="00496D22" w:rsidRPr="008E6935" w:rsidRDefault="009F027A" w:rsidP="00B30C2E">
      <w:pPr>
        <w:pStyle w:val="ListParagraph"/>
        <w:rPr>
          <w:sz w:val="22"/>
        </w:rPr>
      </w:pPr>
      <w:r w:rsidRPr="008E6935">
        <w:rPr>
          <w:sz w:val="22"/>
        </w:rPr>
        <w:t>Physical achievement vis-à-vis</w:t>
      </w:r>
      <w:r w:rsidR="00D10C66" w:rsidRPr="008E6935">
        <w:rPr>
          <w:sz w:val="22"/>
        </w:rPr>
        <w:t xml:space="preserve"> the activities specified in the State PIP</w:t>
      </w:r>
      <w:r w:rsidRPr="008E6935">
        <w:rPr>
          <w:sz w:val="22"/>
        </w:rPr>
        <w:t>; and corresponding expenditure against each activity</w:t>
      </w:r>
    </w:p>
    <w:p w:rsidR="00496D22" w:rsidRPr="008E6935" w:rsidRDefault="009F027A" w:rsidP="00B30C2E">
      <w:pPr>
        <w:pStyle w:val="ListParagraph"/>
        <w:rPr>
          <w:sz w:val="22"/>
        </w:rPr>
      </w:pPr>
      <w:r w:rsidRPr="008E6935">
        <w:rPr>
          <w:sz w:val="22"/>
        </w:rPr>
        <w:t>Variance analysis: If the targeted outcomes/ outputs have not been met, the reasons for the shortfall; corrective action planned/ taken and, if necessary a modification in the targets</w:t>
      </w:r>
    </w:p>
    <w:p w:rsidR="009F027A" w:rsidRPr="0047697F" w:rsidRDefault="009F027A" w:rsidP="00F25848">
      <w:pPr>
        <w:spacing w:line="240" w:lineRule="auto"/>
        <w:rPr>
          <w:color w:val="auto"/>
          <w:sz w:val="22"/>
        </w:rPr>
      </w:pPr>
    </w:p>
    <w:p w:rsidR="009F027A" w:rsidRPr="0047697F" w:rsidRDefault="009F027A" w:rsidP="00F25848">
      <w:pPr>
        <w:spacing w:line="240" w:lineRule="auto"/>
        <w:jc w:val="both"/>
        <w:rPr>
          <w:color w:val="auto"/>
          <w:sz w:val="22"/>
        </w:rPr>
      </w:pPr>
      <w:r w:rsidRPr="0047697F">
        <w:rPr>
          <w:color w:val="auto"/>
          <w:sz w:val="22"/>
        </w:rPr>
        <w:t>Th</w:t>
      </w:r>
      <w:r w:rsidR="00E328E1" w:rsidRPr="0047697F">
        <w:rPr>
          <w:color w:val="auto"/>
          <w:sz w:val="22"/>
        </w:rPr>
        <w:t xml:space="preserve">e </w:t>
      </w:r>
      <w:r w:rsidR="00D10C66" w:rsidRPr="0047697F">
        <w:rPr>
          <w:color w:val="auto"/>
          <w:sz w:val="22"/>
        </w:rPr>
        <w:t xml:space="preserve">quarterly report </w:t>
      </w:r>
      <w:r w:rsidR="0029053D" w:rsidRPr="0047697F">
        <w:rPr>
          <w:color w:val="auto"/>
          <w:sz w:val="22"/>
        </w:rPr>
        <w:t>(outcomes</w:t>
      </w:r>
      <w:r w:rsidR="000B6464" w:rsidRPr="0047697F">
        <w:rPr>
          <w:color w:val="auto"/>
          <w:sz w:val="22"/>
        </w:rPr>
        <w:t>,</w:t>
      </w:r>
      <w:r w:rsidR="00E6679E" w:rsidRPr="0047697F">
        <w:rPr>
          <w:color w:val="auto"/>
          <w:sz w:val="22"/>
        </w:rPr>
        <w:t xml:space="preserve"> </w:t>
      </w:r>
      <w:r w:rsidR="00D10C66" w:rsidRPr="0047697F">
        <w:rPr>
          <w:color w:val="auto"/>
          <w:sz w:val="22"/>
        </w:rPr>
        <w:t xml:space="preserve">physical progress with financial expenditure) should show achievement in percentage terms against the activities specified in the state PIP. The report </w:t>
      </w:r>
      <w:r w:rsidR="00937917" w:rsidRPr="0047697F">
        <w:rPr>
          <w:color w:val="auto"/>
          <w:sz w:val="22"/>
        </w:rPr>
        <w:t xml:space="preserve">together with the </w:t>
      </w:r>
      <w:r w:rsidRPr="0047697F">
        <w:rPr>
          <w:color w:val="auto"/>
          <w:sz w:val="22"/>
        </w:rPr>
        <w:t>variance analys</w:t>
      </w:r>
      <w:r w:rsidR="00660558" w:rsidRPr="0047697F">
        <w:rPr>
          <w:color w:val="auto"/>
          <w:sz w:val="22"/>
        </w:rPr>
        <w:t>is indicating corrective action</w:t>
      </w:r>
      <w:r w:rsidRPr="0047697F">
        <w:rPr>
          <w:color w:val="auto"/>
          <w:sz w:val="22"/>
        </w:rPr>
        <w:t>, as well as a brief description of key a</w:t>
      </w:r>
      <w:r w:rsidR="001F188E" w:rsidRPr="0047697F">
        <w:rPr>
          <w:color w:val="auto"/>
          <w:sz w:val="22"/>
        </w:rPr>
        <w:t xml:space="preserve">chievements </w:t>
      </w:r>
      <w:r w:rsidR="00660558" w:rsidRPr="0047697F">
        <w:rPr>
          <w:color w:val="auto"/>
          <w:sz w:val="22"/>
        </w:rPr>
        <w:t>should be sent to</w:t>
      </w:r>
      <w:r w:rsidR="00E6679E" w:rsidRPr="0047697F">
        <w:rPr>
          <w:color w:val="auto"/>
          <w:sz w:val="22"/>
        </w:rPr>
        <w:t xml:space="preserve"> </w:t>
      </w:r>
      <w:r w:rsidR="003563B3" w:rsidRPr="0047697F">
        <w:rPr>
          <w:color w:val="auto"/>
          <w:sz w:val="22"/>
        </w:rPr>
        <w:t xml:space="preserve">MoHFW </w:t>
      </w:r>
      <w:r w:rsidRPr="0047697F">
        <w:rPr>
          <w:color w:val="auto"/>
          <w:sz w:val="22"/>
        </w:rPr>
        <w:t xml:space="preserve">in the month following the reporting quarter. </w:t>
      </w:r>
    </w:p>
    <w:p w:rsidR="00AF74AE" w:rsidRPr="0047697F" w:rsidRDefault="00AF74AE" w:rsidP="00567228">
      <w:pPr>
        <w:pStyle w:val="BodyText3"/>
        <w:spacing w:line="295" w:lineRule="auto"/>
        <w:jc w:val="both"/>
        <w:rPr>
          <w:b/>
          <w:bCs/>
          <w:sz w:val="22"/>
          <w:szCs w:val="22"/>
        </w:rPr>
      </w:pPr>
    </w:p>
    <w:sectPr w:rsidR="00AF74AE" w:rsidRPr="0047697F" w:rsidSect="0047697F">
      <w:headerReference w:type="default" r:id="rId21"/>
      <w:pgSz w:w="11909" w:h="16834" w:code="9"/>
      <w:pgMar w:top="1440" w:right="1440" w:bottom="1440" w:left="1440" w:header="1008"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8E3" w:rsidRDefault="00CD08E3">
      <w:pPr>
        <w:spacing w:line="240" w:lineRule="auto"/>
      </w:pPr>
      <w:r>
        <w:separator/>
      </w:r>
    </w:p>
  </w:endnote>
  <w:endnote w:type="continuationSeparator" w:id="0">
    <w:p w:rsidR="00CD08E3" w:rsidRDefault="00CD08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23E" w:rsidRDefault="000C52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C523E" w:rsidRDefault="000C52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23E" w:rsidRDefault="000C523E">
    <w:pPr>
      <w:pStyle w:val="Footer"/>
    </w:pPr>
  </w:p>
  <w:p w:rsidR="000C523E" w:rsidRDefault="000C523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23E" w:rsidRDefault="000C523E">
    <w:pPr>
      <w:pStyle w:val="Footer"/>
      <w:framePr w:wrap="around" w:vAnchor="text" w:hAnchor="margin" w:xAlign="center" w:y="1"/>
      <w:rPr>
        <w:rStyle w:val="PageNumber"/>
        <w:rFonts w:ascii="Arial" w:hAnsi="Arial" w:cs="Arial"/>
      </w:rPr>
    </w:pPr>
    <w:r>
      <w:rPr>
        <w:rStyle w:val="PageNumber"/>
        <w:rFonts w:ascii="Arial" w:hAnsi="Arial" w:cs="Arial"/>
      </w:rPr>
      <w:t xml:space="preserve">- </w:t>
    </w: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705A44">
      <w:rPr>
        <w:rStyle w:val="PageNumber"/>
        <w:rFonts w:ascii="Arial" w:hAnsi="Arial" w:cs="Arial"/>
        <w:noProof/>
      </w:rPr>
      <w:t>28</w:t>
    </w:r>
    <w:r>
      <w:rPr>
        <w:rStyle w:val="PageNumber"/>
        <w:rFonts w:ascii="Arial" w:hAnsi="Arial" w:cs="Arial"/>
      </w:rPr>
      <w:fldChar w:fldCharType="end"/>
    </w:r>
    <w:r>
      <w:rPr>
        <w:rStyle w:val="PageNumber"/>
        <w:rFonts w:ascii="Arial" w:hAnsi="Arial" w:cs="Arial"/>
      </w:rPr>
      <w:t xml:space="preserve"> - </w:t>
    </w:r>
  </w:p>
  <w:p w:rsidR="000C523E" w:rsidRDefault="000C523E">
    <w:pPr>
      <w:pStyle w:val="Footer"/>
    </w:pPr>
  </w:p>
  <w:p w:rsidR="000C523E" w:rsidRDefault="000C523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8E3" w:rsidRDefault="00CD08E3">
      <w:pPr>
        <w:spacing w:line="240" w:lineRule="auto"/>
      </w:pPr>
      <w:r>
        <w:separator/>
      </w:r>
    </w:p>
  </w:footnote>
  <w:footnote w:type="continuationSeparator" w:id="0">
    <w:p w:rsidR="00CD08E3" w:rsidRDefault="00CD08E3">
      <w:pPr>
        <w:spacing w:line="240" w:lineRule="auto"/>
      </w:pPr>
      <w:r>
        <w:continuationSeparator/>
      </w:r>
    </w:p>
  </w:footnote>
  <w:footnote w:id="1">
    <w:p w:rsidR="000C523E" w:rsidRPr="00BA68CC" w:rsidRDefault="000C523E">
      <w:pPr>
        <w:pStyle w:val="FootnoteText"/>
        <w:rPr>
          <w:sz w:val="16"/>
          <w:szCs w:val="16"/>
        </w:rPr>
      </w:pPr>
      <w:r w:rsidRPr="00BA68CC">
        <w:rPr>
          <w:rStyle w:val="FootnoteReference"/>
          <w:szCs w:val="16"/>
        </w:rPr>
        <w:footnoteRef/>
      </w:r>
      <w:r w:rsidRPr="00BA68CC">
        <w:rPr>
          <w:sz w:val="16"/>
          <w:szCs w:val="16"/>
        </w:rPr>
        <w:t xml:space="preserve"> Also refers to union territories throughout this document</w:t>
      </w:r>
    </w:p>
  </w:footnote>
  <w:footnote w:id="2">
    <w:p w:rsidR="000C523E" w:rsidRPr="00BA68CC" w:rsidRDefault="000C523E">
      <w:pPr>
        <w:pStyle w:val="FootnoteText"/>
        <w:rPr>
          <w:sz w:val="16"/>
          <w:szCs w:val="16"/>
        </w:rPr>
      </w:pPr>
      <w:r w:rsidRPr="00BA68CC">
        <w:rPr>
          <w:rStyle w:val="FootnoteReference"/>
          <w:rFonts w:asciiTheme="minorHAnsi" w:hAnsiTheme="minorHAnsi"/>
          <w:szCs w:val="16"/>
        </w:rPr>
        <w:footnoteRef/>
      </w:r>
      <w:r w:rsidRPr="00BA68CC">
        <w:rPr>
          <w:sz w:val="16"/>
          <w:szCs w:val="16"/>
        </w:rPr>
        <w:t xml:space="preserve"> Refer NRHM Implementation Framework, 2006 and NUHM Implementation Framework , May 2013</w:t>
      </w:r>
    </w:p>
  </w:footnote>
  <w:footnote w:id="3">
    <w:p w:rsidR="000C523E" w:rsidRPr="00BA68CC" w:rsidRDefault="000C523E" w:rsidP="00D15008">
      <w:pPr>
        <w:pStyle w:val="NoSpacing"/>
        <w:jc w:val="both"/>
        <w:rPr>
          <w:rFonts w:eastAsia="Calibri" w:cs="Arial"/>
          <w:i/>
          <w:sz w:val="16"/>
          <w:szCs w:val="16"/>
          <w:lang w:val="en-IN"/>
        </w:rPr>
      </w:pPr>
      <w:r w:rsidRPr="00BA68CC">
        <w:rPr>
          <w:rStyle w:val="FootnoteReference"/>
          <w:rFonts w:asciiTheme="minorHAnsi" w:hAnsiTheme="minorHAnsi"/>
          <w:szCs w:val="16"/>
        </w:rPr>
        <w:footnoteRef/>
      </w:r>
      <w:r w:rsidRPr="00BA68CC">
        <w:rPr>
          <w:sz w:val="16"/>
          <w:szCs w:val="16"/>
        </w:rPr>
        <w:t xml:space="preserve"> </w:t>
      </w:r>
      <w:r>
        <w:rPr>
          <w:rFonts w:eastAsia="Calibri" w:cs="Arial"/>
          <w:sz w:val="16"/>
          <w:szCs w:val="16"/>
          <w:lang w:val="en-IN"/>
        </w:rPr>
        <w:t xml:space="preserve"> </w:t>
      </w:r>
      <w:r>
        <w:rPr>
          <w:sz w:val="16"/>
          <w:szCs w:val="16"/>
        </w:rPr>
        <w:t>Framework for Implementation of National Health Mission 2012-17</w:t>
      </w:r>
    </w:p>
  </w:footnote>
  <w:footnote w:id="4">
    <w:p w:rsidR="000C523E" w:rsidRPr="00BA68CC" w:rsidRDefault="000C523E" w:rsidP="00E21B8D">
      <w:pPr>
        <w:pStyle w:val="NoSpacing"/>
        <w:jc w:val="both"/>
        <w:rPr>
          <w:rFonts w:eastAsia="Calibri" w:cs="Arial"/>
          <w:i/>
          <w:sz w:val="16"/>
          <w:szCs w:val="16"/>
          <w:lang w:val="en-IN"/>
        </w:rPr>
      </w:pPr>
      <w:r w:rsidRPr="00BA68CC">
        <w:rPr>
          <w:rStyle w:val="FootnoteReference"/>
          <w:rFonts w:asciiTheme="minorHAnsi" w:hAnsiTheme="minorHAnsi"/>
          <w:szCs w:val="16"/>
        </w:rPr>
        <w:footnoteRef/>
      </w:r>
      <w:r w:rsidRPr="00BA68CC">
        <w:rPr>
          <w:sz w:val="16"/>
          <w:szCs w:val="16"/>
        </w:rPr>
        <w:t xml:space="preserve"> </w:t>
      </w:r>
      <w:r>
        <w:rPr>
          <w:sz w:val="16"/>
          <w:szCs w:val="16"/>
        </w:rPr>
        <w:t>Framework for Implementation of National Health Mission 2012-17</w:t>
      </w:r>
    </w:p>
    <w:p w:rsidR="000C523E" w:rsidRPr="00F008A8" w:rsidRDefault="000C523E" w:rsidP="00D15008">
      <w:pPr>
        <w:pStyle w:val="FootnoteText"/>
        <w:rPr>
          <w:sz w:val="18"/>
          <w:szCs w:val="18"/>
        </w:rPr>
      </w:pPr>
    </w:p>
  </w:footnote>
  <w:footnote w:id="5">
    <w:p w:rsidR="000C523E" w:rsidRPr="00BA68CC" w:rsidRDefault="000C523E" w:rsidP="00CC7ACD">
      <w:pPr>
        <w:spacing w:line="240" w:lineRule="auto"/>
        <w:ind w:left="29"/>
        <w:rPr>
          <w:rFonts w:ascii="Arial" w:hAnsi="Arial"/>
          <w:sz w:val="16"/>
          <w:szCs w:val="16"/>
        </w:rPr>
      </w:pPr>
      <w:r w:rsidRPr="00BA68CC">
        <w:rPr>
          <w:rStyle w:val="FootnoteReference"/>
          <w:szCs w:val="16"/>
        </w:rPr>
        <w:footnoteRef/>
      </w:r>
      <w:r w:rsidRPr="00BA68CC">
        <w:rPr>
          <w:sz w:val="16"/>
          <w:szCs w:val="16"/>
        </w:rPr>
        <w:t xml:space="preserve"> Universal provision of free consultations, free drugs and diagnostics, free emergency response and patient transport systems</w:t>
      </w:r>
    </w:p>
    <w:p w:rsidR="000C523E" w:rsidRPr="00597BDC" w:rsidRDefault="000C523E" w:rsidP="009463EF">
      <w:pPr>
        <w:pStyle w:val="FootnoteText"/>
      </w:pPr>
    </w:p>
  </w:footnote>
  <w:footnote w:id="6">
    <w:p w:rsidR="000C523E" w:rsidRDefault="000C523E">
      <w:pPr>
        <w:pStyle w:val="FootnoteText"/>
      </w:pPr>
      <w:r>
        <w:rPr>
          <w:rStyle w:val="FootnoteReference"/>
        </w:rPr>
        <w:footnoteRef/>
      </w:r>
      <w:r>
        <w:t xml:space="preserve"> MMUs in general have a cap of five per district and are to be placed in under-served area by the district authorities. Pictorial diagram is merely a representation of the concept.</w:t>
      </w:r>
    </w:p>
  </w:footnote>
  <w:footnote w:id="7">
    <w:p w:rsidR="000C523E" w:rsidRPr="00BA68CC" w:rsidRDefault="000C523E">
      <w:pPr>
        <w:pStyle w:val="FootnoteText"/>
        <w:rPr>
          <w:sz w:val="16"/>
          <w:szCs w:val="16"/>
        </w:rPr>
      </w:pPr>
      <w:r w:rsidRPr="00BA68CC">
        <w:rPr>
          <w:rStyle w:val="FootnoteReference"/>
          <w:szCs w:val="16"/>
        </w:rPr>
        <w:footnoteRef/>
      </w:r>
      <w:proofErr w:type="gramStart"/>
      <w:r w:rsidRPr="00BA68CC">
        <w:rPr>
          <w:sz w:val="16"/>
          <w:szCs w:val="16"/>
        </w:rPr>
        <w:t>The erstwhile, RCH, Mission Flexi-pool and Immunization components of PIPs.</w:t>
      </w:r>
      <w:proofErr w:type="gramEnd"/>
    </w:p>
  </w:footnote>
  <w:footnote w:id="8">
    <w:p w:rsidR="000C523E" w:rsidRDefault="000C523E">
      <w:pPr>
        <w:pStyle w:val="FootnoteText"/>
      </w:pPr>
      <w:r w:rsidRPr="00BA68CC">
        <w:rPr>
          <w:rStyle w:val="FootnoteReference"/>
          <w:szCs w:val="16"/>
        </w:rPr>
        <w:footnoteRef/>
      </w:r>
      <w:r w:rsidRPr="00BA68CC">
        <w:rPr>
          <w:sz w:val="16"/>
          <w:szCs w:val="16"/>
        </w:rPr>
        <w:t xml:space="preserve"> Refers to direct budgetary support to states</w:t>
      </w:r>
    </w:p>
  </w:footnote>
  <w:footnote w:id="9">
    <w:p w:rsidR="000C523E" w:rsidRDefault="000C523E">
      <w:pPr>
        <w:pStyle w:val="FootnoteText"/>
      </w:pPr>
      <w:r>
        <w:rPr>
          <w:rStyle w:val="FootnoteReference"/>
        </w:rPr>
        <w:footnoteRef/>
      </w:r>
      <w:r>
        <w:t xml:space="preserve"> </w:t>
      </w:r>
      <w:r w:rsidRPr="0000368F">
        <w:rPr>
          <w:sz w:val="16"/>
          <w:szCs w:val="16"/>
        </w:rPr>
        <w:t>Refer to Table A NHM Activities and Norms of NHM Framework of Implementation 2012-17</w:t>
      </w:r>
    </w:p>
  </w:footnote>
  <w:footnote w:id="10">
    <w:p w:rsidR="000C523E" w:rsidRPr="00BA68CC" w:rsidRDefault="000C523E" w:rsidP="00F81E80">
      <w:pPr>
        <w:pStyle w:val="BodyText2"/>
        <w:spacing w:after="0" w:line="240" w:lineRule="auto"/>
        <w:ind w:left="0"/>
        <w:jc w:val="both"/>
        <w:rPr>
          <w:sz w:val="16"/>
          <w:szCs w:val="16"/>
        </w:rPr>
      </w:pPr>
      <w:r w:rsidRPr="00BA68CC">
        <w:rPr>
          <w:rStyle w:val="FootnoteReference"/>
          <w:rFonts w:asciiTheme="minorHAnsi" w:hAnsiTheme="minorHAnsi"/>
          <w:szCs w:val="16"/>
        </w:rPr>
        <w:footnoteRef/>
      </w:r>
      <w:r w:rsidRPr="00BA68CC">
        <w:rPr>
          <w:sz w:val="16"/>
          <w:szCs w:val="16"/>
        </w:rPr>
        <w:t xml:space="preserve"> Either by establishing new centres and/or purchase of services from </w:t>
      </w:r>
      <w:r w:rsidRPr="00BA68CC">
        <w:rPr>
          <w:rFonts w:cs="Arial"/>
          <w:color w:val="auto"/>
          <w:sz w:val="16"/>
          <w:szCs w:val="16"/>
        </w:rPr>
        <w:t>private</w:t>
      </w:r>
      <w:r w:rsidRPr="00BA68CC">
        <w:rPr>
          <w:sz w:val="16"/>
          <w:szCs w:val="16"/>
        </w:rPr>
        <w:t xml:space="preserve"> sector </w:t>
      </w:r>
    </w:p>
  </w:footnote>
  <w:footnote w:id="11">
    <w:p w:rsidR="000C523E" w:rsidRPr="00C277A1" w:rsidRDefault="000C523E" w:rsidP="00F81E80">
      <w:pPr>
        <w:spacing w:line="240" w:lineRule="auto"/>
        <w:jc w:val="both"/>
        <w:rPr>
          <w:sz w:val="22"/>
        </w:rPr>
      </w:pPr>
      <w:r w:rsidRPr="00BA68CC">
        <w:rPr>
          <w:rStyle w:val="FootnoteReference"/>
          <w:rFonts w:asciiTheme="minorHAnsi" w:hAnsiTheme="minorHAnsi"/>
          <w:szCs w:val="16"/>
        </w:rPr>
        <w:footnoteRef/>
      </w:r>
      <w:r w:rsidRPr="00BA68CC">
        <w:rPr>
          <w:sz w:val="16"/>
          <w:szCs w:val="16"/>
        </w:rPr>
        <w:t xml:space="preserve"> By way of meeting </w:t>
      </w:r>
      <w:r w:rsidRPr="00BA68CC">
        <w:rPr>
          <w:rFonts w:cs="Arial"/>
          <w:sz w:val="16"/>
          <w:szCs w:val="16"/>
        </w:rPr>
        <w:t xml:space="preserve">IPHS norms/ Quality of care standards established as per national guidelines, greater allocation of untied funds as well as drugs and diagnostic services ( the earlier Maintenance, RKS and Facility grants </w:t>
      </w:r>
      <w:r>
        <w:rPr>
          <w:rFonts w:cs="Arial"/>
          <w:sz w:val="16"/>
          <w:szCs w:val="16"/>
        </w:rPr>
        <w:t xml:space="preserve">are </w:t>
      </w:r>
      <w:r w:rsidRPr="00BA68CC">
        <w:rPr>
          <w:rFonts w:cs="Arial"/>
          <w:sz w:val="16"/>
          <w:szCs w:val="16"/>
        </w:rPr>
        <w:t>replaced by a single untied fund linked to patient load-, on a cost per unit or type of treatment basis).</w:t>
      </w:r>
    </w:p>
  </w:footnote>
  <w:footnote w:id="12">
    <w:p w:rsidR="000C523E" w:rsidRDefault="000C523E">
      <w:pPr>
        <w:pStyle w:val="FootnoteText"/>
      </w:pPr>
      <w:r>
        <w:rPr>
          <w:rStyle w:val="FootnoteReference"/>
        </w:rPr>
        <w:footnoteRef/>
      </w:r>
      <w:r>
        <w:t xml:space="preserve"> State needs to prepare and submit District Plans as well as City Plans (wherever NUHM is being implemented). Submission of District Plans for HPDs is mandatory.</w:t>
      </w:r>
    </w:p>
  </w:footnote>
  <w:footnote w:id="13">
    <w:p w:rsidR="000C523E" w:rsidRDefault="000C523E">
      <w:pPr>
        <w:pStyle w:val="FootnoteText"/>
      </w:pPr>
      <w:r>
        <w:rPr>
          <w:rStyle w:val="FootnoteReference"/>
        </w:rPr>
        <w:footnoteRef/>
      </w:r>
      <w:r>
        <w:t xml:space="preserve"> Refer to Chapter 5 (5.1 Decentralized Health Planning)</w:t>
      </w:r>
    </w:p>
  </w:footnote>
  <w:footnote w:id="14">
    <w:p w:rsidR="000C523E" w:rsidRPr="00E531C3" w:rsidRDefault="000C523E" w:rsidP="00337329">
      <w:pPr>
        <w:spacing w:line="240" w:lineRule="auto"/>
        <w:ind w:left="375" w:hanging="375"/>
        <w:jc w:val="both"/>
        <w:rPr>
          <w:sz w:val="16"/>
          <w:szCs w:val="16"/>
        </w:rPr>
      </w:pPr>
      <w:r w:rsidRPr="00E531C3">
        <w:rPr>
          <w:rStyle w:val="FootnoteReference"/>
          <w:szCs w:val="16"/>
        </w:rPr>
        <w:footnoteRef/>
      </w:r>
      <w:r w:rsidRPr="00E531C3">
        <w:rPr>
          <w:bCs/>
          <w:sz w:val="16"/>
          <w:szCs w:val="16"/>
        </w:rPr>
        <w:t xml:space="preserve">For convenience, technical strategies for RMNCH+A, NUHM, Disease control programmes and Non-communicable diseases are listed in Annex 1.1a to 1.1d respectively; Systems related initiatives in Annex 1.2 and </w:t>
      </w:r>
      <w:r w:rsidRPr="00E531C3">
        <w:rPr>
          <w:sz w:val="16"/>
          <w:szCs w:val="16"/>
        </w:rPr>
        <w:t>Priority RMNCH+A Strategies( 5x5 matrix) in Annex 1.3.</w:t>
      </w:r>
    </w:p>
  </w:footnote>
  <w:footnote w:id="15">
    <w:p w:rsidR="000C523E" w:rsidRPr="00653CC8" w:rsidRDefault="000C523E">
      <w:pPr>
        <w:pStyle w:val="FootnoteText"/>
        <w:rPr>
          <w:sz w:val="16"/>
        </w:rPr>
      </w:pPr>
      <w:r>
        <w:rPr>
          <w:rStyle w:val="FootnoteReference"/>
        </w:rPr>
        <w:footnoteRef/>
      </w:r>
      <w:r>
        <w:t xml:space="preserve"> </w:t>
      </w:r>
      <w:r>
        <w:rPr>
          <w:sz w:val="16"/>
        </w:rPr>
        <w:t>Refer to additional operational guidelines and guiding notes provided in Annexes 6.1 (a-j)</w:t>
      </w:r>
    </w:p>
  </w:footnote>
  <w:footnote w:id="16">
    <w:p w:rsidR="000C523E" w:rsidRDefault="000C523E" w:rsidP="00337329">
      <w:pPr>
        <w:pStyle w:val="FootnoteText"/>
        <w:jc w:val="both"/>
      </w:pPr>
      <w:r w:rsidRPr="00E531C3">
        <w:rPr>
          <w:rStyle w:val="FootnoteReference"/>
          <w:szCs w:val="16"/>
        </w:rPr>
        <w:footnoteRef/>
      </w:r>
      <w:r w:rsidRPr="00E531C3">
        <w:rPr>
          <w:sz w:val="16"/>
          <w:szCs w:val="16"/>
        </w:rPr>
        <w:t xml:space="preserve"> Refer to underlying budget</w:t>
      </w:r>
      <w:r>
        <w:rPr>
          <w:sz w:val="16"/>
          <w:szCs w:val="16"/>
        </w:rPr>
        <w:t xml:space="preserve"> formats (</w:t>
      </w:r>
      <w:r w:rsidRPr="00E531C3">
        <w:rPr>
          <w:sz w:val="16"/>
          <w:szCs w:val="16"/>
        </w:rPr>
        <w:t>annex 8) for guidance on indicators which would provide a more detailed understanding of the current situation.</w:t>
      </w:r>
    </w:p>
  </w:footnote>
  <w:footnote w:id="17">
    <w:p w:rsidR="000C523E" w:rsidRPr="00F75C5A" w:rsidRDefault="000C523E" w:rsidP="003C6559">
      <w:pPr>
        <w:overflowPunct w:val="0"/>
        <w:autoSpaceDE w:val="0"/>
        <w:autoSpaceDN w:val="0"/>
        <w:adjustRightInd w:val="0"/>
        <w:spacing w:line="240" w:lineRule="auto"/>
        <w:jc w:val="both"/>
        <w:textAlignment w:val="baseline"/>
        <w:rPr>
          <w:rFonts w:cs="Arial"/>
          <w:sz w:val="16"/>
          <w:szCs w:val="16"/>
        </w:rPr>
      </w:pPr>
      <w:r w:rsidRPr="00F75C5A">
        <w:rPr>
          <w:rStyle w:val="FootnoteReference"/>
          <w:szCs w:val="16"/>
        </w:rPr>
        <w:footnoteRef/>
      </w:r>
      <w:r w:rsidRPr="00F75C5A">
        <w:rPr>
          <w:sz w:val="16"/>
          <w:szCs w:val="16"/>
        </w:rPr>
        <w:t xml:space="preserve"> As mentioned in chapter 2, </w:t>
      </w:r>
      <w:r w:rsidRPr="00F75C5A">
        <w:rPr>
          <w:rFonts w:cs="Arial"/>
          <w:sz w:val="16"/>
          <w:szCs w:val="16"/>
        </w:rPr>
        <w:t>State government is expected to contribute 25% under NHM, except for NE states, Jammu &amp; Kashmir</w:t>
      </w:r>
      <w:r>
        <w:rPr>
          <w:rFonts w:cs="Arial"/>
          <w:sz w:val="16"/>
          <w:szCs w:val="16"/>
        </w:rPr>
        <w:t>, Uttarakhand</w:t>
      </w:r>
      <w:r w:rsidRPr="00F75C5A">
        <w:rPr>
          <w:rFonts w:cs="Arial"/>
          <w:sz w:val="16"/>
          <w:szCs w:val="16"/>
        </w:rPr>
        <w:t xml:space="preserve"> and HP, wherein state contribution would be 10%. Further, states to maintain a minimum of 10% annual increase in health budget.</w:t>
      </w:r>
    </w:p>
  </w:footnote>
  <w:footnote w:id="18">
    <w:p w:rsidR="000C523E" w:rsidRDefault="000C523E" w:rsidP="003C6559">
      <w:pPr>
        <w:pStyle w:val="FootnoteText"/>
      </w:pPr>
      <w:r w:rsidRPr="00F75C5A">
        <w:rPr>
          <w:rStyle w:val="FootnoteReference"/>
          <w:szCs w:val="16"/>
        </w:rPr>
        <w:footnoteRef/>
      </w:r>
      <w:proofErr w:type="gramStart"/>
      <w:r w:rsidRPr="00F75C5A">
        <w:rPr>
          <w:sz w:val="16"/>
          <w:szCs w:val="16"/>
        </w:rPr>
        <w:t>The erstwhile, RCH, Mission Flexi-pool and Immunisation components of PIPs.</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23E" w:rsidRDefault="000C523E">
    <w:pPr>
      <w:pStyle w:val="Header"/>
    </w:pPr>
    <w:r>
      <w:rPr>
        <w:snapToGrid w:val="0"/>
      </w:rPr>
      <w:tab/>
    </w:r>
    <w:r>
      <w:rPr>
        <w:snapToGrid w:val="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23E" w:rsidRDefault="000C52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CDC6B26"/>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07B4F7D8"/>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9DDA302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55D43172"/>
    <w:lvl w:ilvl="0">
      <w:start w:val="1"/>
      <w:numFmt w:val="decimal"/>
      <w:pStyle w:val="ListNumber2"/>
      <w:lvlText w:val="%1."/>
      <w:lvlJc w:val="left"/>
      <w:pPr>
        <w:tabs>
          <w:tab w:val="num" w:pos="720"/>
        </w:tabs>
        <w:ind w:left="720" w:hanging="360"/>
      </w:pPr>
    </w:lvl>
  </w:abstractNum>
  <w:abstractNum w:abstractNumId="4">
    <w:nsid w:val="FFFFFF80"/>
    <w:multiLevelType w:val="singleLevel"/>
    <w:tmpl w:val="19D8BBE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208263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F0DA775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A546EA74"/>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AF501A32"/>
    <w:lvl w:ilvl="0">
      <w:start w:val="1"/>
      <w:numFmt w:val="decimal"/>
      <w:pStyle w:val="ListNumber"/>
      <w:lvlText w:val="%1."/>
      <w:lvlJc w:val="left"/>
      <w:pPr>
        <w:tabs>
          <w:tab w:val="num" w:pos="360"/>
        </w:tabs>
        <w:ind w:left="360" w:hanging="360"/>
      </w:pPr>
    </w:lvl>
  </w:abstractNum>
  <w:abstractNum w:abstractNumId="9">
    <w:nsid w:val="FFFFFF89"/>
    <w:multiLevelType w:val="singleLevel"/>
    <w:tmpl w:val="CD34F9F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705F95"/>
    <w:multiLevelType w:val="hybridMultilevel"/>
    <w:tmpl w:val="F6D29024"/>
    <w:lvl w:ilvl="0" w:tplc="54B04496">
      <w:start w:val="1"/>
      <w:numFmt w:val="bullet"/>
      <w:pStyle w:val="Heading5"/>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08E01949"/>
    <w:multiLevelType w:val="multilevel"/>
    <w:tmpl w:val="308CEB84"/>
    <w:lvl w:ilvl="0">
      <w:start w:val="1"/>
      <w:numFmt w:val="decimal"/>
      <w:lvlText w:val="%1."/>
      <w:lvlJc w:val="left"/>
      <w:pPr>
        <w:ind w:left="370" w:hanging="360"/>
      </w:pPr>
      <w:rPr>
        <w:b/>
      </w:rPr>
    </w:lvl>
    <w:lvl w:ilvl="1">
      <w:start w:val="1"/>
      <w:numFmt w:val="decimal"/>
      <w:isLgl/>
      <w:lvlText w:val="%1.%2"/>
      <w:lvlJc w:val="left"/>
      <w:pPr>
        <w:ind w:left="451" w:hanging="435"/>
      </w:pPr>
      <w:rPr>
        <w:rFonts w:cs="Arial"/>
        <w:i/>
        <w:color w:val="auto"/>
        <w:sz w:val="22"/>
      </w:rPr>
    </w:lvl>
    <w:lvl w:ilvl="2">
      <w:start w:val="1"/>
      <w:numFmt w:val="decimal"/>
      <w:isLgl/>
      <w:lvlText w:val="%1.%2.%3"/>
      <w:lvlJc w:val="left"/>
      <w:pPr>
        <w:ind w:left="752" w:hanging="720"/>
      </w:pPr>
      <w:rPr>
        <w:rFonts w:cs="Arial"/>
        <w:i/>
        <w:color w:val="auto"/>
        <w:sz w:val="22"/>
      </w:rPr>
    </w:lvl>
    <w:lvl w:ilvl="3">
      <w:start w:val="1"/>
      <w:numFmt w:val="decimal"/>
      <w:isLgl/>
      <w:lvlText w:val="%1.%2.%3.%4"/>
      <w:lvlJc w:val="left"/>
      <w:pPr>
        <w:ind w:left="768" w:hanging="720"/>
      </w:pPr>
      <w:rPr>
        <w:rFonts w:cs="Arial"/>
        <w:i/>
        <w:color w:val="auto"/>
        <w:sz w:val="22"/>
      </w:rPr>
    </w:lvl>
    <w:lvl w:ilvl="4">
      <w:start w:val="1"/>
      <w:numFmt w:val="decimal"/>
      <w:isLgl/>
      <w:lvlText w:val="%1.%2.%3.%4.%5"/>
      <w:lvlJc w:val="left"/>
      <w:pPr>
        <w:ind w:left="784" w:hanging="720"/>
      </w:pPr>
      <w:rPr>
        <w:rFonts w:cs="Arial"/>
        <w:i/>
        <w:color w:val="auto"/>
        <w:sz w:val="22"/>
      </w:rPr>
    </w:lvl>
    <w:lvl w:ilvl="5">
      <w:start w:val="1"/>
      <w:numFmt w:val="decimal"/>
      <w:isLgl/>
      <w:lvlText w:val="%1.%2.%3.%4.%5.%6"/>
      <w:lvlJc w:val="left"/>
      <w:pPr>
        <w:ind w:left="1160" w:hanging="1080"/>
      </w:pPr>
      <w:rPr>
        <w:rFonts w:cs="Arial"/>
        <w:i/>
        <w:color w:val="auto"/>
        <w:sz w:val="22"/>
      </w:rPr>
    </w:lvl>
    <w:lvl w:ilvl="6">
      <w:start w:val="1"/>
      <w:numFmt w:val="decimal"/>
      <w:isLgl/>
      <w:lvlText w:val="%1.%2.%3.%4.%5.%6.%7"/>
      <w:lvlJc w:val="left"/>
      <w:pPr>
        <w:ind w:left="1176" w:hanging="1080"/>
      </w:pPr>
      <w:rPr>
        <w:rFonts w:cs="Arial"/>
        <w:i/>
        <w:color w:val="auto"/>
        <w:sz w:val="22"/>
      </w:rPr>
    </w:lvl>
    <w:lvl w:ilvl="7">
      <w:start w:val="1"/>
      <w:numFmt w:val="decimal"/>
      <w:isLgl/>
      <w:lvlText w:val="%1.%2.%3.%4.%5.%6.%7.%8"/>
      <w:lvlJc w:val="left"/>
      <w:pPr>
        <w:ind w:left="1552" w:hanging="1440"/>
      </w:pPr>
      <w:rPr>
        <w:rFonts w:cs="Arial"/>
        <w:i/>
        <w:color w:val="auto"/>
        <w:sz w:val="22"/>
      </w:rPr>
    </w:lvl>
    <w:lvl w:ilvl="8">
      <w:start w:val="1"/>
      <w:numFmt w:val="decimal"/>
      <w:isLgl/>
      <w:lvlText w:val="%1.%2.%3.%4.%5.%6.%7.%8.%9"/>
      <w:lvlJc w:val="left"/>
      <w:pPr>
        <w:ind w:left="1568" w:hanging="1440"/>
      </w:pPr>
      <w:rPr>
        <w:rFonts w:cs="Arial"/>
        <w:i/>
        <w:color w:val="auto"/>
        <w:sz w:val="22"/>
      </w:rPr>
    </w:lvl>
  </w:abstractNum>
  <w:abstractNum w:abstractNumId="12">
    <w:nsid w:val="0A5A6295"/>
    <w:multiLevelType w:val="multilevel"/>
    <w:tmpl w:val="B6FEA078"/>
    <w:lvl w:ilvl="0">
      <w:start w:val="2"/>
      <w:numFmt w:val="none"/>
      <w:lvlText w:val="1"/>
      <w:lvlJc w:val="left"/>
      <w:pPr>
        <w:tabs>
          <w:tab w:val="num" w:pos="720"/>
        </w:tabs>
        <w:ind w:left="720" w:hanging="720"/>
      </w:pPr>
      <w:rPr>
        <w:rFonts w:hint="default"/>
      </w:rPr>
    </w:lvl>
    <w:lvl w:ilvl="1">
      <w:start w:val="1"/>
      <w:numFmt w:val="decimalZero"/>
      <w:lvlText w:val="2.%2"/>
      <w:lvlJc w:val="left"/>
      <w:pPr>
        <w:tabs>
          <w:tab w:val="num" w:pos="720"/>
        </w:tabs>
        <w:ind w:left="720" w:hanging="720"/>
      </w:pPr>
      <w:rPr>
        <w:rFonts w:hint="default"/>
        <w:b w:val="0"/>
        <w:bCs/>
        <w:color w:val="auto"/>
        <w:sz w:val="22"/>
        <w:szCs w:val="22"/>
      </w:rPr>
    </w:lvl>
    <w:lvl w:ilvl="2">
      <w:start w:val="1"/>
      <w:numFmt w:val="lowerRoman"/>
      <w:lvlText w:val="%3."/>
      <w:lvlJc w:val="right"/>
      <w:pPr>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AB857EA"/>
    <w:multiLevelType w:val="multilevel"/>
    <w:tmpl w:val="E3C0DDD8"/>
    <w:lvl w:ilvl="0">
      <w:start w:val="2"/>
      <w:numFmt w:val="none"/>
      <w:lvlText w:val="1"/>
      <w:lvlJc w:val="left"/>
      <w:pPr>
        <w:tabs>
          <w:tab w:val="num" w:pos="720"/>
        </w:tabs>
        <w:ind w:left="720" w:hanging="720"/>
      </w:pPr>
      <w:rPr>
        <w:rFonts w:hint="default"/>
      </w:rPr>
    </w:lvl>
    <w:lvl w:ilvl="1">
      <w:start w:val="1"/>
      <w:numFmt w:val="decimalZero"/>
      <w:lvlText w:val="3.%2"/>
      <w:lvlJc w:val="left"/>
      <w:pPr>
        <w:tabs>
          <w:tab w:val="num" w:pos="720"/>
        </w:tabs>
        <w:ind w:left="720" w:hanging="720"/>
      </w:pPr>
      <w:rPr>
        <w:rFonts w:hint="default"/>
        <w:b w:val="0"/>
        <w:bCs/>
        <w:color w:val="auto"/>
        <w:sz w:val="22"/>
        <w:szCs w:val="22"/>
      </w:rPr>
    </w:lvl>
    <w:lvl w:ilvl="2">
      <w:start w:val="1"/>
      <w:numFmt w:val="lowerRoman"/>
      <w:lvlText w:val="%3."/>
      <w:lvlJc w:val="right"/>
      <w:pPr>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6D775E"/>
    <w:multiLevelType w:val="hybridMultilevel"/>
    <w:tmpl w:val="30DA982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0F9920D7"/>
    <w:multiLevelType w:val="hybridMultilevel"/>
    <w:tmpl w:val="43D47116"/>
    <w:lvl w:ilvl="0" w:tplc="F8BE1EA4">
      <w:start w:val="1"/>
      <w:numFmt w:val="bullet"/>
      <w:lvlText w:val="•"/>
      <w:lvlJc w:val="left"/>
      <w:pPr>
        <w:tabs>
          <w:tab w:val="num" w:pos="360"/>
        </w:tabs>
        <w:ind w:left="360" w:hanging="360"/>
      </w:pPr>
      <w:rPr>
        <w:rFonts w:ascii="Arial" w:hAnsi="Arial" w:hint="default"/>
      </w:rPr>
    </w:lvl>
    <w:lvl w:ilvl="1" w:tplc="CD2C884C" w:tentative="1">
      <w:start w:val="1"/>
      <w:numFmt w:val="bullet"/>
      <w:lvlText w:val="•"/>
      <w:lvlJc w:val="left"/>
      <w:pPr>
        <w:tabs>
          <w:tab w:val="num" w:pos="1080"/>
        </w:tabs>
        <w:ind w:left="1080" w:hanging="360"/>
      </w:pPr>
      <w:rPr>
        <w:rFonts w:ascii="Arial" w:hAnsi="Arial" w:hint="default"/>
      </w:rPr>
    </w:lvl>
    <w:lvl w:ilvl="2" w:tplc="75D26862" w:tentative="1">
      <w:start w:val="1"/>
      <w:numFmt w:val="bullet"/>
      <w:lvlText w:val="•"/>
      <w:lvlJc w:val="left"/>
      <w:pPr>
        <w:tabs>
          <w:tab w:val="num" w:pos="1800"/>
        </w:tabs>
        <w:ind w:left="1800" w:hanging="360"/>
      </w:pPr>
      <w:rPr>
        <w:rFonts w:ascii="Arial" w:hAnsi="Arial" w:hint="default"/>
      </w:rPr>
    </w:lvl>
    <w:lvl w:ilvl="3" w:tplc="14600696" w:tentative="1">
      <w:start w:val="1"/>
      <w:numFmt w:val="bullet"/>
      <w:lvlText w:val="•"/>
      <w:lvlJc w:val="left"/>
      <w:pPr>
        <w:tabs>
          <w:tab w:val="num" w:pos="2520"/>
        </w:tabs>
        <w:ind w:left="2520" w:hanging="360"/>
      </w:pPr>
      <w:rPr>
        <w:rFonts w:ascii="Arial" w:hAnsi="Arial" w:hint="default"/>
      </w:rPr>
    </w:lvl>
    <w:lvl w:ilvl="4" w:tplc="E9D09362" w:tentative="1">
      <w:start w:val="1"/>
      <w:numFmt w:val="bullet"/>
      <w:lvlText w:val="•"/>
      <w:lvlJc w:val="left"/>
      <w:pPr>
        <w:tabs>
          <w:tab w:val="num" w:pos="3240"/>
        </w:tabs>
        <w:ind w:left="3240" w:hanging="360"/>
      </w:pPr>
      <w:rPr>
        <w:rFonts w:ascii="Arial" w:hAnsi="Arial" w:hint="default"/>
      </w:rPr>
    </w:lvl>
    <w:lvl w:ilvl="5" w:tplc="A64E7C18" w:tentative="1">
      <w:start w:val="1"/>
      <w:numFmt w:val="bullet"/>
      <w:lvlText w:val="•"/>
      <w:lvlJc w:val="left"/>
      <w:pPr>
        <w:tabs>
          <w:tab w:val="num" w:pos="3960"/>
        </w:tabs>
        <w:ind w:left="3960" w:hanging="360"/>
      </w:pPr>
      <w:rPr>
        <w:rFonts w:ascii="Arial" w:hAnsi="Arial" w:hint="default"/>
      </w:rPr>
    </w:lvl>
    <w:lvl w:ilvl="6" w:tplc="3F5C2758" w:tentative="1">
      <w:start w:val="1"/>
      <w:numFmt w:val="bullet"/>
      <w:lvlText w:val="•"/>
      <w:lvlJc w:val="left"/>
      <w:pPr>
        <w:tabs>
          <w:tab w:val="num" w:pos="4680"/>
        </w:tabs>
        <w:ind w:left="4680" w:hanging="360"/>
      </w:pPr>
      <w:rPr>
        <w:rFonts w:ascii="Arial" w:hAnsi="Arial" w:hint="default"/>
      </w:rPr>
    </w:lvl>
    <w:lvl w:ilvl="7" w:tplc="C924FAFC" w:tentative="1">
      <w:start w:val="1"/>
      <w:numFmt w:val="bullet"/>
      <w:lvlText w:val="•"/>
      <w:lvlJc w:val="left"/>
      <w:pPr>
        <w:tabs>
          <w:tab w:val="num" w:pos="5400"/>
        </w:tabs>
        <w:ind w:left="5400" w:hanging="360"/>
      </w:pPr>
      <w:rPr>
        <w:rFonts w:ascii="Arial" w:hAnsi="Arial" w:hint="default"/>
      </w:rPr>
    </w:lvl>
    <w:lvl w:ilvl="8" w:tplc="33583300" w:tentative="1">
      <w:start w:val="1"/>
      <w:numFmt w:val="bullet"/>
      <w:lvlText w:val="•"/>
      <w:lvlJc w:val="left"/>
      <w:pPr>
        <w:tabs>
          <w:tab w:val="num" w:pos="6120"/>
        </w:tabs>
        <w:ind w:left="6120" w:hanging="360"/>
      </w:pPr>
      <w:rPr>
        <w:rFonts w:ascii="Arial" w:hAnsi="Arial" w:hint="default"/>
      </w:rPr>
    </w:lvl>
  </w:abstractNum>
  <w:abstractNum w:abstractNumId="16">
    <w:nsid w:val="111172CB"/>
    <w:multiLevelType w:val="hybridMultilevel"/>
    <w:tmpl w:val="17940D7A"/>
    <w:lvl w:ilvl="0" w:tplc="423E99A8">
      <w:start w:val="1"/>
      <w:numFmt w:val="bullet"/>
      <w:pStyle w:val="ListParagraph"/>
      <w:lvlText w:val="•"/>
      <w:lvlJc w:val="left"/>
      <w:pPr>
        <w:tabs>
          <w:tab w:val="num" w:pos="720"/>
        </w:tabs>
        <w:ind w:left="720" w:hanging="360"/>
      </w:pPr>
      <w:rPr>
        <w:rFonts w:ascii="Arial" w:hAnsi="Arial" w:hint="default"/>
      </w:rPr>
    </w:lvl>
    <w:lvl w:ilvl="1" w:tplc="D2745AC0" w:tentative="1">
      <w:start w:val="1"/>
      <w:numFmt w:val="bullet"/>
      <w:lvlText w:val="•"/>
      <w:lvlJc w:val="left"/>
      <w:pPr>
        <w:tabs>
          <w:tab w:val="num" w:pos="1440"/>
        </w:tabs>
        <w:ind w:left="1440" w:hanging="360"/>
      </w:pPr>
      <w:rPr>
        <w:rFonts w:ascii="Arial" w:hAnsi="Arial" w:hint="default"/>
      </w:rPr>
    </w:lvl>
    <w:lvl w:ilvl="2" w:tplc="DD5EFDA6" w:tentative="1">
      <w:start w:val="1"/>
      <w:numFmt w:val="bullet"/>
      <w:lvlText w:val="•"/>
      <w:lvlJc w:val="left"/>
      <w:pPr>
        <w:tabs>
          <w:tab w:val="num" w:pos="2160"/>
        </w:tabs>
        <w:ind w:left="2160" w:hanging="360"/>
      </w:pPr>
      <w:rPr>
        <w:rFonts w:ascii="Arial" w:hAnsi="Arial" w:hint="default"/>
      </w:rPr>
    </w:lvl>
    <w:lvl w:ilvl="3" w:tplc="734EF2E0" w:tentative="1">
      <w:start w:val="1"/>
      <w:numFmt w:val="bullet"/>
      <w:lvlText w:val="•"/>
      <w:lvlJc w:val="left"/>
      <w:pPr>
        <w:tabs>
          <w:tab w:val="num" w:pos="2880"/>
        </w:tabs>
        <w:ind w:left="2880" w:hanging="360"/>
      </w:pPr>
      <w:rPr>
        <w:rFonts w:ascii="Arial" w:hAnsi="Arial" w:hint="default"/>
      </w:rPr>
    </w:lvl>
    <w:lvl w:ilvl="4" w:tplc="1DB047DE" w:tentative="1">
      <w:start w:val="1"/>
      <w:numFmt w:val="bullet"/>
      <w:lvlText w:val="•"/>
      <w:lvlJc w:val="left"/>
      <w:pPr>
        <w:tabs>
          <w:tab w:val="num" w:pos="3600"/>
        </w:tabs>
        <w:ind w:left="3600" w:hanging="360"/>
      </w:pPr>
      <w:rPr>
        <w:rFonts w:ascii="Arial" w:hAnsi="Arial" w:hint="default"/>
      </w:rPr>
    </w:lvl>
    <w:lvl w:ilvl="5" w:tplc="70922E8E" w:tentative="1">
      <w:start w:val="1"/>
      <w:numFmt w:val="bullet"/>
      <w:lvlText w:val="•"/>
      <w:lvlJc w:val="left"/>
      <w:pPr>
        <w:tabs>
          <w:tab w:val="num" w:pos="4320"/>
        </w:tabs>
        <w:ind w:left="4320" w:hanging="360"/>
      </w:pPr>
      <w:rPr>
        <w:rFonts w:ascii="Arial" w:hAnsi="Arial" w:hint="default"/>
      </w:rPr>
    </w:lvl>
    <w:lvl w:ilvl="6" w:tplc="589857B6" w:tentative="1">
      <w:start w:val="1"/>
      <w:numFmt w:val="bullet"/>
      <w:lvlText w:val="•"/>
      <w:lvlJc w:val="left"/>
      <w:pPr>
        <w:tabs>
          <w:tab w:val="num" w:pos="5040"/>
        </w:tabs>
        <w:ind w:left="5040" w:hanging="360"/>
      </w:pPr>
      <w:rPr>
        <w:rFonts w:ascii="Arial" w:hAnsi="Arial" w:hint="default"/>
      </w:rPr>
    </w:lvl>
    <w:lvl w:ilvl="7" w:tplc="5DFE62AA" w:tentative="1">
      <w:start w:val="1"/>
      <w:numFmt w:val="bullet"/>
      <w:lvlText w:val="•"/>
      <w:lvlJc w:val="left"/>
      <w:pPr>
        <w:tabs>
          <w:tab w:val="num" w:pos="5760"/>
        </w:tabs>
        <w:ind w:left="5760" w:hanging="360"/>
      </w:pPr>
      <w:rPr>
        <w:rFonts w:ascii="Arial" w:hAnsi="Arial" w:hint="default"/>
      </w:rPr>
    </w:lvl>
    <w:lvl w:ilvl="8" w:tplc="88F6E396" w:tentative="1">
      <w:start w:val="1"/>
      <w:numFmt w:val="bullet"/>
      <w:lvlText w:val="•"/>
      <w:lvlJc w:val="left"/>
      <w:pPr>
        <w:tabs>
          <w:tab w:val="num" w:pos="6480"/>
        </w:tabs>
        <w:ind w:left="6480" w:hanging="360"/>
      </w:pPr>
      <w:rPr>
        <w:rFonts w:ascii="Arial" w:hAnsi="Arial" w:hint="default"/>
      </w:rPr>
    </w:lvl>
  </w:abstractNum>
  <w:abstractNum w:abstractNumId="17">
    <w:nsid w:val="11477EF6"/>
    <w:multiLevelType w:val="hybridMultilevel"/>
    <w:tmpl w:val="DB40A698"/>
    <w:lvl w:ilvl="0" w:tplc="B7D03F8C">
      <w:start w:val="1"/>
      <w:numFmt w:val="bullet"/>
      <w:lvlText w:val="•"/>
      <w:lvlJc w:val="left"/>
      <w:pPr>
        <w:tabs>
          <w:tab w:val="num" w:pos="720"/>
        </w:tabs>
        <w:ind w:left="720" w:hanging="360"/>
      </w:pPr>
      <w:rPr>
        <w:rFonts w:ascii="Arial" w:hAnsi="Arial" w:hint="default"/>
      </w:rPr>
    </w:lvl>
    <w:lvl w:ilvl="1" w:tplc="7332C20C" w:tentative="1">
      <w:start w:val="1"/>
      <w:numFmt w:val="bullet"/>
      <w:lvlText w:val="•"/>
      <w:lvlJc w:val="left"/>
      <w:pPr>
        <w:tabs>
          <w:tab w:val="num" w:pos="1440"/>
        </w:tabs>
        <w:ind w:left="1440" w:hanging="360"/>
      </w:pPr>
      <w:rPr>
        <w:rFonts w:ascii="Arial" w:hAnsi="Arial" w:hint="default"/>
      </w:rPr>
    </w:lvl>
    <w:lvl w:ilvl="2" w:tplc="FA16BF0C" w:tentative="1">
      <w:start w:val="1"/>
      <w:numFmt w:val="bullet"/>
      <w:lvlText w:val="•"/>
      <w:lvlJc w:val="left"/>
      <w:pPr>
        <w:tabs>
          <w:tab w:val="num" w:pos="2160"/>
        </w:tabs>
        <w:ind w:left="2160" w:hanging="360"/>
      </w:pPr>
      <w:rPr>
        <w:rFonts w:ascii="Arial" w:hAnsi="Arial" w:hint="default"/>
      </w:rPr>
    </w:lvl>
    <w:lvl w:ilvl="3" w:tplc="D4DC86DE" w:tentative="1">
      <w:start w:val="1"/>
      <w:numFmt w:val="bullet"/>
      <w:lvlText w:val="•"/>
      <w:lvlJc w:val="left"/>
      <w:pPr>
        <w:tabs>
          <w:tab w:val="num" w:pos="2880"/>
        </w:tabs>
        <w:ind w:left="2880" w:hanging="360"/>
      </w:pPr>
      <w:rPr>
        <w:rFonts w:ascii="Arial" w:hAnsi="Arial" w:hint="default"/>
      </w:rPr>
    </w:lvl>
    <w:lvl w:ilvl="4" w:tplc="614ABC5E" w:tentative="1">
      <w:start w:val="1"/>
      <w:numFmt w:val="bullet"/>
      <w:lvlText w:val="•"/>
      <w:lvlJc w:val="left"/>
      <w:pPr>
        <w:tabs>
          <w:tab w:val="num" w:pos="3600"/>
        </w:tabs>
        <w:ind w:left="3600" w:hanging="360"/>
      </w:pPr>
      <w:rPr>
        <w:rFonts w:ascii="Arial" w:hAnsi="Arial" w:hint="default"/>
      </w:rPr>
    </w:lvl>
    <w:lvl w:ilvl="5" w:tplc="F468BA5C" w:tentative="1">
      <w:start w:val="1"/>
      <w:numFmt w:val="bullet"/>
      <w:lvlText w:val="•"/>
      <w:lvlJc w:val="left"/>
      <w:pPr>
        <w:tabs>
          <w:tab w:val="num" w:pos="4320"/>
        </w:tabs>
        <w:ind w:left="4320" w:hanging="360"/>
      </w:pPr>
      <w:rPr>
        <w:rFonts w:ascii="Arial" w:hAnsi="Arial" w:hint="default"/>
      </w:rPr>
    </w:lvl>
    <w:lvl w:ilvl="6" w:tplc="0C0430D8" w:tentative="1">
      <w:start w:val="1"/>
      <w:numFmt w:val="bullet"/>
      <w:lvlText w:val="•"/>
      <w:lvlJc w:val="left"/>
      <w:pPr>
        <w:tabs>
          <w:tab w:val="num" w:pos="5040"/>
        </w:tabs>
        <w:ind w:left="5040" w:hanging="360"/>
      </w:pPr>
      <w:rPr>
        <w:rFonts w:ascii="Arial" w:hAnsi="Arial" w:hint="default"/>
      </w:rPr>
    </w:lvl>
    <w:lvl w:ilvl="7" w:tplc="46CC5C82" w:tentative="1">
      <w:start w:val="1"/>
      <w:numFmt w:val="bullet"/>
      <w:lvlText w:val="•"/>
      <w:lvlJc w:val="left"/>
      <w:pPr>
        <w:tabs>
          <w:tab w:val="num" w:pos="5760"/>
        </w:tabs>
        <w:ind w:left="5760" w:hanging="360"/>
      </w:pPr>
      <w:rPr>
        <w:rFonts w:ascii="Arial" w:hAnsi="Arial" w:hint="default"/>
      </w:rPr>
    </w:lvl>
    <w:lvl w:ilvl="8" w:tplc="42D8B9E6" w:tentative="1">
      <w:start w:val="1"/>
      <w:numFmt w:val="bullet"/>
      <w:lvlText w:val="•"/>
      <w:lvlJc w:val="left"/>
      <w:pPr>
        <w:tabs>
          <w:tab w:val="num" w:pos="6480"/>
        </w:tabs>
        <w:ind w:left="6480" w:hanging="360"/>
      </w:pPr>
      <w:rPr>
        <w:rFonts w:ascii="Arial" w:hAnsi="Arial" w:hint="default"/>
      </w:rPr>
    </w:lvl>
  </w:abstractNum>
  <w:abstractNum w:abstractNumId="18">
    <w:nsid w:val="13206906"/>
    <w:multiLevelType w:val="multilevel"/>
    <w:tmpl w:val="DBE68606"/>
    <w:lvl w:ilvl="0">
      <w:start w:val="1"/>
      <w:numFmt w:val="decimal"/>
      <w:lvlText w:val="%1"/>
      <w:lvlJc w:val="left"/>
      <w:pPr>
        <w:ind w:left="375" w:hanging="375"/>
      </w:pPr>
      <w:rPr>
        <w:rFonts w:asciiTheme="minorHAnsi" w:hAnsiTheme="minorHAnsi" w:hint="default"/>
        <w:sz w:val="22"/>
      </w:rPr>
    </w:lvl>
    <w:lvl w:ilvl="1">
      <w:start w:val="1"/>
      <w:numFmt w:val="decimalZero"/>
      <w:lvlText w:val="%1.%2"/>
      <w:lvlJc w:val="left"/>
      <w:pPr>
        <w:ind w:left="375" w:hanging="375"/>
      </w:pPr>
      <w:rPr>
        <w:rFonts w:asciiTheme="minorHAnsi" w:hAnsiTheme="minorHAnsi" w:hint="default"/>
        <w:i w:val="0"/>
        <w:color w:val="auto"/>
        <w:sz w:val="22"/>
      </w:rPr>
    </w:lvl>
    <w:lvl w:ilvl="2">
      <w:start w:val="1"/>
      <w:numFmt w:val="decimal"/>
      <w:lvlText w:val="%1.%2.%3"/>
      <w:lvlJc w:val="left"/>
      <w:pPr>
        <w:ind w:left="720" w:hanging="720"/>
      </w:pPr>
      <w:rPr>
        <w:rFonts w:asciiTheme="minorHAnsi" w:hAnsiTheme="minorHAnsi" w:hint="default"/>
        <w:sz w:val="22"/>
      </w:rPr>
    </w:lvl>
    <w:lvl w:ilvl="3">
      <w:start w:val="1"/>
      <w:numFmt w:val="decimal"/>
      <w:lvlText w:val="%1.%2.%3.%4"/>
      <w:lvlJc w:val="left"/>
      <w:pPr>
        <w:ind w:left="1080" w:hanging="1080"/>
      </w:pPr>
      <w:rPr>
        <w:rFonts w:asciiTheme="minorHAnsi" w:hAnsiTheme="minorHAnsi" w:hint="default"/>
        <w:sz w:val="22"/>
      </w:rPr>
    </w:lvl>
    <w:lvl w:ilvl="4">
      <w:start w:val="1"/>
      <w:numFmt w:val="decimal"/>
      <w:lvlText w:val="%1.%2.%3.%4.%5"/>
      <w:lvlJc w:val="left"/>
      <w:pPr>
        <w:ind w:left="1080" w:hanging="1080"/>
      </w:pPr>
      <w:rPr>
        <w:rFonts w:asciiTheme="minorHAnsi" w:hAnsiTheme="minorHAnsi" w:hint="default"/>
        <w:sz w:val="22"/>
      </w:rPr>
    </w:lvl>
    <w:lvl w:ilvl="5">
      <w:start w:val="1"/>
      <w:numFmt w:val="decimal"/>
      <w:lvlText w:val="%1.%2.%3.%4.%5.%6"/>
      <w:lvlJc w:val="left"/>
      <w:pPr>
        <w:ind w:left="1440" w:hanging="1440"/>
      </w:pPr>
      <w:rPr>
        <w:rFonts w:asciiTheme="minorHAnsi" w:hAnsiTheme="minorHAnsi" w:hint="default"/>
        <w:sz w:val="22"/>
      </w:rPr>
    </w:lvl>
    <w:lvl w:ilvl="6">
      <w:start w:val="1"/>
      <w:numFmt w:val="decimal"/>
      <w:lvlText w:val="%1.%2.%3.%4.%5.%6.%7"/>
      <w:lvlJc w:val="left"/>
      <w:pPr>
        <w:ind w:left="1440" w:hanging="1440"/>
      </w:pPr>
      <w:rPr>
        <w:rFonts w:asciiTheme="minorHAnsi" w:hAnsiTheme="minorHAnsi" w:hint="default"/>
        <w:sz w:val="22"/>
      </w:rPr>
    </w:lvl>
    <w:lvl w:ilvl="7">
      <w:start w:val="1"/>
      <w:numFmt w:val="decimal"/>
      <w:lvlText w:val="%1.%2.%3.%4.%5.%6.%7.%8"/>
      <w:lvlJc w:val="left"/>
      <w:pPr>
        <w:ind w:left="1800" w:hanging="1800"/>
      </w:pPr>
      <w:rPr>
        <w:rFonts w:asciiTheme="minorHAnsi" w:hAnsiTheme="minorHAnsi" w:hint="default"/>
        <w:sz w:val="22"/>
      </w:rPr>
    </w:lvl>
    <w:lvl w:ilvl="8">
      <w:start w:val="1"/>
      <w:numFmt w:val="decimal"/>
      <w:lvlText w:val="%1.%2.%3.%4.%5.%6.%7.%8.%9"/>
      <w:lvlJc w:val="left"/>
      <w:pPr>
        <w:ind w:left="1800" w:hanging="1800"/>
      </w:pPr>
      <w:rPr>
        <w:rFonts w:asciiTheme="minorHAnsi" w:hAnsiTheme="minorHAnsi" w:hint="default"/>
        <w:sz w:val="22"/>
      </w:rPr>
    </w:lvl>
  </w:abstractNum>
  <w:abstractNum w:abstractNumId="19">
    <w:nsid w:val="175F58EC"/>
    <w:multiLevelType w:val="hybridMultilevel"/>
    <w:tmpl w:val="401255C0"/>
    <w:lvl w:ilvl="0" w:tplc="A0FC8B1C">
      <w:start w:val="1"/>
      <w:numFmt w:val="decimalZero"/>
      <w:pStyle w:val="Heading8"/>
      <w:lvlText w:val="8.%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182C0EE1"/>
    <w:multiLevelType w:val="hybridMultilevel"/>
    <w:tmpl w:val="771008CE"/>
    <w:lvl w:ilvl="0" w:tplc="1AFA4D68">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18CD16EA"/>
    <w:multiLevelType w:val="hybridMultilevel"/>
    <w:tmpl w:val="88B4F1D2"/>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18CE5AE3"/>
    <w:multiLevelType w:val="multilevel"/>
    <w:tmpl w:val="0C5A2A96"/>
    <w:lvl w:ilvl="0">
      <w:start w:val="2"/>
      <w:numFmt w:val="none"/>
      <w:lvlText w:val="1"/>
      <w:lvlJc w:val="left"/>
      <w:pPr>
        <w:tabs>
          <w:tab w:val="num" w:pos="720"/>
        </w:tabs>
        <w:ind w:left="720" w:hanging="720"/>
      </w:pPr>
      <w:rPr>
        <w:rFonts w:hint="default"/>
      </w:rPr>
    </w:lvl>
    <w:lvl w:ilvl="1">
      <w:start w:val="1"/>
      <w:numFmt w:val="decimalZero"/>
      <w:pStyle w:val="Style1"/>
      <w:lvlText w:val="8.%2"/>
      <w:lvlJc w:val="left"/>
      <w:pPr>
        <w:tabs>
          <w:tab w:val="num" w:pos="720"/>
        </w:tabs>
        <w:ind w:left="720" w:hanging="720"/>
      </w:pPr>
      <w:rPr>
        <w:b w:val="0"/>
        <w:bCs w:val="0"/>
        <w:i w:val="0"/>
        <w:iCs w:val="0"/>
        <w:caps w:val="0"/>
        <w:smallCaps w:val="0"/>
        <w:strike w:val="0"/>
        <w:dstrike w:val="0"/>
        <w:noProof w:val="0"/>
        <w:vanish w:val="0"/>
        <w:spacing w:val="0"/>
        <w:kern w:val="0"/>
        <w:position w:val="0"/>
        <w:u w:val="none"/>
        <w:vertAlign w:val="baseline"/>
        <w:em w:val="none"/>
      </w:rPr>
    </w:lvl>
    <w:lvl w:ilvl="2">
      <w:start w:val="1"/>
      <w:numFmt w:val="lowerRoman"/>
      <w:lvlText w:val="%3."/>
      <w:lvlJc w:val="right"/>
      <w:pPr>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4C83E0C"/>
    <w:multiLevelType w:val="hybridMultilevel"/>
    <w:tmpl w:val="3A5A07A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3058658A"/>
    <w:multiLevelType w:val="multilevel"/>
    <w:tmpl w:val="D220985A"/>
    <w:lvl w:ilvl="0">
      <w:start w:val="2"/>
      <w:numFmt w:val="none"/>
      <w:lvlText w:val="1"/>
      <w:lvlJc w:val="left"/>
      <w:pPr>
        <w:tabs>
          <w:tab w:val="num" w:pos="720"/>
        </w:tabs>
        <w:ind w:left="720" w:hanging="720"/>
      </w:pPr>
      <w:rPr>
        <w:rFonts w:hint="default"/>
      </w:rPr>
    </w:lvl>
    <w:lvl w:ilvl="1">
      <w:start w:val="1"/>
      <w:numFmt w:val="decimalZero"/>
      <w:lvlText w:val="4.%2"/>
      <w:lvlJc w:val="left"/>
      <w:pPr>
        <w:tabs>
          <w:tab w:val="num" w:pos="720"/>
        </w:tabs>
        <w:ind w:left="720" w:hanging="720"/>
      </w:pPr>
      <w:rPr>
        <w:rFonts w:hint="default"/>
        <w:b w:val="0"/>
        <w:bCs/>
        <w:color w:val="auto"/>
        <w:sz w:val="22"/>
        <w:szCs w:val="22"/>
      </w:rPr>
    </w:lvl>
    <w:lvl w:ilvl="2">
      <w:start w:val="1"/>
      <w:numFmt w:val="lowerRoman"/>
      <w:lvlText w:val="%3."/>
      <w:lvlJc w:val="right"/>
      <w:pPr>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38D684A"/>
    <w:multiLevelType w:val="hybridMultilevel"/>
    <w:tmpl w:val="4A18CEDA"/>
    <w:lvl w:ilvl="0" w:tplc="042A0174">
      <w:start w:val="1"/>
      <w:numFmt w:val="bullet"/>
      <w:lvlText w:val="•"/>
      <w:lvlJc w:val="left"/>
      <w:pPr>
        <w:tabs>
          <w:tab w:val="num" w:pos="720"/>
        </w:tabs>
        <w:ind w:left="720" w:hanging="360"/>
      </w:pPr>
      <w:rPr>
        <w:rFonts w:ascii="Arial" w:hAnsi="Arial" w:hint="default"/>
      </w:rPr>
    </w:lvl>
    <w:lvl w:ilvl="1" w:tplc="3A1E119E" w:tentative="1">
      <w:start w:val="1"/>
      <w:numFmt w:val="bullet"/>
      <w:lvlText w:val="•"/>
      <w:lvlJc w:val="left"/>
      <w:pPr>
        <w:tabs>
          <w:tab w:val="num" w:pos="1440"/>
        </w:tabs>
        <w:ind w:left="1440" w:hanging="360"/>
      </w:pPr>
      <w:rPr>
        <w:rFonts w:ascii="Arial" w:hAnsi="Arial" w:hint="default"/>
      </w:rPr>
    </w:lvl>
    <w:lvl w:ilvl="2" w:tplc="5F163FB8" w:tentative="1">
      <w:start w:val="1"/>
      <w:numFmt w:val="bullet"/>
      <w:lvlText w:val="•"/>
      <w:lvlJc w:val="left"/>
      <w:pPr>
        <w:tabs>
          <w:tab w:val="num" w:pos="2160"/>
        </w:tabs>
        <w:ind w:left="2160" w:hanging="360"/>
      </w:pPr>
      <w:rPr>
        <w:rFonts w:ascii="Arial" w:hAnsi="Arial" w:hint="default"/>
      </w:rPr>
    </w:lvl>
    <w:lvl w:ilvl="3" w:tplc="DC703012" w:tentative="1">
      <w:start w:val="1"/>
      <w:numFmt w:val="bullet"/>
      <w:lvlText w:val="•"/>
      <w:lvlJc w:val="left"/>
      <w:pPr>
        <w:tabs>
          <w:tab w:val="num" w:pos="2880"/>
        </w:tabs>
        <w:ind w:left="2880" w:hanging="360"/>
      </w:pPr>
      <w:rPr>
        <w:rFonts w:ascii="Arial" w:hAnsi="Arial" w:hint="default"/>
      </w:rPr>
    </w:lvl>
    <w:lvl w:ilvl="4" w:tplc="8C868C00" w:tentative="1">
      <w:start w:val="1"/>
      <w:numFmt w:val="bullet"/>
      <w:lvlText w:val="•"/>
      <w:lvlJc w:val="left"/>
      <w:pPr>
        <w:tabs>
          <w:tab w:val="num" w:pos="3600"/>
        </w:tabs>
        <w:ind w:left="3600" w:hanging="360"/>
      </w:pPr>
      <w:rPr>
        <w:rFonts w:ascii="Arial" w:hAnsi="Arial" w:hint="default"/>
      </w:rPr>
    </w:lvl>
    <w:lvl w:ilvl="5" w:tplc="853E2A06" w:tentative="1">
      <w:start w:val="1"/>
      <w:numFmt w:val="bullet"/>
      <w:lvlText w:val="•"/>
      <w:lvlJc w:val="left"/>
      <w:pPr>
        <w:tabs>
          <w:tab w:val="num" w:pos="4320"/>
        </w:tabs>
        <w:ind w:left="4320" w:hanging="360"/>
      </w:pPr>
      <w:rPr>
        <w:rFonts w:ascii="Arial" w:hAnsi="Arial" w:hint="default"/>
      </w:rPr>
    </w:lvl>
    <w:lvl w:ilvl="6" w:tplc="B6E85A24" w:tentative="1">
      <w:start w:val="1"/>
      <w:numFmt w:val="bullet"/>
      <w:lvlText w:val="•"/>
      <w:lvlJc w:val="left"/>
      <w:pPr>
        <w:tabs>
          <w:tab w:val="num" w:pos="5040"/>
        </w:tabs>
        <w:ind w:left="5040" w:hanging="360"/>
      </w:pPr>
      <w:rPr>
        <w:rFonts w:ascii="Arial" w:hAnsi="Arial" w:hint="default"/>
      </w:rPr>
    </w:lvl>
    <w:lvl w:ilvl="7" w:tplc="6F242958" w:tentative="1">
      <w:start w:val="1"/>
      <w:numFmt w:val="bullet"/>
      <w:lvlText w:val="•"/>
      <w:lvlJc w:val="left"/>
      <w:pPr>
        <w:tabs>
          <w:tab w:val="num" w:pos="5760"/>
        </w:tabs>
        <w:ind w:left="5760" w:hanging="360"/>
      </w:pPr>
      <w:rPr>
        <w:rFonts w:ascii="Arial" w:hAnsi="Arial" w:hint="default"/>
      </w:rPr>
    </w:lvl>
    <w:lvl w:ilvl="8" w:tplc="A1C6B17C" w:tentative="1">
      <w:start w:val="1"/>
      <w:numFmt w:val="bullet"/>
      <w:lvlText w:val="•"/>
      <w:lvlJc w:val="left"/>
      <w:pPr>
        <w:tabs>
          <w:tab w:val="num" w:pos="6480"/>
        </w:tabs>
        <w:ind w:left="6480" w:hanging="360"/>
      </w:pPr>
      <w:rPr>
        <w:rFonts w:ascii="Arial" w:hAnsi="Arial" w:hint="default"/>
      </w:rPr>
    </w:lvl>
  </w:abstractNum>
  <w:abstractNum w:abstractNumId="26">
    <w:nsid w:val="3E3942D3"/>
    <w:multiLevelType w:val="hybridMultilevel"/>
    <w:tmpl w:val="9F389F08"/>
    <w:lvl w:ilvl="0" w:tplc="65B08710">
      <w:start w:val="1"/>
      <w:numFmt w:val="bullet"/>
      <w:lvlText w:val="•"/>
      <w:lvlJc w:val="left"/>
      <w:pPr>
        <w:tabs>
          <w:tab w:val="num" w:pos="720"/>
        </w:tabs>
        <w:ind w:left="720" w:hanging="360"/>
      </w:pPr>
      <w:rPr>
        <w:rFonts w:ascii="Arial" w:hAnsi="Arial" w:hint="default"/>
      </w:rPr>
    </w:lvl>
    <w:lvl w:ilvl="1" w:tplc="F57AE436" w:tentative="1">
      <w:start w:val="1"/>
      <w:numFmt w:val="bullet"/>
      <w:lvlText w:val="•"/>
      <w:lvlJc w:val="left"/>
      <w:pPr>
        <w:tabs>
          <w:tab w:val="num" w:pos="1440"/>
        </w:tabs>
        <w:ind w:left="1440" w:hanging="360"/>
      </w:pPr>
      <w:rPr>
        <w:rFonts w:ascii="Arial" w:hAnsi="Arial" w:hint="default"/>
      </w:rPr>
    </w:lvl>
    <w:lvl w:ilvl="2" w:tplc="8A2C38CC" w:tentative="1">
      <w:start w:val="1"/>
      <w:numFmt w:val="bullet"/>
      <w:lvlText w:val="•"/>
      <w:lvlJc w:val="left"/>
      <w:pPr>
        <w:tabs>
          <w:tab w:val="num" w:pos="2160"/>
        </w:tabs>
        <w:ind w:left="2160" w:hanging="360"/>
      </w:pPr>
      <w:rPr>
        <w:rFonts w:ascii="Arial" w:hAnsi="Arial" w:hint="default"/>
      </w:rPr>
    </w:lvl>
    <w:lvl w:ilvl="3" w:tplc="539E26BC" w:tentative="1">
      <w:start w:val="1"/>
      <w:numFmt w:val="bullet"/>
      <w:lvlText w:val="•"/>
      <w:lvlJc w:val="left"/>
      <w:pPr>
        <w:tabs>
          <w:tab w:val="num" w:pos="2880"/>
        </w:tabs>
        <w:ind w:left="2880" w:hanging="360"/>
      </w:pPr>
      <w:rPr>
        <w:rFonts w:ascii="Arial" w:hAnsi="Arial" w:hint="default"/>
      </w:rPr>
    </w:lvl>
    <w:lvl w:ilvl="4" w:tplc="47AE54E8" w:tentative="1">
      <w:start w:val="1"/>
      <w:numFmt w:val="bullet"/>
      <w:lvlText w:val="•"/>
      <w:lvlJc w:val="left"/>
      <w:pPr>
        <w:tabs>
          <w:tab w:val="num" w:pos="3600"/>
        </w:tabs>
        <w:ind w:left="3600" w:hanging="360"/>
      </w:pPr>
      <w:rPr>
        <w:rFonts w:ascii="Arial" w:hAnsi="Arial" w:hint="default"/>
      </w:rPr>
    </w:lvl>
    <w:lvl w:ilvl="5" w:tplc="BD30572C" w:tentative="1">
      <w:start w:val="1"/>
      <w:numFmt w:val="bullet"/>
      <w:lvlText w:val="•"/>
      <w:lvlJc w:val="left"/>
      <w:pPr>
        <w:tabs>
          <w:tab w:val="num" w:pos="4320"/>
        </w:tabs>
        <w:ind w:left="4320" w:hanging="360"/>
      </w:pPr>
      <w:rPr>
        <w:rFonts w:ascii="Arial" w:hAnsi="Arial" w:hint="default"/>
      </w:rPr>
    </w:lvl>
    <w:lvl w:ilvl="6" w:tplc="98D80B14" w:tentative="1">
      <w:start w:val="1"/>
      <w:numFmt w:val="bullet"/>
      <w:lvlText w:val="•"/>
      <w:lvlJc w:val="left"/>
      <w:pPr>
        <w:tabs>
          <w:tab w:val="num" w:pos="5040"/>
        </w:tabs>
        <w:ind w:left="5040" w:hanging="360"/>
      </w:pPr>
      <w:rPr>
        <w:rFonts w:ascii="Arial" w:hAnsi="Arial" w:hint="default"/>
      </w:rPr>
    </w:lvl>
    <w:lvl w:ilvl="7" w:tplc="737272D0" w:tentative="1">
      <w:start w:val="1"/>
      <w:numFmt w:val="bullet"/>
      <w:lvlText w:val="•"/>
      <w:lvlJc w:val="left"/>
      <w:pPr>
        <w:tabs>
          <w:tab w:val="num" w:pos="5760"/>
        </w:tabs>
        <w:ind w:left="5760" w:hanging="360"/>
      </w:pPr>
      <w:rPr>
        <w:rFonts w:ascii="Arial" w:hAnsi="Arial" w:hint="default"/>
      </w:rPr>
    </w:lvl>
    <w:lvl w:ilvl="8" w:tplc="22C4185C" w:tentative="1">
      <w:start w:val="1"/>
      <w:numFmt w:val="bullet"/>
      <w:lvlText w:val="•"/>
      <w:lvlJc w:val="left"/>
      <w:pPr>
        <w:tabs>
          <w:tab w:val="num" w:pos="6480"/>
        </w:tabs>
        <w:ind w:left="6480" w:hanging="360"/>
      </w:pPr>
      <w:rPr>
        <w:rFonts w:ascii="Arial" w:hAnsi="Arial" w:hint="default"/>
      </w:rPr>
    </w:lvl>
  </w:abstractNum>
  <w:abstractNum w:abstractNumId="27">
    <w:nsid w:val="497421B7"/>
    <w:multiLevelType w:val="hybridMultilevel"/>
    <w:tmpl w:val="350C7A6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56250FA9"/>
    <w:multiLevelType w:val="hybridMultilevel"/>
    <w:tmpl w:val="146A651E"/>
    <w:lvl w:ilvl="0" w:tplc="8F10E1C6">
      <w:start w:val="1"/>
      <w:numFmt w:val="bullet"/>
      <w:lvlText w:val="•"/>
      <w:lvlJc w:val="left"/>
      <w:pPr>
        <w:tabs>
          <w:tab w:val="num" w:pos="720"/>
        </w:tabs>
        <w:ind w:left="720" w:hanging="360"/>
      </w:pPr>
      <w:rPr>
        <w:rFonts w:ascii="Arial" w:hAnsi="Arial" w:hint="default"/>
      </w:rPr>
    </w:lvl>
    <w:lvl w:ilvl="1" w:tplc="155CDD7A" w:tentative="1">
      <w:start w:val="1"/>
      <w:numFmt w:val="bullet"/>
      <w:lvlText w:val="•"/>
      <w:lvlJc w:val="left"/>
      <w:pPr>
        <w:tabs>
          <w:tab w:val="num" w:pos="1440"/>
        </w:tabs>
        <w:ind w:left="1440" w:hanging="360"/>
      </w:pPr>
      <w:rPr>
        <w:rFonts w:ascii="Arial" w:hAnsi="Arial" w:hint="default"/>
      </w:rPr>
    </w:lvl>
    <w:lvl w:ilvl="2" w:tplc="49303796" w:tentative="1">
      <w:start w:val="1"/>
      <w:numFmt w:val="bullet"/>
      <w:lvlText w:val="•"/>
      <w:lvlJc w:val="left"/>
      <w:pPr>
        <w:tabs>
          <w:tab w:val="num" w:pos="2160"/>
        </w:tabs>
        <w:ind w:left="2160" w:hanging="360"/>
      </w:pPr>
      <w:rPr>
        <w:rFonts w:ascii="Arial" w:hAnsi="Arial" w:hint="default"/>
      </w:rPr>
    </w:lvl>
    <w:lvl w:ilvl="3" w:tplc="C01A4DE2" w:tentative="1">
      <w:start w:val="1"/>
      <w:numFmt w:val="bullet"/>
      <w:lvlText w:val="•"/>
      <w:lvlJc w:val="left"/>
      <w:pPr>
        <w:tabs>
          <w:tab w:val="num" w:pos="2880"/>
        </w:tabs>
        <w:ind w:left="2880" w:hanging="360"/>
      </w:pPr>
      <w:rPr>
        <w:rFonts w:ascii="Arial" w:hAnsi="Arial" w:hint="default"/>
      </w:rPr>
    </w:lvl>
    <w:lvl w:ilvl="4" w:tplc="6794FFD4" w:tentative="1">
      <w:start w:val="1"/>
      <w:numFmt w:val="bullet"/>
      <w:lvlText w:val="•"/>
      <w:lvlJc w:val="left"/>
      <w:pPr>
        <w:tabs>
          <w:tab w:val="num" w:pos="3600"/>
        </w:tabs>
        <w:ind w:left="3600" w:hanging="360"/>
      </w:pPr>
      <w:rPr>
        <w:rFonts w:ascii="Arial" w:hAnsi="Arial" w:hint="default"/>
      </w:rPr>
    </w:lvl>
    <w:lvl w:ilvl="5" w:tplc="29F03158" w:tentative="1">
      <w:start w:val="1"/>
      <w:numFmt w:val="bullet"/>
      <w:lvlText w:val="•"/>
      <w:lvlJc w:val="left"/>
      <w:pPr>
        <w:tabs>
          <w:tab w:val="num" w:pos="4320"/>
        </w:tabs>
        <w:ind w:left="4320" w:hanging="360"/>
      </w:pPr>
      <w:rPr>
        <w:rFonts w:ascii="Arial" w:hAnsi="Arial" w:hint="default"/>
      </w:rPr>
    </w:lvl>
    <w:lvl w:ilvl="6" w:tplc="8B5E2E9C" w:tentative="1">
      <w:start w:val="1"/>
      <w:numFmt w:val="bullet"/>
      <w:lvlText w:val="•"/>
      <w:lvlJc w:val="left"/>
      <w:pPr>
        <w:tabs>
          <w:tab w:val="num" w:pos="5040"/>
        </w:tabs>
        <w:ind w:left="5040" w:hanging="360"/>
      </w:pPr>
      <w:rPr>
        <w:rFonts w:ascii="Arial" w:hAnsi="Arial" w:hint="default"/>
      </w:rPr>
    </w:lvl>
    <w:lvl w:ilvl="7" w:tplc="641046A4" w:tentative="1">
      <w:start w:val="1"/>
      <w:numFmt w:val="bullet"/>
      <w:lvlText w:val="•"/>
      <w:lvlJc w:val="left"/>
      <w:pPr>
        <w:tabs>
          <w:tab w:val="num" w:pos="5760"/>
        </w:tabs>
        <w:ind w:left="5760" w:hanging="360"/>
      </w:pPr>
      <w:rPr>
        <w:rFonts w:ascii="Arial" w:hAnsi="Arial" w:hint="default"/>
      </w:rPr>
    </w:lvl>
    <w:lvl w:ilvl="8" w:tplc="52225182" w:tentative="1">
      <w:start w:val="1"/>
      <w:numFmt w:val="bullet"/>
      <w:lvlText w:val="•"/>
      <w:lvlJc w:val="left"/>
      <w:pPr>
        <w:tabs>
          <w:tab w:val="num" w:pos="6480"/>
        </w:tabs>
        <w:ind w:left="6480" w:hanging="360"/>
      </w:pPr>
      <w:rPr>
        <w:rFonts w:ascii="Arial" w:hAnsi="Arial" w:hint="default"/>
      </w:rPr>
    </w:lvl>
  </w:abstractNum>
  <w:abstractNum w:abstractNumId="29">
    <w:nsid w:val="58963A28"/>
    <w:multiLevelType w:val="hybridMultilevel"/>
    <w:tmpl w:val="4844B6C8"/>
    <w:lvl w:ilvl="0" w:tplc="BE5433A8">
      <w:start w:val="1"/>
      <w:numFmt w:val="decimal"/>
      <w:lvlText w:val="4.%1"/>
      <w:lvlJc w:val="left"/>
      <w:pPr>
        <w:ind w:left="360" w:hanging="360"/>
      </w:pPr>
      <w:rPr>
        <w:rFonts w:hint="default"/>
        <w:b/>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C700670"/>
    <w:multiLevelType w:val="hybridMultilevel"/>
    <w:tmpl w:val="346EAC38"/>
    <w:lvl w:ilvl="0" w:tplc="5616E718">
      <w:start w:val="1"/>
      <w:numFmt w:val="bullet"/>
      <w:lvlText w:val="•"/>
      <w:lvlJc w:val="left"/>
      <w:pPr>
        <w:tabs>
          <w:tab w:val="num" w:pos="360"/>
        </w:tabs>
        <w:ind w:left="360" w:hanging="360"/>
      </w:pPr>
      <w:rPr>
        <w:rFonts w:ascii="Arial" w:hAnsi="Arial" w:hint="default"/>
      </w:rPr>
    </w:lvl>
    <w:lvl w:ilvl="1" w:tplc="389ACF78" w:tentative="1">
      <w:start w:val="1"/>
      <w:numFmt w:val="bullet"/>
      <w:lvlText w:val="•"/>
      <w:lvlJc w:val="left"/>
      <w:pPr>
        <w:tabs>
          <w:tab w:val="num" w:pos="1080"/>
        </w:tabs>
        <w:ind w:left="1080" w:hanging="360"/>
      </w:pPr>
      <w:rPr>
        <w:rFonts w:ascii="Arial" w:hAnsi="Arial" w:hint="default"/>
      </w:rPr>
    </w:lvl>
    <w:lvl w:ilvl="2" w:tplc="EC04F590" w:tentative="1">
      <w:start w:val="1"/>
      <w:numFmt w:val="bullet"/>
      <w:lvlText w:val="•"/>
      <w:lvlJc w:val="left"/>
      <w:pPr>
        <w:tabs>
          <w:tab w:val="num" w:pos="1800"/>
        </w:tabs>
        <w:ind w:left="1800" w:hanging="360"/>
      </w:pPr>
      <w:rPr>
        <w:rFonts w:ascii="Arial" w:hAnsi="Arial" w:hint="default"/>
      </w:rPr>
    </w:lvl>
    <w:lvl w:ilvl="3" w:tplc="4916676A" w:tentative="1">
      <w:start w:val="1"/>
      <w:numFmt w:val="bullet"/>
      <w:lvlText w:val="•"/>
      <w:lvlJc w:val="left"/>
      <w:pPr>
        <w:tabs>
          <w:tab w:val="num" w:pos="2520"/>
        </w:tabs>
        <w:ind w:left="2520" w:hanging="360"/>
      </w:pPr>
      <w:rPr>
        <w:rFonts w:ascii="Arial" w:hAnsi="Arial" w:hint="default"/>
      </w:rPr>
    </w:lvl>
    <w:lvl w:ilvl="4" w:tplc="D6E48DA2" w:tentative="1">
      <w:start w:val="1"/>
      <w:numFmt w:val="bullet"/>
      <w:lvlText w:val="•"/>
      <w:lvlJc w:val="left"/>
      <w:pPr>
        <w:tabs>
          <w:tab w:val="num" w:pos="3240"/>
        </w:tabs>
        <w:ind w:left="3240" w:hanging="360"/>
      </w:pPr>
      <w:rPr>
        <w:rFonts w:ascii="Arial" w:hAnsi="Arial" w:hint="default"/>
      </w:rPr>
    </w:lvl>
    <w:lvl w:ilvl="5" w:tplc="0D3630A6" w:tentative="1">
      <w:start w:val="1"/>
      <w:numFmt w:val="bullet"/>
      <w:lvlText w:val="•"/>
      <w:lvlJc w:val="left"/>
      <w:pPr>
        <w:tabs>
          <w:tab w:val="num" w:pos="3960"/>
        </w:tabs>
        <w:ind w:left="3960" w:hanging="360"/>
      </w:pPr>
      <w:rPr>
        <w:rFonts w:ascii="Arial" w:hAnsi="Arial" w:hint="default"/>
      </w:rPr>
    </w:lvl>
    <w:lvl w:ilvl="6" w:tplc="C2140D9E" w:tentative="1">
      <w:start w:val="1"/>
      <w:numFmt w:val="bullet"/>
      <w:lvlText w:val="•"/>
      <w:lvlJc w:val="left"/>
      <w:pPr>
        <w:tabs>
          <w:tab w:val="num" w:pos="4680"/>
        </w:tabs>
        <w:ind w:left="4680" w:hanging="360"/>
      </w:pPr>
      <w:rPr>
        <w:rFonts w:ascii="Arial" w:hAnsi="Arial" w:hint="default"/>
      </w:rPr>
    </w:lvl>
    <w:lvl w:ilvl="7" w:tplc="DCF88FB4" w:tentative="1">
      <w:start w:val="1"/>
      <w:numFmt w:val="bullet"/>
      <w:lvlText w:val="•"/>
      <w:lvlJc w:val="left"/>
      <w:pPr>
        <w:tabs>
          <w:tab w:val="num" w:pos="5400"/>
        </w:tabs>
        <w:ind w:left="5400" w:hanging="360"/>
      </w:pPr>
      <w:rPr>
        <w:rFonts w:ascii="Arial" w:hAnsi="Arial" w:hint="default"/>
      </w:rPr>
    </w:lvl>
    <w:lvl w:ilvl="8" w:tplc="90429F3E" w:tentative="1">
      <w:start w:val="1"/>
      <w:numFmt w:val="bullet"/>
      <w:lvlText w:val="•"/>
      <w:lvlJc w:val="left"/>
      <w:pPr>
        <w:tabs>
          <w:tab w:val="num" w:pos="6120"/>
        </w:tabs>
        <w:ind w:left="6120" w:hanging="360"/>
      </w:pPr>
      <w:rPr>
        <w:rFonts w:ascii="Arial" w:hAnsi="Arial" w:hint="default"/>
      </w:rPr>
    </w:lvl>
  </w:abstractNum>
  <w:abstractNum w:abstractNumId="31">
    <w:nsid w:val="64723B93"/>
    <w:multiLevelType w:val="hybridMultilevel"/>
    <w:tmpl w:val="71A2CD10"/>
    <w:lvl w:ilvl="0" w:tplc="9B082506">
      <w:start w:val="1"/>
      <w:numFmt w:val="bullet"/>
      <w:lvlText w:val="•"/>
      <w:lvlJc w:val="left"/>
      <w:pPr>
        <w:tabs>
          <w:tab w:val="num" w:pos="720"/>
        </w:tabs>
        <w:ind w:left="720" w:hanging="360"/>
      </w:pPr>
      <w:rPr>
        <w:rFonts w:ascii="Arial" w:hAnsi="Arial" w:hint="default"/>
      </w:rPr>
    </w:lvl>
    <w:lvl w:ilvl="1" w:tplc="A05EE0D6" w:tentative="1">
      <w:start w:val="1"/>
      <w:numFmt w:val="bullet"/>
      <w:lvlText w:val="•"/>
      <w:lvlJc w:val="left"/>
      <w:pPr>
        <w:tabs>
          <w:tab w:val="num" w:pos="1440"/>
        </w:tabs>
        <w:ind w:left="1440" w:hanging="360"/>
      </w:pPr>
      <w:rPr>
        <w:rFonts w:ascii="Arial" w:hAnsi="Arial" w:hint="default"/>
      </w:rPr>
    </w:lvl>
    <w:lvl w:ilvl="2" w:tplc="11FC65B6" w:tentative="1">
      <w:start w:val="1"/>
      <w:numFmt w:val="bullet"/>
      <w:lvlText w:val="•"/>
      <w:lvlJc w:val="left"/>
      <w:pPr>
        <w:tabs>
          <w:tab w:val="num" w:pos="2160"/>
        </w:tabs>
        <w:ind w:left="2160" w:hanging="360"/>
      </w:pPr>
      <w:rPr>
        <w:rFonts w:ascii="Arial" w:hAnsi="Arial" w:hint="default"/>
      </w:rPr>
    </w:lvl>
    <w:lvl w:ilvl="3" w:tplc="591CEE76" w:tentative="1">
      <w:start w:val="1"/>
      <w:numFmt w:val="bullet"/>
      <w:lvlText w:val="•"/>
      <w:lvlJc w:val="left"/>
      <w:pPr>
        <w:tabs>
          <w:tab w:val="num" w:pos="2880"/>
        </w:tabs>
        <w:ind w:left="2880" w:hanging="360"/>
      </w:pPr>
      <w:rPr>
        <w:rFonts w:ascii="Arial" w:hAnsi="Arial" w:hint="default"/>
      </w:rPr>
    </w:lvl>
    <w:lvl w:ilvl="4" w:tplc="E06AFE6C" w:tentative="1">
      <w:start w:val="1"/>
      <w:numFmt w:val="bullet"/>
      <w:lvlText w:val="•"/>
      <w:lvlJc w:val="left"/>
      <w:pPr>
        <w:tabs>
          <w:tab w:val="num" w:pos="3600"/>
        </w:tabs>
        <w:ind w:left="3600" w:hanging="360"/>
      </w:pPr>
      <w:rPr>
        <w:rFonts w:ascii="Arial" w:hAnsi="Arial" w:hint="default"/>
      </w:rPr>
    </w:lvl>
    <w:lvl w:ilvl="5" w:tplc="1E88C462" w:tentative="1">
      <w:start w:val="1"/>
      <w:numFmt w:val="bullet"/>
      <w:lvlText w:val="•"/>
      <w:lvlJc w:val="left"/>
      <w:pPr>
        <w:tabs>
          <w:tab w:val="num" w:pos="4320"/>
        </w:tabs>
        <w:ind w:left="4320" w:hanging="360"/>
      </w:pPr>
      <w:rPr>
        <w:rFonts w:ascii="Arial" w:hAnsi="Arial" w:hint="default"/>
      </w:rPr>
    </w:lvl>
    <w:lvl w:ilvl="6" w:tplc="8A4E367C" w:tentative="1">
      <w:start w:val="1"/>
      <w:numFmt w:val="bullet"/>
      <w:lvlText w:val="•"/>
      <w:lvlJc w:val="left"/>
      <w:pPr>
        <w:tabs>
          <w:tab w:val="num" w:pos="5040"/>
        </w:tabs>
        <w:ind w:left="5040" w:hanging="360"/>
      </w:pPr>
      <w:rPr>
        <w:rFonts w:ascii="Arial" w:hAnsi="Arial" w:hint="default"/>
      </w:rPr>
    </w:lvl>
    <w:lvl w:ilvl="7" w:tplc="C3C856E4" w:tentative="1">
      <w:start w:val="1"/>
      <w:numFmt w:val="bullet"/>
      <w:lvlText w:val="•"/>
      <w:lvlJc w:val="left"/>
      <w:pPr>
        <w:tabs>
          <w:tab w:val="num" w:pos="5760"/>
        </w:tabs>
        <w:ind w:left="5760" w:hanging="360"/>
      </w:pPr>
      <w:rPr>
        <w:rFonts w:ascii="Arial" w:hAnsi="Arial" w:hint="default"/>
      </w:rPr>
    </w:lvl>
    <w:lvl w:ilvl="8" w:tplc="D01A0EEA" w:tentative="1">
      <w:start w:val="1"/>
      <w:numFmt w:val="bullet"/>
      <w:lvlText w:val="•"/>
      <w:lvlJc w:val="left"/>
      <w:pPr>
        <w:tabs>
          <w:tab w:val="num" w:pos="6480"/>
        </w:tabs>
        <w:ind w:left="6480" w:hanging="360"/>
      </w:pPr>
      <w:rPr>
        <w:rFonts w:ascii="Arial" w:hAnsi="Arial" w:hint="default"/>
      </w:rPr>
    </w:lvl>
  </w:abstractNum>
  <w:abstractNum w:abstractNumId="32">
    <w:nsid w:val="687648FD"/>
    <w:multiLevelType w:val="multilevel"/>
    <w:tmpl w:val="11703B54"/>
    <w:lvl w:ilvl="0">
      <w:start w:val="2"/>
      <w:numFmt w:val="none"/>
      <w:lvlText w:val="1"/>
      <w:lvlJc w:val="left"/>
      <w:pPr>
        <w:tabs>
          <w:tab w:val="num" w:pos="720"/>
        </w:tabs>
        <w:ind w:left="720" w:hanging="720"/>
      </w:pPr>
      <w:rPr>
        <w:rFonts w:hint="default"/>
      </w:rPr>
    </w:lvl>
    <w:lvl w:ilvl="1">
      <w:start w:val="1"/>
      <w:numFmt w:val="decimalZero"/>
      <w:lvlText w:val="7.%2"/>
      <w:lvlJc w:val="left"/>
      <w:pPr>
        <w:tabs>
          <w:tab w:val="num" w:pos="720"/>
        </w:tabs>
        <w:ind w:left="720" w:hanging="720"/>
      </w:pPr>
      <w:rPr>
        <w:rFonts w:hint="default"/>
        <w:b w:val="0"/>
        <w:bCs/>
        <w:color w:val="auto"/>
        <w:sz w:val="22"/>
        <w:szCs w:val="22"/>
      </w:rPr>
    </w:lvl>
    <w:lvl w:ilvl="2">
      <w:start w:val="1"/>
      <w:numFmt w:val="lowerRoman"/>
      <w:lvlText w:val="%3."/>
      <w:lvlJc w:val="right"/>
      <w:pPr>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06C26A8"/>
    <w:multiLevelType w:val="multilevel"/>
    <w:tmpl w:val="E9E8FFB2"/>
    <w:lvl w:ilvl="0">
      <w:start w:val="2"/>
      <w:numFmt w:val="none"/>
      <w:lvlText w:val="1"/>
      <w:lvlJc w:val="left"/>
      <w:pPr>
        <w:tabs>
          <w:tab w:val="num" w:pos="720"/>
        </w:tabs>
        <w:ind w:left="720" w:hanging="720"/>
      </w:pPr>
      <w:rPr>
        <w:rFonts w:hint="default"/>
      </w:rPr>
    </w:lvl>
    <w:lvl w:ilvl="1">
      <w:start w:val="1"/>
      <w:numFmt w:val="decimalZero"/>
      <w:lvlText w:val="6.%2"/>
      <w:lvlJc w:val="left"/>
      <w:pPr>
        <w:tabs>
          <w:tab w:val="num" w:pos="720"/>
        </w:tabs>
        <w:ind w:left="720" w:hanging="720"/>
      </w:pPr>
      <w:rPr>
        <w:rFonts w:hint="default"/>
        <w:b w:val="0"/>
        <w:bCs/>
        <w:color w:val="auto"/>
        <w:sz w:val="22"/>
        <w:szCs w:val="22"/>
      </w:rPr>
    </w:lvl>
    <w:lvl w:ilvl="2">
      <w:start w:val="1"/>
      <w:numFmt w:val="lowerRoman"/>
      <w:lvlText w:val="%3."/>
      <w:lvlJc w:val="right"/>
      <w:pPr>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BF77383"/>
    <w:multiLevelType w:val="multilevel"/>
    <w:tmpl w:val="7C74E49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7F792BD2"/>
    <w:multiLevelType w:val="hybridMultilevel"/>
    <w:tmpl w:val="BEC628C8"/>
    <w:lvl w:ilvl="0" w:tplc="133AFB08">
      <w:start w:val="1"/>
      <w:numFmt w:val="bullet"/>
      <w:lvlText w:val="-"/>
      <w:lvlJc w:val="left"/>
      <w:pPr>
        <w:ind w:left="1080" w:hanging="360"/>
      </w:pPr>
      <w:rPr>
        <w:rFonts w:ascii="Courier New" w:hAnsi="Courier New" w:hint="default"/>
      </w:rPr>
    </w:lvl>
    <w:lvl w:ilvl="1" w:tplc="04090005">
      <w:start w:val="1"/>
      <w:numFmt w:val="bullet"/>
      <w:lvlText w:val=""/>
      <w:lvlJc w:val="left"/>
      <w:pPr>
        <w:ind w:left="1800" w:hanging="360"/>
      </w:pPr>
      <w:rPr>
        <w:rFonts w:ascii="Wingdings" w:hAnsi="Wingdings"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3"/>
  </w:num>
  <w:num w:numId="13">
    <w:abstractNumId w:val="24"/>
  </w:num>
  <w:num w:numId="14">
    <w:abstractNumId w:val="33"/>
  </w:num>
  <w:num w:numId="15">
    <w:abstractNumId w:val="32"/>
  </w:num>
  <w:num w:numId="16">
    <w:abstractNumId w:val="18"/>
  </w:num>
  <w:num w:numId="17">
    <w:abstractNumId w:val="29"/>
  </w:num>
  <w:num w:numId="18">
    <w:abstractNumId w:val="11"/>
  </w:num>
  <w:num w:numId="19">
    <w:abstractNumId w:val="10"/>
  </w:num>
  <w:num w:numId="20">
    <w:abstractNumId w:val="19"/>
  </w:num>
  <w:num w:numId="21">
    <w:abstractNumId w:val="22"/>
  </w:num>
  <w:num w:numId="22">
    <w:abstractNumId w:val="34"/>
  </w:num>
  <w:num w:numId="23">
    <w:abstractNumId w:val="20"/>
  </w:num>
  <w:num w:numId="24">
    <w:abstractNumId w:val="27"/>
  </w:num>
  <w:num w:numId="25">
    <w:abstractNumId w:val="14"/>
  </w:num>
  <w:num w:numId="26">
    <w:abstractNumId w:val="35"/>
  </w:num>
  <w:num w:numId="27">
    <w:abstractNumId w:val="21"/>
  </w:num>
  <w:num w:numId="28">
    <w:abstractNumId w:val="23"/>
  </w:num>
  <w:num w:numId="29">
    <w:abstractNumId w:val="15"/>
  </w:num>
  <w:num w:numId="30">
    <w:abstractNumId w:val="26"/>
  </w:num>
  <w:num w:numId="31">
    <w:abstractNumId w:val="30"/>
  </w:num>
  <w:num w:numId="32">
    <w:abstractNumId w:val="25"/>
  </w:num>
  <w:num w:numId="33">
    <w:abstractNumId w:val="17"/>
  </w:num>
  <w:num w:numId="34">
    <w:abstractNumId w:val="16"/>
  </w:num>
  <w:num w:numId="35">
    <w:abstractNumId w:val="31"/>
  </w:num>
  <w:num w:numId="36">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owDynamicGuides" w:val="1"/>
    <w:docVar w:name="ShowMarginGuides" w:val="0"/>
    <w:docVar w:name="ShowOutlines" w:val="0"/>
    <w:docVar w:name="ShowStaticGuides" w:val="0"/>
  </w:docVars>
  <w:rsids>
    <w:rsidRoot w:val="009F027A"/>
    <w:rsid w:val="00000119"/>
    <w:rsid w:val="00001ED6"/>
    <w:rsid w:val="0000209F"/>
    <w:rsid w:val="0000368F"/>
    <w:rsid w:val="00004246"/>
    <w:rsid w:val="00010B8A"/>
    <w:rsid w:val="00012BA6"/>
    <w:rsid w:val="00012E6E"/>
    <w:rsid w:val="00012FE0"/>
    <w:rsid w:val="00013393"/>
    <w:rsid w:val="00016E86"/>
    <w:rsid w:val="000177C6"/>
    <w:rsid w:val="000177F3"/>
    <w:rsid w:val="00020A37"/>
    <w:rsid w:val="00023713"/>
    <w:rsid w:val="0002461C"/>
    <w:rsid w:val="00025ED3"/>
    <w:rsid w:val="0002698D"/>
    <w:rsid w:val="00030A7F"/>
    <w:rsid w:val="000311F6"/>
    <w:rsid w:val="0003180F"/>
    <w:rsid w:val="0003248A"/>
    <w:rsid w:val="0003415A"/>
    <w:rsid w:val="00034C9C"/>
    <w:rsid w:val="00037EDB"/>
    <w:rsid w:val="00040D6D"/>
    <w:rsid w:val="00041ACB"/>
    <w:rsid w:val="00044D17"/>
    <w:rsid w:val="00044E9B"/>
    <w:rsid w:val="00044EA5"/>
    <w:rsid w:val="00050817"/>
    <w:rsid w:val="00052249"/>
    <w:rsid w:val="00052389"/>
    <w:rsid w:val="00053E2F"/>
    <w:rsid w:val="00054E4C"/>
    <w:rsid w:val="00055AD0"/>
    <w:rsid w:val="00057F8B"/>
    <w:rsid w:val="0006355E"/>
    <w:rsid w:val="00064045"/>
    <w:rsid w:val="00064744"/>
    <w:rsid w:val="00065BE6"/>
    <w:rsid w:val="00066769"/>
    <w:rsid w:val="00066EEE"/>
    <w:rsid w:val="000714D8"/>
    <w:rsid w:val="00072239"/>
    <w:rsid w:val="00072B8B"/>
    <w:rsid w:val="00073588"/>
    <w:rsid w:val="00074355"/>
    <w:rsid w:val="000749C9"/>
    <w:rsid w:val="000755C6"/>
    <w:rsid w:val="00076FB5"/>
    <w:rsid w:val="00076FC0"/>
    <w:rsid w:val="00077E27"/>
    <w:rsid w:val="00080A1E"/>
    <w:rsid w:val="00082AA9"/>
    <w:rsid w:val="00082ECF"/>
    <w:rsid w:val="00087494"/>
    <w:rsid w:val="00091575"/>
    <w:rsid w:val="00091A14"/>
    <w:rsid w:val="00092BAF"/>
    <w:rsid w:val="00093F2B"/>
    <w:rsid w:val="00094A6C"/>
    <w:rsid w:val="00097A5B"/>
    <w:rsid w:val="000A1434"/>
    <w:rsid w:val="000A493F"/>
    <w:rsid w:val="000A4BD7"/>
    <w:rsid w:val="000A74F6"/>
    <w:rsid w:val="000A7572"/>
    <w:rsid w:val="000B0B6F"/>
    <w:rsid w:val="000B1E04"/>
    <w:rsid w:val="000B3161"/>
    <w:rsid w:val="000B3EFB"/>
    <w:rsid w:val="000B53B5"/>
    <w:rsid w:val="000B6364"/>
    <w:rsid w:val="000B6464"/>
    <w:rsid w:val="000C020D"/>
    <w:rsid w:val="000C1440"/>
    <w:rsid w:val="000C26BA"/>
    <w:rsid w:val="000C2B87"/>
    <w:rsid w:val="000C384A"/>
    <w:rsid w:val="000C4E2B"/>
    <w:rsid w:val="000C523E"/>
    <w:rsid w:val="000C57BF"/>
    <w:rsid w:val="000C5EF7"/>
    <w:rsid w:val="000C6709"/>
    <w:rsid w:val="000C7739"/>
    <w:rsid w:val="000C7BAF"/>
    <w:rsid w:val="000D1E09"/>
    <w:rsid w:val="000D1EA4"/>
    <w:rsid w:val="000D44FC"/>
    <w:rsid w:val="000D483D"/>
    <w:rsid w:val="000D51AA"/>
    <w:rsid w:val="000D5A8B"/>
    <w:rsid w:val="000D687C"/>
    <w:rsid w:val="000D7700"/>
    <w:rsid w:val="000E12F2"/>
    <w:rsid w:val="000E1625"/>
    <w:rsid w:val="000E2C3E"/>
    <w:rsid w:val="000E54B9"/>
    <w:rsid w:val="000E673B"/>
    <w:rsid w:val="000F055D"/>
    <w:rsid w:val="000F1D2C"/>
    <w:rsid w:val="000F321F"/>
    <w:rsid w:val="000F4420"/>
    <w:rsid w:val="000F4632"/>
    <w:rsid w:val="000F49D6"/>
    <w:rsid w:val="000F4F24"/>
    <w:rsid w:val="000F68BF"/>
    <w:rsid w:val="000F77D9"/>
    <w:rsid w:val="001042B1"/>
    <w:rsid w:val="00104A3C"/>
    <w:rsid w:val="00105901"/>
    <w:rsid w:val="00105B6E"/>
    <w:rsid w:val="00106E0D"/>
    <w:rsid w:val="00106F53"/>
    <w:rsid w:val="00110D76"/>
    <w:rsid w:val="00114846"/>
    <w:rsid w:val="00116241"/>
    <w:rsid w:val="00116D8C"/>
    <w:rsid w:val="0012171F"/>
    <w:rsid w:val="0012271C"/>
    <w:rsid w:val="0012341C"/>
    <w:rsid w:val="001259FB"/>
    <w:rsid w:val="00125E0F"/>
    <w:rsid w:val="00127DEF"/>
    <w:rsid w:val="00130CD1"/>
    <w:rsid w:val="00130F93"/>
    <w:rsid w:val="0013332A"/>
    <w:rsid w:val="00134FAF"/>
    <w:rsid w:val="00140CD1"/>
    <w:rsid w:val="00141D0E"/>
    <w:rsid w:val="00141E70"/>
    <w:rsid w:val="001429AF"/>
    <w:rsid w:val="00143990"/>
    <w:rsid w:val="00145537"/>
    <w:rsid w:val="0014734F"/>
    <w:rsid w:val="00152B20"/>
    <w:rsid w:val="00152BB0"/>
    <w:rsid w:val="001547AC"/>
    <w:rsid w:val="00155037"/>
    <w:rsid w:val="00162874"/>
    <w:rsid w:val="001664E3"/>
    <w:rsid w:val="0017045D"/>
    <w:rsid w:val="001706E9"/>
    <w:rsid w:val="00171EA1"/>
    <w:rsid w:val="00172BEC"/>
    <w:rsid w:val="001735CC"/>
    <w:rsid w:val="001739C8"/>
    <w:rsid w:val="00176ACB"/>
    <w:rsid w:val="00180A1E"/>
    <w:rsid w:val="00181403"/>
    <w:rsid w:val="00181C95"/>
    <w:rsid w:val="00183838"/>
    <w:rsid w:val="00184EED"/>
    <w:rsid w:val="00186356"/>
    <w:rsid w:val="0019042F"/>
    <w:rsid w:val="00192EF0"/>
    <w:rsid w:val="001A215B"/>
    <w:rsid w:val="001A274A"/>
    <w:rsid w:val="001A4A92"/>
    <w:rsid w:val="001A4DFA"/>
    <w:rsid w:val="001A73EB"/>
    <w:rsid w:val="001B00B0"/>
    <w:rsid w:val="001B00FF"/>
    <w:rsid w:val="001B3AE0"/>
    <w:rsid w:val="001B4843"/>
    <w:rsid w:val="001B630D"/>
    <w:rsid w:val="001B7286"/>
    <w:rsid w:val="001C028A"/>
    <w:rsid w:val="001C26BB"/>
    <w:rsid w:val="001C317C"/>
    <w:rsid w:val="001C48B2"/>
    <w:rsid w:val="001C5E0B"/>
    <w:rsid w:val="001C6C92"/>
    <w:rsid w:val="001C6DC2"/>
    <w:rsid w:val="001D071B"/>
    <w:rsid w:val="001D2837"/>
    <w:rsid w:val="001D2E35"/>
    <w:rsid w:val="001D3081"/>
    <w:rsid w:val="001D3B73"/>
    <w:rsid w:val="001D45E2"/>
    <w:rsid w:val="001D7BEA"/>
    <w:rsid w:val="001E5AD2"/>
    <w:rsid w:val="001E7112"/>
    <w:rsid w:val="001E7300"/>
    <w:rsid w:val="001F0F82"/>
    <w:rsid w:val="001F188E"/>
    <w:rsid w:val="001F3E12"/>
    <w:rsid w:val="001F5578"/>
    <w:rsid w:val="001F6ACB"/>
    <w:rsid w:val="001F79AE"/>
    <w:rsid w:val="00207947"/>
    <w:rsid w:val="00207C03"/>
    <w:rsid w:val="00210099"/>
    <w:rsid w:val="002135DD"/>
    <w:rsid w:val="002142B5"/>
    <w:rsid w:val="00214B75"/>
    <w:rsid w:val="0021673B"/>
    <w:rsid w:val="00220910"/>
    <w:rsid w:val="00221CA9"/>
    <w:rsid w:val="00221F94"/>
    <w:rsid w:val="00222358"/>
    <w:rsid w:val="00223410"/>
    <w:rsid w:val="00223D2E"/>
    <w:rsid w:val="00223DE6"/>
    <w:rsid w:val="00224A00"/>
    <w:rsid w:val="00224B69"/>
    <w:rsid w:val="00225D49"/>
    <w:rsid w:val="00230F7A"/>
    <w:rsid w:val="0023220E"/>
    <w:rsid w:val="00233B1E"/>
    <w:rsid w:val="002344BA"/>
    <w:rsid w:val="002344CA"/>
    <w:rsid w:val="00236863"/>
    <w:rsid w:val="002408C3"/>
    <w:rsid w:val="00241018"/>
    <w:rsid w:val="00244DB3"/>
    <w:rsid w:val="00245D07"/>
    <w:rsid w:val="00246632"/>
    <w:rsid w:val="0024762B"/>
    <w:rsid w:val="002524B5"/>
    <w:rsid w:val="002530AC"/>
    <w:rsid w:val="002551D1"/>
    <w:rsid w:val="0025791A"/>
    <w:rsid w:val="00257C67"/>
    <w:rsid w:val="0026395A"/>
    <w:rsid w:val="002654D3"/>
    <w:rsid w:val="002669CE"/>
    <w:rsid w:val="00266B6E"/>
    <w:rsid w:val="0026702F"/>
    <w:rsid w:val="00270E45"/>
    <w:rsid w:val="00272164"/>
    <w:rsid w:val="002749BA"/>
    <w:rsid w:val="002800FB"/>
    <w:rsid w:val="00281147"/>
    <w:rsid w:val="002822B9"/>
    <w:rsid w:val="00283361"/>
    <w:rsid w:val="002837F3"/>
    <w:rsid w:val="00285298"/>
    <w:rsid w:val="00285806"/>
    <w:rsid w:val="00287A15"/>
    <w:rsid w:val="0029053D"/>
    <w:rsid w:val="002918A7"/>
    <w:rsid w:val="00294334"/>
    <w:rsid w:val="00297696"/>
    <w:rsid w:val="002A4AF7"/>
    <w:rsid w:val="002A6CF2"/>
    <w:rsid w:val="002A75F2"/>
    <w:rsid w:val="002B573C"/>
    <w:rsid w:val="002C23D4"/>
    <w:rsid w:val="002D23C9"/>
    <w:rsid w:val="002D2FBE"/>
    <w:rsid w:val="002D4656"/>
    <w:rsid w:val="002D5884"/>
    <w:rsid w:val="002E119D"/>
    <w:rsid w:val="002E1389"/>
    <w:rsid w:val="002E13CB"/>
    <w:rsid w:val="002E5837"/>
    <w:rsid w:val="002E7E9E"/>
    <w:rsid w:val="002F0140"/>
    <w:rsid w:val="002F0471"/>
    <w:rsid w:val="002F1D28"/>
    <w:rsid w:val="002F2319"/>
    <w:rsid w:val="002F2B49"/>
    <w:rsid w:val="002F39AF"/>
    <w:rsid w:val="002F4FEE"/>
    <w:rsid w:val="002F5E03"/>
    <w:rsid w:val="002F6541"/>
    <w:rsid w:val="002F67AB"/>
    <w:rsid w:val="00300CF2"/>
    <w:rsid w:val="003012B2"/>
    <w:rsid w:val="00304DAD"/>
    <w:rsid w:val="003107CB"/>
    <w:rsid w:val="0031107C"/>
    <w:rsid w:val="00311B8B"/>
    <w:rsid w:val="00311FCE"/>
    <w:rsid w:val="00314525"/>
    <w:rsid w:val="00320848"/>
    <w:rsid w:val="0033168F"/>
    <w:rsid w:val="00333ED8"/>
    <w:rsid w:val="00335056"/>
    <w:rsid w:val="003351E1"/>
    <w:rsid w:val="00336C9A"/>
    <w:rsid w:val="00337329"/>
    <w:rsid w:val="00341082"/>
    <w:rsid w:val="0034212A"/>
    <w:rsid w:val="00343C28"/>
    <w:rsid w:val="00344465"/>
    <w:rsid w:val="0034495C"/>
    <w:rsid w:val="003449AD"/>
    <w:rsid w:val="003452B8"/>
    <w:rsid w:val="0035092D"/>
    <w:rsid w:val="00352F6C"/>
    <w:rsid w:val="003539D6"/>
    <w:rsid w:val="003563B3"/>
    <w:rsid w:val="003569FA"/>
    <w:rsid w:val="00356BE3"/>
    <w:rsid w:val="0036253B"/>
    <w:rsid w:val="00370152"/>
    <w:rsid w:val="0037185C"/>
    <w:rsid w:val="00375F85"/>
    <w:rsid w:val="00376325"/>
    <w:rsid w:val="0038024B"/>
    <w:rsid w:val="00380A67"/>
    <w:rsid w:val="00382811"/>
    <w:rsid w:val="00382F03"/>
    <w:rsid w:val="00383361"/>
    <w:rsid w:val="00387AB3"/>
    <w:rsid w:val="003913DB"/>
    <w:rsid w:val="0039226F"/>
    <w:rsid w:val="00394CC2"/>
    <w:rsid w:val="0039602A"/>
    <w:rsid w:val="003971F3"/>
    <w:rsid w:val="00397738"/>
    <w:rsid w:val="003A1B91"/>
    <w:rsid w:val="003A6779"/>
    <w:rsid w:val="003A7A77"/>
    <w:rsid w:val="003A7FCD"/>
    <w:rsid w:val="003B0E88"/>
    <w:rsid w:val="003B370F"/>
    <w:rsid w:val="003B4EA5"/>
    <w:rsid w:val="003B762E"/>
    <w:rsid w:val="003C0F34"/>
    <w:rsid w:val="003C5CB1"/>
    <w:rsid w:val="003C6559"/>
    <w:rsid w:val="003D1F01"/>
    <w:rsid w:val="003E2205"/>
    <w:rsid w:val="003E37D5"/>
    <w:rsid w:val="003E662C"/>
    <w:rsid w:val="003E7F6A"/>
    <w:rsid w:val="003F3997"/>
    <w:rsid w:val="003F3C63"/>
    <w:rsid w:val="003F4E09"/>
    <w:rsid w:val="003F6593"/>
    <w:rsid w:val="003F66F2"/>
    <w:rsid w:val="003F6F60"/>
    <w:rsid w:val="0040320B"/>
    <w:rsid w:val="00404CC1"/>
    <w:rsid w:val="00405EC5"/>
    <w:rsid w:val="004075F8"/>
    <w:rsid w:val="0041295C"/>
    <w:rsid w:val="00417E45"/>
    <w:rsid w:val="00421072"/>
    <w:rsid w:val="00422259"/>
    <w:rsid w:val="004264E7"/>
    <w:rsid w:val="004272DD"/>
    <w:rsid w:val="004273CA"/>
    <w:rsid w:val="00430CDE"/>
    <w:rsid w:val="00430D41"/>
    <w:rsid w:val="00431A38"/>
    <w:rsid w:val="00432F3A"/>
    <w:rsid w:val="00445AA7"/>
    <w:rsid w:val="00445E76"/>
    <w:rsid w:val="004464C5"/>
    <w:rsid w:val="004470D4"/>
    <w:rsid w:val="004474AA"/>
    <w:rsid w:val="00450FD9"/>
    <w:rsid w:val="0045233A"/>
    <w:rsid w:val="00452CDD"/>
    <w:rsid w:val="004547DD"/>
    <w:rsid w:val="00457E3B"/>
    <w:rsid w:val="0046123C"/>
    <w:rsid w:val="00461A4C"/>
    <w:rsid w:val="00466AC8"/>
    <w:rsid w:val="00466E2C"/>
    <w:rsid w:val="00467191"/>
    <w:rsid w:val="0047058D"/>
    <w:rsid w:val="00470A85"/>
    <w:rsid w:val="00474EB3"/>
    <w:rsid w:val="00475073"/>
    <w:rsid w:val="00475A01"/>
    <w:rsid w:val="00475C3D"/>
    <w:rsid w:val="0047697F"/>
    <w:rsid w:val="00476F7A"/>
    <w:rsid w:val="004802BF"/>
    <w:rsid w:val="0048043B"/>
    <w:rsid w:val="00481788"/>
    <w:rsid w:val="00481FEA"/>
    <w:rsid w:val="00485A76"/>
    <w:rsid w:val="00486360"/>
    <w:rsid w:val="00486D16"/>
    <w:rsid w:val="004876EF"/>
    <w:rsid w:val="00491398"/>
    <w:rsid w:val="0049202F"/>
    <w:rsid w:val="004964A9"/>
    <w:rsid w:val="0049656F"/>
    <w:rsid w:val="00496D22"/>
    <w:rsid w:val="004A0E94"/>
    <w:rsid w:val="004A1953"/>
    <w:rsid w:val="004A4745"/>
    <w:rsid w:val="004A4E0B"/>
    <w:rsid w:val="004A5827"/>
    <w:rsid w:val="004A5B59"/>
    <w:rsid w:val="004A6D52"/>
    <w:rsid w:val="004A6F09"/>
    <w:rsid w:val="004A7DD9"/>
    <w:rsid w:val="004B045F"/>
    <w:rsid w:val="004B06A3"/>
    <w:rsid w:val="004B2FC7"/>
    <w:rsid w:val="004B42B9"/>
    <w:rsid w:val="004B5BA5"/>
    <w:rsid w:val="004B72B1"/>
    <w:rsid w:val="004C4AF8"/>
    <w:rsid w:val="004C57EB"/>
    <w:rsid w:val="004C5B27"/>
    <w:rsid w:val="004C6F1F"/>
    <w:rsid w:val="004C760A"/>
    <w:rsid w:val="004D1024"/>
    <w:rsid w:val="004E1054"/>
    <w:rsid w:val="004E275C"/>
    <w:rsid w:val="004E30F0"/>
    <w:rsid w:val="004E4DC8"/>
    <w:rsid w:val="004E735C"/>
    <w:rsid w:val="004E7595"/>
    <w:rsid w:val="004E762D"/>
    <w:rsid w:val="004F07A1"/>
    <w:rsid w:val="004F1D4C"/>
    <w:rsid w:val="004F361A"/>
    <w:rsid w:val="004F46A5"/>
    <w:rsid w:val="004F5801"/>
    <w:rsid w:val="004F5A74"/>
    <w:rsid w:val="004F69E4"/>
    <w:rsid w:val="004F721A"/>
    <w:rsid w:val="004F754B"/>
    <w:rsid w:val="00502FFC"/>
    <w:rsid w:val="00503165"/>
    <w:rsid w:val="005057AF"/>
    <w:rsid w:val="005067A1"/>
    <w:rsid w:val="005073B9"/>
    <w:rsid w:val="00507E22"/>
    <w:rsid w:val="00511A1F"/>
    <w:rsid w:val="00511ABC"/>
    <w:rsid w:val="00512C97"/>
    <w:rsid w:val="0051304D"/>
    <w:rsid w:val="00523036"/>
    <w:rsid w:val="00523FB9"/>
    <w:rsid w:val="005240F6"/>
    <w:rsid w:val="00525A70"/>
    <w:rsid w:val="00525D15"/>
    <w:rsid w:val="00532B53"/>
    <w:rsid w:val="0053531F"/>
    <w:rsid w:val="0053639A"/>
    <w:rsid w:val="0054678E"/>
    <w:rsid w:val="00550232"/>
    <w:rsid w:val="00550E61"/>
    <w:rsid w:val="00553566"/>
    <w:rsid w:val="00554043"/>
    <w:rsid w:val="00556234"/>
    <w:rsid w:val="00556E7C"/>
    <w:rsid w:val="00557360"/>
    <w:rsid w:val="0056217E"/>
    <w:rsid w:val="00562F99"/>
    <w:rsid w:val="00563DFA"/>
    <w:rsid w:val="00564A8D"/>
    <w:rsid w:val="00564C6D"/>
    <w:rsid w:val="00567228"/>
    <w:rsid w:val="00567D86"/>
    <w:rsid w:val="0057004F"/>
    <w:rsid w:val="005727BE"/>
    <w:rsid w:val="0057433A"/>
    <w:rsid w:val="00575436"/>
    <w:rsid w:val="00576E59"/>
    <w:rsid w:val="005776F2"/>
    <w:rsid w:val="00580812"/>
    <w:rsid w:val="0058177F"/>
    <w:rsid w:val="00583BA7"/>
    <w:rsid w:val="00586122"/>
    <w:rsid w:val="00590F94"/>
    <w:rsid w:val="0059524D"/>
    <w:rsid w:val="005952CC"/>
    <w:rsid w:val="005954EF"/>
    <w:rsid w:val="005958DB"/>
    <w:rsid w:val="005965B8"/>
    <w:rsid w:val="005979B2"/>
    <w:rsid w:val="005A0330"/>
    <w:rsid w:val="005A3C26"/>
    <w:rsid w:val="005A707E"/>
    <w:rsid w:val="005A77FF"/>
    <w:rsid w:val="005B09F1"/>
    <w:rsid w:val="005B1B22"/>
    <w:rsid w:val="005B45B9"/>
    <w:rsid w:val="005B46E8"/>
    <w:rsid w:val="005B6579"/>
    <w:rsid w:val="005B68B4"/>
    <w:rsid w:val="005C0D88"/>
    <w:rsid w:val="005C2214"/>
    <w:rsid w:val="005C2822"/>
    <w:rsid w:val="005C288C"/>
    <w:rsid w:val="005C71AC"/>
    <w:rsid w:val="005C76D0"/>
    <w:rsid w:val="005D09BA"/>
    <w:rsid w:val="005D4334"/>
    <w:rsid w:val="005D5113"/>
    <w:rsid w:val="005D68CF"/>
    <w:rsid w:val="005D6E05"/>
    <w:rsid w:val="005D7F2C"/>
    <w:rsid w:val="005D7F5F"/>
    <w:rsid w:val="005E17F4"/>
    <w:rsid w:val="005E1A53"/>
    <w:rsid w:val="005E487C"/>
    <w:rsid w:val="005E534E"/>
    <w:rsid w:val="005E54CA"/>
    <w:rsid w:val="005F407D"/>
    <w:rsid w:val="005F59F9"/>
    <w:rsid w:val="005F7050"/>
    <w:rsid w:val="005F7448"/>
    <w:rsid w:val="0060204F"/>
    <w:rsid w:val="0060372C"/>
    <w:rsid w:val="00605ABB"/>
    <w:rsid w:val="0061042D"/>
    <w:rsid w:val="006117C5"/>
    <w:rsid w:val="006149C4"/>
    <w:rsid w:val="00614D87"/>
    <w:rsid w:val="00617875"/>
    <w:rsid w:val="00620594"/>
    <w:rsid w:val="00621D26"/>
    <w:rsid w:val="006220A8"/>
    <w:rsid w:val="00622115"/>
    <w:rsid w:val="00622E0E"/>
    <w:rsid w:val="0062589B"/>
    <w:rsid w:val="006264DB"/>
    <w:rsid w:val="00626A92"/>
    <w:rsid w:val="00630885"/>
    <w:rsid w:val="0063209A"/>
    <w:rsid w:val="00635DD6"/>
    <w:rsid w:val="006360B4"/>
    <w:rsid w:val="00637267"/>
    <w:rsid w:val="00643A4F"/>
    <w:rsid w:val="00645E77"/>
    <w:rsid w:val="00646435"/>
    <w:rsid w:val="00650E4C"/>
    <w:rsid w:val="006511C5"/>
    <w:rsid w:val="006528E9"/>
    <w:rsid w:val="00653CC8"/>
    <w:rsid w:val="00654796"/>
    <w:rsid w:val="0065493B"/>
    <w:rsid w:val="0065509B"/>
    <w:rsid w:val="00655CDF"/>
    <w:rsid w:val="00656779"/>
    <w:rsid w:val="00656892"/>
    <w:rsid w:val="00660558"/>
    <w:rsid w:val="006631A9"/>
    <w:rsid w:val="00665511"/>
    <w:rsid w:val="00666E16"/>
    <w:rsid w:val="006737F2"/>
    <w:rsid w:val="00683D04"/>
    <w:rsid w:val="00684681"/>
    <w:rsid w:val="0068583A"/>
    <w:rsid w:val="00685A3B"/>
    <w:rsid w:val="00687221"/>
    <w:rsid w:val="006900A4"/>
    <w:rsid w:val="006927A4"/>
    <w:rsid w:val="0069406F"/>
    <w:rsid w:val="006946A7"/>
    <w:rsid w:val="00695A9B"/>
    <w:rsid w:val="00697671"/>
    <w:rsid w:val="006A031A"/>
    <w:rsid w:val="006A0D8F"/>
    <w:rsid w:val="006A23C9"/>
    <w:rsid w:val="006A389D"/>
    <w:rsid w:val="006A46DE"/>
    <w:rsid w:val="006A4EB6"/>
    <w:rsid w:val="006A562F"/>
    <w:rsid w:val="006A6237"/>
    <w:rsid w:val="006A677B"/>
    <w:rsid w:val="006B2497"/>
    <w:rsid w:val="006B2D1F"/>
    <w:rsid w:val="006B30A2"/>
    <w:rsid w:val="006B423D"/>
    <w:rsid w:val="006B4544"/>
    <w:rsid w:val="006B7797"/>
    <w:rsid w:val="006C28A4"/>
    <w:rsid w:val="006C6466"/>
    <w:rsid w:val="006C70DC"/>
    <w:rsid w:val="006D00BF"/>
    <w:rsid w:val="006D09E9"/>
    <w:rsid w:val="006E2DE3"/>
    <w:rsid w:val="006E3806"/>
    <w:rsid w:val="006E45F9"/>
    <w:rsid w:val="006E4AAC"/>
    <w:rsid w:val="006E4FE5"/>
    <w:rsid w:val="006E5506"/>
    <w:rsid w:val="006F0F3D"/>
    <w:rsid w:val="006F22F2"/>
    <w:rsid w:val="006F37E4"/>
    <w:rsid w:val="006F53A0"/>
    <w:rsid w:val="006F6AB5"/>
    <w:rsid w:val="006F7830"/>
    <w:rsid w:val="006F7852"/>
    <w:rsid w:val="007005AC"/>
    <w:rsid w:val="007009D6"/>
    <w:rsid w:val="00702A03"/>
    <w:rsid w:val="00705A44"/>
    <w:rsid w:val="00710AA8"/>
    <w:rsid w:val="00710BE2"/>
    <w:rsid w:val="007110F9"/>
    <w:rsid w:val="00711F20"/>
    <w:rsid w:val="00713AE0"/>
    <w:rsid w:val="00715770"/>
    <w:rsid w:val="007229D8"/>
    <w:rsid w:val="0072319C"/>
    <w:rsid w:val="007233F1"/>
    <w:rsid w:val="00724779"/>
    <w:rsid w:val="00725C09"/>
    <w:rsid w:val="007278E5"/>
    <w:rsid w:val="00730C09"/>
    <w:rsid w:val="00731282"/>
    <w:rsid w:val="00732406"/>
    <w:rsid w:val="00734018"/>
    <w:rsid w:val="0073568C"/>
    <w:rsid w:val="0073753C"/>
    <w:rsid w:val="00737635"/>
    <w:rsid w:val="00741000"/>
    <w:rsid w:val="00741934"/>
    <w:rsid w:val="0074246F"/>
    <w:rsid w:val="007450C9"/>
    <w:rsid w:val="007455CD"/>
    <w:rsid w:val="00752C37"/>
    <w:rsid w:val="007543F8"/>
    <w:rsid w:val="00754A32"/>
    <w:rsid w:val="00754FE3"/>
    <w:rsid w:val="00755D58"/>
    <w:rsid w:val="00755EF6"/>
    <w:rsid w:val="0075632F"/>
    <w:rsid w:val="00756A2A"/>
    <w:rsid w:val="00756AEC"/>
    <w:rsid w:val="007573CD"/>
    <w:rsid w:val="00757F64"/>
    <w:rsid w:val="00760B21"/>
    <w:rsid w:val="00764619"/>
    <w:rsid w:val="00765663"/>
    <w:rsid w:val="007666DB"/>
    <w:rsid w:val="00767F66"/>
    <w:rsid w:val="00774D6F"/>
    <w:rsid w:val="00774FF5"/>
    <w:rsid w:val="00777670"/>
    <w:rsid w:val="00782A3A"/>
    <w:rsid w:val="00783DA8"/>
    <w:rsid w:val="00790E9C"/>
    <w:rsid w:val="00791217"/>
    <w:rsid w:val="007918CD"/>
    <w:rsid w:val="00791DB9"/>
    <w:rsid w:val="00794B94"/>
    <w:rsid w:val="007957D1"/>
    <w:rsid w:val="00796DB6"/>
    <w:rsid w:val="007A19AF"/>
    <w:rsid w:val="007A3003"/>
    <w:rsid w:val="007A3F18"/>
    <w:rsid w:val="007A4A94"/>
    <w:rsid w:val="007A6E2F"/>
    <w:rsid w:val="007A77B8"/>
    <w:rsid w:val="007B37DA"/>
    <w:rsid w:val="007B6A7A"/>
    <w:rsid w:val="007B7AE1"/>
    <w:rsid w:val="007C05E7"/>
    <w:rsid w:val="007C23E4"/>
    <w:rsid w:val="007C3A16"/>
    <w:rsid w:val="007C546E"/>
    <w:rsid w:val="007C6B21"/>
    <w:rsid w:val="007C7B71"/>
    <w:rsid w:val="007D0AB4"/>
    <w:rsid w:val="007D14FE"/>
    <w:rsid w:val="007D1DFF"/>
    <w:rsid w:val="007D25E5"/>
    <w:rsid w:val="007D2DF8"/>
    <w:rsid w:val="007D4068"/>
    <w:rsid w:val="007D490D"/>
    <w:rsid w:val="007D5424"/>
    <w:rsid w:val="007D5530"/>
    <w:rsid w:val="007D5848"/>
    <w:rsid w:val="007D7F0F"/>
    <w:rsid w:val="007E1757"/>
    <w:rsid w:val="007E2C36"/>
    <w:rsid w:val="007E3133"/>
    <w:rsid w:val="007E35C5"/>
    <w:rsid w:val="007E3D93"/>
    <w:rsid w:val="007F01AC"/>
    <w:rsid w:val="007F1180"/>
    <w:rsid w:val="007F4676"/>
    <w:rsid w:val="008018B4"/>
    <w:rsid w:val="00801B32"/>
    <w:rsid w:val="00801BE1"/>
    <w:rsid w:val="008023B2"/>
    <w:rsid w:val="008026FF"/>
    <w:rsid w:val="00805815"/>
    <w:rsid w:val="00806FF6"/>
    <w:rsid w:val="0080751E"/>
    <w:rsid w:val="00807F8B"/>
    <w:rsid w:val="008143A8"/>
    <w:rsid w:val="00814B2C"/>
    <w:rsid w:val="00815495"/>
    <w:rsid w:val="00815E38"/>
    <w:rsid w:val="00820872"/>
    <w:rsid w:val="00826702"/>
    <w:rsid w:val="008269E6"/>
    <w:rsid w:val="00826C0F"/>
    <w:rsid w:val="0083061D"/>
    <w:rsid w:val="00831ACE"/>
    <w:rsid w:val="008324E2"/>
    <w:rsid w:val="008338FB"/>
    <w:rsid w:val="00834B4F"/>
    <w:rsid w:val="00836E1C"/>
    <w:rsid w:val="00841D9F"/>
    <w:rsid w:val="00842E2D"/>
    <w:rsid w:val="00846632"/>
    <w:rsid w:val="00846983"/>
    <w:rsid w:val="00846F81"/>
    <w:rsid w:val="008504DC"/>
    <w:rsid w:val="00850E26"/>
    <w:rsid w:val="00853514"/>
    <w:rsid w:val="00854DE5"/>
    <w:rsid w:val="00855376"/>
    <w:rsid w:val="008554A9"/>
    <w:rsid w:val="00857B2F"/>
    <w:rsid w:val="00857E45"/>
    <w:rsid w:val="0086241C"/>
    <w:rsid w:val="00862578"/>
    <w:rsid w:val="00862C42"/>
    <w:rsid w:val="00863556"/>
    <w:rsid w:val="008643D2"/>
    <w:rsid w:val="00865970"/>
    <w:rsid w:val="00865F30"/>
    <w:rsid w:val="008668AA"/>
    <w:rsid w:val="00866F9F"/>
    <w:rsid w:val="0086734F"/>
    <w:rsid w:val="008675A2"/>
    <w:rsid w:val="008675F9"/>
    <w:rsid w:val="0087011D"/>
    <w:rsid w:val="008706DA"/>
    <w:rsid w:val="0087262D"/>
    <w:rsid w:val="008727A2"/>
    <w:rsid w:val="00874154"/>
    <w:rsid w:val="00874282"/>
    <w:rsid w:val="0088283A"/>
    <w:rsid w:val="00882C06"/>
    <w:rsid w:val="00884374"/>
    <w:rsid w:val="008845E3"/>
    <w:rsid w:val="00887639"/>
    <w:rsid w:val="00887A4F"/>
    <w:rsid w:val="00890635"/>
    <w:rsid w:val="0089130E"/>
    <w:rsid w:val="0089176F"/>
    <w:rsid w:val="008977C0"/>
    <w:rsid w:val="008A0F88"/>
    <w:rsid w:val="008A14C8"/>
    <w:rsid w:val="008A2A2C"/>
    <w:rsid w:val="008A36BD"/>
    <w:rsid w:val="008A4556"/>
    <w:rsid w:val="008A4939"/>
    <w:rsid w:val="008A5C54"/>
    <w:rsid w:val="008A68F0"/>
    <w:rsid w:val="008B1666"/>
    <w:rsid w:val="008B1DCE"/>
    <w:rsid w:val="008B52EB"/>
    <w:rsid w:val="008B62B3"/>
    <w:rsid w:val="008B6760"/>
    <w:rsid w:val="008B7DC0"/>
    <w:rsid w:val="008C0A74"/>
    <w:rsid w:val="008C20A5"/>
    <w:rsid w:val="008C3BAF"/>
    <w:rsid w:val="008C454F"/>
    <w:rsid w:val="008C5DB4"/>
    <w:rsid w:val="008C6D0E"/>
    <w:rsid w:val="008D0EE1"/>
    <w:rsid w:val="008D17C6"/>
    <w:rsid w:val="008D1B4C"/>
    <w:rsid w:val="008D1D1F"/>
    <w:rsid w:val="008D7C66"/>
    <w:rsid w:val="008E3F97"/>
    <w:rsid w:val="008E6935"/>
    <w:rsid w:val="008F001E"/>
    <w:rsid w:val="008F0139"/>
    <w:rsid w:val="00900327"/>
    <w:rsid w:val="00901B3C"/>
    <w:rsid w:val="00902380"/>
    <w:rsid w:val="00903B40"/>
    <w:rsid w:val="00903DDA"/>
    <w:rsid w:val="00906459"/>
    <w:rsid w:val="00906F17"/>
    <w:rsid w:val="00907077"/>
    <w:rsid w:val="009118F0"/>
    <w:rsid w:val="00912AC8"/>
    <w:rsid w:val="009136CA"/>
    <w:rsid w:val="00913AB3"/>
    <w:rsid w:val="00915D9D"/>
    <w:rsid w:val="0092154C"/>
    <w:rsid w:val="00922CA0"/>
    <w:rsid w:val="00922E6A"/>
    <w:rsid w:val="0092470B"/>
    <w:rsid w:val="0093216A"/>
    <w:rsid w:val="00934822"/>
    <w:rsid w:val="00934BBC"/>
    <w:rsid w:val="00934C42"/>
    <w:rsid w:val="00937917"/>
    <w:rsid w:val="00937B92"/>
    <w:rsid w:val="00942908"/>
    <w:rsid w:val="009463EF"/>
    <w:rsid w:val="0095537C"/>
    <w:rsid w:val="009559F2"/>
    <w:rsid w:val="009562A2"/>
    <w:rsid w:val="00957FE5"/>
    <w:rsid w:val="0096121C"/>
    <w:rsid w:val="009622EC"/>
    <w:rsid w:val="009648B1"/>
    <w:rsid w:val="00964C1A"/>
    <w:rsid w:val="009668B7"/>
    <w:rsid w:val="009718B4"/>
    <w:rsid w:val="0097193A"/>
    <w:rsid w:val="00973AAC"/>
    <w:rsid w:val="0097425D"/>
    <w:rsid w:val="00977908"/>
    <w:rsid w:val="009857EF"/>
    <w:rsid w:val="0099098E"/>
    <w:rsid w:val="00991B10"/>
    <w:rsid w:val="00993B22"/>
    <w:rsid w:val="00997A72"/>
    <w:rsid w:val="009A1ED6"/>
    <w:rsid w:val="009A311B"/>
    <w:rsid w:val="009A5851"/>
    <w:rsid w:val="009A5C57"/>
    <w:rsid w:val="009A675D"/>
    <w:rsid w:val="009B1F7C"/>
    <w:rsid w:val="009B2201"/>
    <w:rsid w:val="009B315C"/>
    <w:rsid w:val="009B3955"/>
    <w:rsid w:val="009B406A"/>
    <w:rsid w:val="009B462D"/>
    <w:rsid w:val="009B4E71"/>
    <w:rsid w:val="009B708B"/>
    <w:rsid w:val="009C0424"/>
    <w:rsid w:val="009D0D8A"/>
    <w:rsid w:val="009D13BD"/>
    <w:rsid w:val="009D1A99"/>
    <w:rsid w:val="009D1EC6"/>
    <w:rsid w:val="009D250A"/>
    <w:rsid w:val="009D3B51"/>
    <w:rsid w:val="009D5573"/>
    <w:rsid w:val="009D6A0A"/>
    <w:rsid w:val="009E294E"/>
    <w:rsid w:val="009E5E01"/>
    <w:rsid w:val="009E6B23"/>
    <w:rsid w:val="009E6FFF"/>
    <w:rsid w:val="009E7906"/>
    <w:rsid w:val="009F027A"/>
    <w:rsid w:val="009F5DF3"/>
    <w:rsid w:val="009F6744"/>
    <w:rsid w:val="009F6D2A"/>
    <w:rsid w:val="00A00756"/>
    <w:rsid w:val="00A02683"/>
    <w:rsid w:val="00A031C4"/>
    <w:rsid w:val="00A03E9F"/>
    <w:rsid w:val="00A040CF"/>
    <w:rsid w:val="00A06E5F"/>
    <w:rsid w:val="00A108D3"/>
    <w:rsid w:val="00A12443"/>
    <w:rsid w:val="00A1731D"/>
    <w:rsid w:val="00A217E5"/>
    <w:rsid w:val="00A220DC"/>
    <w:rsid w:val="00A221D0"/>
    <w:rsid w:val="00A2224E"/>
    <w:rsid w:val="00A23747"/>
    <w:rsid w:val="00A2406B"/>
    <w:rsid w:val="00A26B66"/>
    <w:rsid w:val="00A27018"/>
    <w:rsid w:val="00A27AE5"/>
    <w:rsid w:val="00A30363"/>
    <w:rsid w:val="00A32581"/>
    <w:rsid w:val="00A326F6"/>
    <w:rsid w:val="00A40B7C"/>
    <w:rsid w:val="00A41253"/>
    <w:rsid w:val="00A43327"/>
    <w:rsid w:val="00A45045"/>
    <w:rsid w:val="00A4558E"/>
    <w:rsid w:val="00A46191"/>
    <w:rsid w:val="00A50BAE"/>
    <w:rsid w:val="00A512A5"/>
    <w:rsid w:val="00A51FB5"/>
    <w:rsid w:val="00A614A0"/>
    <w:rsid w:val="00A6165A"/>
    <w:rsid w:val="00A647D2"/>
    <w:rsid w:val="00A65AAA"/>
    <w:rsid w:val="00A6755F"/>
    <w:rsid w:val="00A7394E"/>
    <w:rsid w:val="00A77E0F"/>
    <w:rsid w:val="00A832EF"/>
    <w:rsid w:val="00A8367D"/>
    <w:rsid w:val="00A83EC4"/>
    <w:rsid w:val="00A84C97"/>
    <w:rsid w:val="00A86020"/>
    <w:rsid w:val="00A865AA"/>
    <w:rsid w:val="00A877B3"/>
    <w:rsid w:val="00A90D97"/>
    <w:rsid w:val="00A92BD8"/>
    <w:rsid w:val="00A92F46"/>
    <w:rsid w:val="00A97333"/>
    <w:rsid w:val="00AA0209"/>
    <w:rsid w:val="00AA44D7"/>
    <w:rsid w:val="00AA48D7"/>
    <w:rsid w:val="00AB225A"/>
    <w:rsid w:val="00AB4018"/>
    <w:rsid w:val="00AB4F0B"/>
    <w:rsid w:val="00AB6590"/>
    <w:rsid w:val="00AB7681"/>
    <w:rsid w:val="00AC0EE4"/>
    <w:rsid w:val="00AC7668"/>
    <w:rsid w:val="00AD1371"/>
    <w:rsid w:val="00AD1852"/>
    <w:rsid w:val="00AD2289"/>
    <w:rsid w:val="00AD2729"/>
    <w:rsid w:val="00AD391E"/>
    <w:rsid w:val="00AD450A"/>
    <w:rsid w:val="00AD4CC7"/>
    <w:rsid w:val="00AD4CCE"/>
    <w:rsid w:val="00AD6227"/>
    <w:rsid w:val="00AE0226"/>
    <w:rsid w:val="00AE1C77"/>
    <w:rsid w:val="00AE301B"/>
    <w:rsid w:val="00AE45EC"/>
    <w:rsid w:val="00AE485D"/>
    <w:rsid w:val="00AE7351"/>
    <w:rsid w:val="00AE7BFE"/>
    <w:rsid w:val="00AF227B"/>
    <w:rsid w:val="00AF23F4"/>
    <w:rsid w:val="00AF36A5"/>
    <w:rsid w:val="00AF603B"/>
    <w:rsid w:val="00AF69FB"/>
    <w:rsid w:val="00AF74AE"/>
    <w:rsid w:val="00AF7F50"/>
    <w:rsid w:val="00B003CF"/>
    <w:rsid w:val="00B01785"/>
    <w:rsid w:val="00B06D87"/>
    <w:rsid w:val="00B075F2"/>
    <w:rsid w:val="00B10773"/>
    <w:rsid w:val="00B123F7"/>
    <w:rsid w:val="00B13CFB"/>
    <w:rsid w:val="00B15B5E"/>
    <w:rsid w:val="00B17A49"/>
    <w:rsid w:val="00B20B46"/>
    <w:rsid w:val="00B21975"/>
    <w:rsid w:val="00B21F0A"/>
    <w:rsid w:val="00B247F9"/>
    <w:rsid w:val="00B24BBB"/>
    <w:rsid w:val="00B24D10"/>
    <w:rsid w:val="00B269A4"/>
    <w:rsid w:val="00B27807"/>
    <w:rsid w:val="00B30C2E"/>
    <w:rsid w:val="00B30E1B"/>
    <w:rsid w:val="00B3136F"/>
    <w:rsid w:val="00B32E71"/>
    <w:rsid w:val="00B336C7"/>
    <w:rsid w:val="00B426B8"/>
    <w:rsid w:val="00B45E74"/>
    <w:rsid w:val="00B4612A"/>
    <w:rsid w:val="00B477D9"/>
    <w:rsid w:val="00B57165"/>
    <w:rsid w:val="00B62638"/>
    <w:rsid w:val="00B6633A"/>
    <w:rsid w:val="00B664C9"/>
    <w:rsid w:val="00B67530"/>
    <w:rsid w:val="00B70798"/>
    <w:rsid w:val="00B71249"/>
    <w:rsid w:val="00B71BE8"/>
    <w:rsid w:val="00B73906"/>
    <w:rsid w:val="00B744F2"/>
    <w:rsid w:val="00B81582"/>
    <w:rsid w:val="00B82067"/>
    <w:rsid w:val="00B85233"/>
    <w:rsid w:val="00B86ECC"/>
    <w:rsid w:val="00B91C94"/>
    <w:rsid w:val="00B93581"/>
    <w:rsid w:val="00BA2333"/>
    <w:rsid w:val="00BA256D"/>
    <w:rsid w:val="00BA48F2"/>
    <w:rsid w:val="00BA68CC"/>
    <w:rsid w:val="00BA7C5C"/>
    <w:rsid w:val="00BB0EFF"/>
    <w:rsid w:val="00BB1E4D"/>
    <w:rsid w:val="00BB34BD"/>
    <w:rsid w:val="00BB5D6A"/>
    <w:rsid w:val="00BB5E9B"/>
    <w:rsid w:val="00BB6DCE"/>
    <w:rsid w:val="00BC0ABE"/>
    <w:rsid w:val="00BC1F4D"/>
    <w:rsid w:val="00BC3549"/>
    <w:rsid w:val="00BC5B14"/>
    <w:rsid w:val="00BD1528"/>
    <w:rsid w:val="00BD15CA"/>
    <w:rsid w:val="00BD4030"/>
    <w:rsid w:val="00BD47E6"/>
    <w:rsid w:val="00BE07EA"/>
    <w:rsid w:val="00BE21D5"/>
    <w:rsid w:val="00BE2C33"/>
    <w:rsid w:val="00BE3A9C"/>
    <w:rsid w:val="00BE3C7C"/>
    <w:rsid w:val="00BE6A34"/>
    <w:rsid w:val="00BE7174"/>
    <w:rsid w:val="00BE729D"/>
    <w:rsid w:val="00BF41D1"/>
    <w:rsid w:val="00BF5104"/>
    <w:rsid w:val="00BF562B"/>
    <w:rsid w:val="00C0265D"/>
    <w:rsid w:val="00C0599F"/>
    <w:rsid w:val="00C11948"/>
    <w:rsid w:val="00C13CAC"/>
    <w:rsid w:val="00C13F2C"/>
    <w:rsid w:val="00C1719F"/>
    <w:rsid w:val="00C230C3"/>
    <w:rsid w:val="00C231EF"/>
    <w:rsid w:val="00C23772"/>
    <w:rsid w:val="00C244E2"/>
    <w:rsid w:val="00C2521C"/>
    <w:rsid w:val="00C253D9"/>
    <w:rsid w:val="00C30BFE"/>
    <w:rsid w:val="00C34948"/>
    <w:rsid w:val="00C40B2F"/>
    <w:rsid w:val="00C5005B"/>
    <w:rsid w:val="00C51DC0"/>
    <w:rsid w:val="00C52818"/>
    <w:rsid w:val="00C5291E"/>
    <w:rsid w:val="00C52A50"/>
    <w:rsid w:val="00C52D68"/>
    <w:rsid w:val="00C53F34"/>
    <w:rsid w:val="00C56B22"/>
    <w:rsid w:val="00C56EA6"/>
    <w:rsid w:val="00C57CD5"/>
    <w:rsid w:val="00C62E59"/>
    <w:rsid w:val="00C63403"/>
    <w:rsid w:val="00C63B9E"/>
    <w:rsid w:val="00C64715"/>
    <w:rsid w:val="00C66F26"/>
    <w:rsid w:val="00C66FF3"/>
    <w:rsid w:val="00C679F9"/>
    <w:rsid w:val="00C7146D"/>
    <w:rsid w:val="00C72E72"/>
    <w:rsid w:val="00C7681C"/>
    <w:rsid w:val="00C77EA4"/>
    <w:rsid w:val="00C82105"/>
    <w:rsid w:val="00C84B3F"/>
    <w:rsid w:val="00C85542"/>
    <w:rsid w:val="00C86F04"/>
    <w:rsid w:val="00C90227"/>
    <w:rsid w:val="00C907B6"/>
    <w:rsid w:val="00C91CD8"/>
    <w:rsid w:val="00C921E6"/>
    <w:rsid w:val="00C95FBB"/>
    <w:rsid w:val="00C96C4B"/>
    <w:rsid w:val="00CA174D"/>
    <w:rsid w:val="00CA4BA0"/>
    <w:rsid w:val="00CA6269"/>
    <w:rsid w:val="00CA78C9"/>
    <w:rsid w:val="00CA7DDF"/>
    <w:rsid w:val="00CB2C3D"/>
    <w:rsid w:val="00CB76D5"/>
    <w:rsid w:val="00CC00FA"/>
    <w:rsid w:val="00CC22A5"/>
    <w:rsid w:val="00CC332D"/>
    <w:rsid w:val="00CC39C2"/>
    <w:rsid w:val="00CC3C22"/>
    <w:rsid w:val="00CC42A1"/>
    <w:rsid w:val="00CC75B5"/>
    <w:rsid w:val="00CC7ACD"/>
    <w:rsid w:val="00CD02EB"/>
    <w:rsid w:val="00CD08E3"/>
    <w:rsid w:val="00CD0F77"/>
    <w:rsid w:val="00CD2531"/>
    <w:rsid w:val="00CD3E53"/>
    <w:rsid w:val="00CD3EC2"/>
    <w:rsid w:val="00CD4B25"/>
    <w:rsid w:val="00CD5753"/>
    <w:rsid w:val="00CD6644"/>
    <w:rsid w:val="00CD6C96"/>
    <w:rsid w:val="00CE1752"/>
    <w:rsid w:val="00CE517A"/>
    <w:rsid w:val="00CE657D"/>
    <w:rsid w:val="00CF01C0"/>
    <w:rsid w:val="00CF2938"/>
    <w:rsid w:val="00CF4762"/>
    <w:rsid w:val="00CF4B20"/>
    <w:rsid w:val="00CF6DE8"/>
    <w:rsid w:val="00CF747E"/>
    <w:rsid w:val="00D016B4"/>
    <w:rsid w:val="00D044FF"/>
    <w:rsid w:val="00D10C66"/>
    <w:rsid w:val="00D111DC"/>
    <w:rsid w:val="00D13639"/>
    <w:rsid w:val="00D13FE4"/>
    <w:rsid w:val="00D15008"/>
    <w:rsid w:val="00D15302"/>
    <w:rsid w:val="00D15AD3"/>
    <w:rsid w:val="00D1773D"/>
    <w:rsid w:val="00D17ED5"/>
    <w:rsid w:val="00D2073A"/>
    <w:rsid w:val="00D21FB5"/>
    <w:rsid w:val="00D24E35"/>
    <w:rsid w:val="00D257EA"/>
    <w:rsid w:val="00D30BC1"/>
    <w:rsid w:val="00D31F90"/>
    <w:rsid w:val="00D32076"/>
    <w:rsid w:val="00D33979"/>
    <w:rsid w:val="00D34D5C"/>
    <w:rsid w:val="00D40CA9"/>
    <w:rsid w:val="00D4282F"/>
    <w:rsid w:val="00D4335B"/>
    <w:rsid w:val="00D43B82"/>
    <w:rsid w:val="00D44DB9"/>
    <w:rsid w:val="00D45632"/>
    <w:rsid w:val="00D46971"/>
    <w:rsid w:val="00D60330"/>
    <w:rsid w:val="00D61658"/>
    <w:rsid w:val="00D61852"/>
    <w:rsid w:val="00D64638"/>
    <w:rsid w:val="00D64978"/>
    <w:rsid w:val="00D6649B"/>
    <w:rsid w:val="00D66F1D"/>
    <w:rsid w:val="00D67F5D"/>
    <w:rsid w:val="00D70F89"/>
    <w:rsid w:val="00D72477"/>
    <w:rsid w:val="00D72B3E"/>
    <w:rsid w:val="00D7337B"/>
    <w:rsid w:val="00D741CC"/>
    <w:rsid w:val="00D74830"/>
    <w:rsid w:val="00D810D8"/>
    <w:rsid w:val="00D81AB5"/>
    <w:rsid w:val="00D81B38"/>
    <w:rsid w:val="00D823A6"/>
    <w:rsid w:val="00D82CF0"/>
    <w:rsid w:val="00D8359E"/>
    <w:rsid w:val="00D84EFF"/>
    <w:rsid w:val="00D86DBA"/>
    <w:rsid w:val="00D875F6"/>
    <w:rsid w:val="00D91212"/>
    <w:rsid w:val="00D941C7"/>
    <w:rsid w:val="00D94488"/>
    <w:rsid w:val="00D94C2E"/>
    <w:rsid w:val="00DA2C0B"/>
    <w:rsid w:val="00DA3AFC"/>
    <w:rsid w:val="00DA456E"/>
    <w:rsid w:val="00DA514B"/>
    <w:rsid w:val="00DA5F21"/>
    <w:rsid w:val="00DA7D03"/>
    <w:rsid w:val="00DB065D"/>
    <w:rsid w:val="00DB1C5A"/>
    <w:rsid w:val="00DB3C0D"/>
    <w:rsid w:val="00DC08C9"/>
    <w:rsid w:val="00DC17EC"/>
    <w:rsid w:val="00DC1D43"/>
    <w:rsid w:val="00DC1FAC"/>
    <w:rsid w:val="00DC27D1"/>
    <w:rsid w:val="00DC3EA3"/>
    <w:rsid w:val="00DC51E1"/>
    <w:rsid w:val="00DC785C"/>
    <w:rsid w:val="00DC7AD1"/>
    <w:rsid w:val="00DD030A"/>
    <w:rsid w:val="00DD45AD"/>
    <w:rsid w:val="00DD5CDC"/>
    <w:rsid w:val="00DE1D86"/>
    <w:rsid w:val="00DE4A1E"/>
    <w:rsid w:val="00DE4E48"/>
    <w:rsid w:val="00DE55CE"/>
    <w:rsid w:val="00DE6308"/>
    <w:rsid w:val="00DE6DFB"/>
    <w:rsid w:val="00DE74EA"/>
    <w:rsid w:val="00DF1244"/>
    <w:rsid w:val="00DF66A2"/>
    <w:rsid w:val="00E007A3"/>
    <w:rsid w:val="00E00D76"/>
    <w:rsid w:val="00E00FEA"/>
    <w:rsid w:val="00E01B07"/>
    <w:rsid w:val="00E03308"/>
    <w:rsid w:val="00E04490"/>
    <w:rsid w:val="00E06003"/>
    <w:rsid w:val="00E10CA3"/>
    <w:rsid w:val="00E10F52"/>
    <w:rsid w:val="00E12468"/>
    <w:rsid w:val="00E126D6"/>
    <w:rsid w:val="00E13C82"/>
    <w:rsid w:val="00E14B56"/>
    <w:rsid w:val="00E158DE"/>
    <w:rsid w:val="00E2019F"/>
    <w:rsid w:val="00E21987"/>
    <w:rsid w:val="00E21B8D"/>
    <w:rsid w:val="00E21F6B"/>
    <w:rsid w:val="00E23050"/>
    <w:rsid w:val="00E310A2"/>
    <w:rsid w:val="00E32801"/>
    <w:rsid w:val="00E328E1"/>
    <w:rsid w:val="00E33910"/>
    <w:rsid w:val="00E33CD3"/>
    <w:rsid w:val="00E35095"/>
    <w:rsid w:val="00E35477"/>
    <w:rsid w:val="00E35A4E"/>
    <w:rsid w:val="00E423FD"/>
    <w:rsid w:val="00E4256D"/>
    <w:rsid w:val="00E42CC2"/>
    <w:rsid w:val="00E4565D"/>
    <w:rsid w:val="00E4593A"/>
    <w:rsid w:val="00E5165E"/>
    <w:rsid w:val="00E516BE"/>
    <w:rsid w:val="00E531C3"/>
    <w:rsid w:val="00E54A76"/>
    <w:rsid w:val="00E56404"/>
    <w:rsid w:val="00E572BE"/>
    <w:rsid w:val="00E60607"/>
    <w:rsid w:val="00E61697"/>
    <w:rsid w:val="00E6333B"/>
    <w:rsid w:val="00E6413A"/>
    <w:rsid w:val="00E65111"/>
    <w:rsid w:val="00E65E92"/>
    <w:rsid w:val="00E6679E"/>
    <w:rsid w:val="00E66CA8"/>
    <w:rsid w:val="00E705F3"/>
    <w:rsid w:val="00E744AA"/>
    <w:rsid w:val="00E756F9"/>
    <w:rsid w:val="00E76883"/>
    <w:rsid w:val="00E777C2"/>
    <w:rsid w:val="00E81D64"/>
    <w:rsid w:val="00E872AD"/>
    <w:rsid w:val="00E9160D"/>
    <w:rsid w:val="00E94AD2"/>
    <w:rsid w:val="00E97278"/>
    <w:rsid w:val="00EA1709"/>
    <w:rsid w:val="00EA21CE"/>
    <w:rsid w:val="00EA3485"/>
    <w:rsid w:val="00EA3AB4"/>
    <w:rsid w:val="00EA4B21"/>
    <w:rsid w:val="00EA66F9"/>
    <w:rsid w:val="00EB0323"/>
    <w:rsid w:val="00EB0BA2"/>
    <w:rsid w:val="00EB2513"/>
    <w:rsid w:val="00EB27F3"/>
    <w:rsid w:val="00EB78AE"/>
    <w:rsid w:val="00EB79ED"/>
    <w:rsid w:val="00EC036C"/>
    <w:rsid w:val="00EC0F46"/>
    <w:rsid w:val="00EC1A6A"/>
    <w:rsid w:val="00EC1E1E"/>
    <w:rsid w:val="00EC31B6"/>
    <w:rsid w:val="00EC3F08"/>
    <w:rsid w:val="00EC46FD"/>
    <w:rsid w:val="00EC643B"/>
    <w:rsid w:val="00EC6DD9"/>
    <w:rsid w:val="00EC7133"/>
    <w:rsid w:val="00ED0CF3"/>
    <w:rsid w:val="00ED1DBD"/>
    <w:rsid w:val="00ED253B"/>
    <w:rsid w:val="00ED4086"/>
    <w:rsid w:val="00ED600E"/>
    <w:rsid w:val="00EE234D"/>
    <w:rsid w:val="00EE2DBC"/>
    <w:rsid w:val="00EE39A1"/>
    <w:rsid w:val="00EE635A"/>
    <w:rsid w:val="00EF1C5B"/>
    <w:rsid w:val="00EF367D"/>
    <w:rsid w:val="00EF40CB"/>
    <w:rsid w:val="00EF53DB"/>
    <w:rsid w:val="00EF58FB"/>
    <w:rsid w:val="00F008A8"/>
    <w:rsid w:val="00F02C53"/>
    <w:rsid w:val="00F03EE8"/>
    <w:rsid w:val="00F067E6"/>
    <w:rsid w:val="00F1030F"/>
    <w:rsid w:val="00F104C4"/>
    <w:rsid w:val="00F10F6B"/>
    <w:rsid w:val="00F117B0"/>
    <w:rsid w:val="00F1227F"/>
    <w:rsid w:val="00F22BB8"/>
    <w:rsid w:val="00F2394F"/>
    <w:rsid w:val="00F23BA8"/>
    <w:rsid w:val="00F245AB"/>
    <w:rsid w:val="00F25848"/>
    <w:rsid w:val="00F2681E"/>
    <w:rsid w:val="00F26E00"/>
    <w:rsid w:val="00F2713E"/>
    <w:rsid w:val="00F3190F"/>
    <w:rsid w:val="00F31F3F"/>
    <w:rsid w:val="00F32120"/>
    <w:rsid w:val="00F32D86"/>
    <w:rsid w:val="00F34BA0"/>
    <w:rsid w:val="00F50BC3"/>
    <w:rsid w:val="00F517A4"/>
    <w:rsid w:val="00F53904"/>
    <w:rsid w:val="00F54DFA"/>
    <w:rsid w:val="00F55328"/>
    <w:rsid w:val="00F557CD"/>
    <w:rsid w:val="00F55B1C"/>
    <w:rsid w:val="00F61F0F"/>
    <w:rsid w:val="00F62F35"/>
    <w:rsid w:val="00F63729"/>
    <w:rsid w:val="00F64A7A"/>
    <w:rsid w:val="00F65171"/>
    <w:rsid w:val="00F65616"/>
    <w:rsid w:val="00F65BE1"/>
    <w:rsid w:val="00F66525"/>
    <w:rsid w:val="00F704D0"/>
    <w:rsid w:val="00F70DBF"/>
    <w:rsid w:val="00F713E9"/>
    <w:rsid w:val="00F74AB2"/>
    <w:rsid w:val="00F7588D"/>
    <w:rsid w:val="00F75C5A"/>
    <w:rsid w:val="00F75EDC"/>
    <w:rsid w:val="00F7631F"/>
    <w:rsid w:val="00F76A1D"/>
    <w:rsid w:val="00F772A0"/>
    <w:rsid w:val="00F774D2"/>
    <w:rsid w:val="00F81E80"/>
    <w:rsid w:val="00F8286E"/>
    <w:rsid w:val="00F82E2D"/>
    <w:rsid w:val="00F8495C"/>
    <w:rsid w:val="00F84C31"/>
    <w:rsid w:val="00F869CD"/>
    <w:rsid w:val="00F875B8"/>
    <w:rsid w:val="00F9051F"/>
    <w:rsid w:val="00F91B2B"/>
    <w:rsid w:val="00F93C3F"/>
    <w:rsid w:val="00F9533A"/>
    <w:rsid w:val="00F97F66"/>
    <w:rsid w:val="00FA0F98"/>
    <w:rsid w:val="00FA15FC"/>
    <w:rsid w:val="00FA5925"/>
    <w:rsid w:val="00FB030E"/>
    <w:rsid w:val="00FB0429"/>
    <w:rsid w:val="00FB3262"/>
    <w:rsid w:val="00FB4067"/>
    <w:rsid w:val="00FB6446"/>
    <w:rsid w:val="00FC00C2"/>
    <w:rsid w:val="00FC1EA1"/>
    <w:rsid w:val="00FC29E5"/>
    <w:rsid w:val="00FC3658"/>
    <w:rsid w:val="00FC3CAD"/>
    <w:rsid w:val="00FC43A1"/>
    <w:rsid w:val="00FC43FA"/>
    <w:rsid w:val="00FC45CA"/>
    <w:rsid w:val="00FC5296"/>
    <w:rsid w:val="00FC539B"/>
    <w:rsid w:val="00FC62CA"/>
    <w:rsid w:val="00FC62FA"/>
    <w:rsid w:val="00FC657C"/>
    <w:rsid w:val="00FC70B9"/>
    <w:rsid w:val="00FC7FC8"/>
    <w:rsid w:val="00FD06A7"/>
    <w:rsid w:val="00FD1C32"/>
    <w:rsid w:val="00FD4B1C"/>
    <w:rsid w:val="00FD507E"/>
    <w:rsid w:val="00FD51DD"/>
    <w:rsid w:val="00FD52EF"/>
    <w:rsid w:val="00FD5A0B"/>
    <w:rsid w:val="00FD6255"/>
    <w:rsid w:val="00FD789F"/>
    <w:rsid w:val="00FE0592"/>
    <w:rsid w:val="00FE3E39"/>
    <w:rsid w:val="00FE501D"/>
    <w:rsid w:val="00FF0C2A"/>
    <w:rsid w:val="00FF0C52"/>
    <w:rsid w:val="00FF0CDB"/>
    <w:rsid w:val="00FF15C0"/>
    <w:rsid w:val="00FF3075"/>
    <w:rsid w:val="00FF50A1"/>
    <w:rsid w:val="00FF5548"/>
    <w:rsid w:val="00FF73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B1F7C"/>
    <w:pPr>
      <w:spacing w:line="300" w:lineRule="auto"/>
    </w:pPr>
    <w:rPr>
      <w:color w:val="404040" w:themeColor="text1" w:themeTint="BF"/>
      <w:sz w:val="20"/>
      <w:lang w:val="en-GB"/>
    </w:rPr>
  </w:style>
  <w:style w:type="paragraph" w:styleId="Heading1">
    <w:name w:val="heading 1"/>
    <w:basedOn w:val="Normal"/>
    <w:next w:val="Normal"/>
    <w:link w:val="Heading1Char"/>
    <w:autoRedefine/>
    <w:qFormat/>
    <w:rsid w:val="00EC46FD"/>
    <w:pPr>
      <w:keepNext/>
      <w:keepLines/>
      <w:spacing w:before="120" w:after="120" w:line="240" w:lineRule="auto"/>
      <w:jc w:val="center"/>
      <w:outlineLvl w:val="0"/>
    </w:pPr>
    <w:rPr>
      <w:rFonts w:eastAsiaTheme="majorEastAsia" w:cstheme="majorBidi"/>
      <w:b/>
      <w:bCs/>
      <w:color w:val="0F6FC6" w:themeColor="accent1"/>
      <w:sz w:val="24"/>
      <w:szCs w:val="24"/>
    </w:rPr>
  </w:style>
  <w:style w:type="paragraph" w:styleId="Heading2">
    <w:name w:val="heading 2"/>
    <w:basedOn w:val="Normal"/>
    <w:next w:val="Normal"/>
    <w:link w:val="Heading2Char"/>
    <w:unhideWhenUsed/>
    <w:qFormat/>
    <w:rsid w:val="00EC46FD"/>
    <w:pPr>
      <w:keepNext/>
      <w:keepLines/>
      <w:spacing w:line="240" w:lineRule="auto"/>
      <w:outlineLvl w:val="1"/>
    </w:pPr>
    <w:rPr>
      <w:rFonts w:eastAsiaTheme="majorEastAsia" w:cstheme="majorBidi"/>
      <w:b/>
      <w:bCs/>
      <w:color w:val="0070C0"/>
      <w:sz w:val="22"/>
    </w:rPr>
  </w:style>
  <w:style w:type="paragraph" w:styleId="Heading3">
    <w:name w:val="heading 3"/>
    <w:basedOn w:val="Normal"/>
    <w:next w:val="Normal"/>
    <w:link w:val="Heading3Char"/>
    <w:unhideWhenUsed/>
    <w:qFormat/>
    <w:rsid w:val="00F2681E"/>
    <w:pPr>
      <w:keepNext/>
      <w:keepLines/>
      <w:spacing w:before="200"/>
      <w:outlineLvl w:val="2"/>
    </w:pPr>
    <w:rPr>
      <w:rFonts w:asciiTheme="majorHAnsi" w:eastAsiaTheme="majorEastAsia" w:hAnsiTheme="majorHAnsi" w:cs="Arial"/>
      <w:b/>
      <w:color w:val="auto"/>
    </w:rPr>
  </w:style>
  <w:style w:type="paragraph" w:styleId="Heading4">
    <w:name w:val="heading 4"/>
    <w:basedOn w:val="Normal"/>
    <w:next w:val="Normal"/>
    <w:link w:val="Heading4Char"/>
    <w:unhideWhenUsed/>
    <w:qFormat/>
    <w:rsid w:val="009B1F7C"/>
    <w:pPr>
      <w:keepNext/>
      <w:keepLines/>
      <w:spacing w:before="200"/>
      <w:outlineLvl w:val="3"/>
    </w:pPr>
    <w:rPr>
      <w:rFonts w:asciiTheme="majorHAnsi" w:eastAsiaTheme="majorEastAsia" w:hAnsiTheme="majorHAnsi" w:cstheme="majorBidi"/>
      <w:b/>
      <w:bCs/>
      <w:i/>
      <w:iCs/>
      <w:color w:val="0F6FC6" w:themeColor="accent1"/>
    </w:rPr>
  </w:style>
  <w:style w:type="paragraph" w:styleId="Heading5">
    <w:name w:val="heading 5"/>
    <w:basedOn w:val="Normal"/>
    <w:next w:val="Normal"/>
    <w:link w:val="Heading5Char"/>
    <w:unhideWhenUsed/>
    <w:qFormat/>
    <w:rsid w:val="00E531C3"/>
    <w:pPr>
      <w:keepNext/>
      <w:keepLines/>
      <w:numPr>
        <w:numId w:val="19"/>
      </w:numPr>
      <w:spacing w:line="240" w:lineRule="auto"/>
      <w:ind w:left="252" w:hanging="270"/>
      <w:outlineLvl w:val="4"/>
    </w:pPr>
    <w:rPr>
      <w:rFonts w:ascii="Calibri" w:eastAsiaTheme="majorEastAsia" w:hAnsi="Calibri" w:cstheme="majorBidi"/>
      <w:color w:val="auto"/>
      <w:sz w:val="21"/>
      <w:szCs w:val="21"/>
    </w:rPr>
  </w:style>
  <w:style w:type="paragraph" w:styleId="Heading6">
    <w:name w:val="heading 6"/>
    <w:basedOn w:val="Normal"/>
    <w:next w:val="Normal"/>
    <w:link w:val="Heading6Char"/>
    <w:unhideWhenUsed/>
    <w:qFormat/>
    <w:rsid w:val="009B1F7C"/>
    <w:pPr>
      <w:keepNext/>
      <w:keepLines/>
      <w:spacing w:before="200"/>
      <w:outlineLvl w:val="5"/>
    </w:pPr>
    <w:rPr>
      <w:rFonts w:asciiTheme="majorHAnsi" w:eastAsiaTheme="majorEastAsia" w:hAnsiTheme="majorHAnsi" w:cstheme="majorBidi"/>
      <w:i/>
      <w:iCs/>
      <w:color w:val="073662" w:themeColor="accent1" w:themeShade="7F"/>
    </w:rPr>
  </w:style>
  <w:style w:type="paragraph" w:styleId="Heading7">
    <w:name w:val="heading 7"/>
    <w:basedOn w:val="Normal"/>
    <w:next w:val="Normal"/>
    <w:link w:val="Heading7Char"/>
    <w:unhideWhenUsed/>
    <w:qFormat/>
    <w:rsid w:val="009B1F7C"/>
    <w:pPr>
      <w:keepNext/>
      <w:keepLines/>
      <w:spacing w:before="200"/>
      <w:outlineLvl w:val="6"/>
    </w:pPr>
    <w:rPr>
      <w:rFonts w:asciiTheme="majorHAnsi" w:eastAsiaTheme="majorEastAsia" w:hAnsiTheme="majorHAnsi" w:cstheme="majorBidi"/>
      <w:i/>
      <w:iCs/>
    </w:rPr>
  </w:style>
  <w:style w:type="paragraph" w:styleId="Heading8">
    <w:name w:val="heading 8"/>
    <w:basedOn w:val="Normal"/>
    <w:next w:val="Normal"/>
    <w:link w:val="Heading8Char"/>
    <w:unhideWhenUsed/>
    <w:qFormat/>
    <w:rsid w:val="003C6559"/>
    <w:pPr>
      <w:keepNext/>
      <w:keepLines/>
      <w:numPr>
        <w:numId w:val="20"/>
      </w:numPr>
      <w:spacing w:line="240" w:lineRule="auto"/>
      <w:ind w:left="0" w:firstLine="576"/>
      <w:outlineLvl w:val="7"/>
    </w:pPr>
    <w:rPr>
      <w:rFonts w:eastAsiaTheme="majorEastAsia" w:cstheme="majorBidi"/>
      <w:sz w:val="22"/>
      <w:szCs w:val="20"/>
    </w:rPr>
  </w:style>
  <w:style w:type="paragraph" w:styleId="Heading9">
    <w:name w:val="heading 9"/>
    <w:basedOn w:val="Normal"/>
    <w:next w:val="Normal"/>
    <w:link w:val="Heading9Char"/>
    <w:unhideWhenUsed/>
    <w:qFormat/>
    <w:rsid w:val="009B1F7C"/>
    <w:pPr>
      <w:keepNext/>
      <w:keepLines/>
      <w:spacing w:before="200"/>
      <w:outlineLvl w:val="8"/>
    </w:pPr>
    <w:rPr>
      <w:rFonts w:asciiTheme="majorHAnsi" w:eastAsiaTheme="majorEastAsia" w:hAnsiTheme="majorHAnsi" w:cstheme="majorBidi"/>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46FD"/>
    <w:rPr>
      <w:rFonts w:eastAsiaTheme="majorEastAsia" w:cstheme="majorBidi"/>
      <w:b/>
      <w:bCs/>
      <w:color w:val="0F6FC6" w:themeColor="accent1"/>
      <w:sz w:val="24"/>
      <w:szCs w:val="24"/>
      <w:lang w:val="en-GB"/>
    </w:rPr>
  </w:style>
  <w:style w:type="paragraph" w:styleId="Subtitle">
    <w:name w:val="Subtitle"/>
    <w:basedOn w:val="Normal"/>
    <w:next w:val="Normal"/>
    <w:link w:val="SubtitleChar"/>
    <w:qFormat/>
    <w:rsid w:val="009B1F7C"/>
    <w:pPr>
      <w:numPr>
        <w:ilvl w:val="1"/>
      </w:numPr>
      <w:spacing w:before="3200" w:line="240" w:lineRule="auto"/>
      <w:jc w:val="center"/>
    </w:pPr>
    <w:rPr>
      <w:rFonts w:asciiTheme="majorHAnsi" w:eastAsiaTheme="majorEastAsia" w:hAnsiTheme="majorHAnsi" w:cstheme="majorBidi"/>
      <w:iCs/>
      <w:color w:val="6ADAFA" w:themeColor="text2" w:themeTint="66"/>
      <w:spacing w:val="15"/>
      <w:sz w:val="36"/>
      <w:szCs w:val="36"/>
    </w:rPr>
  </w:style>
  <w:style w:type="character" w:customStyle="1" w:styleId="SubtitleChar">
    <w:name w:val="Subtitle Char"/>
    <w:basedOn w:val="DefaultParagraphFont"/>
    <w:link w:val="Subtitle"/>
    <w:rsid w:val="009B1F7C"/>
    <w:rPr>
      <w:rFonts w:asciiTheme="majorHAnsi" w:eastAsiaTheme="majorEastAsia" w:hAnsiTheme="majorHAnsi" w:cstheme="majorBidi"/>
      <w:iCs/>
      <w:color w:val="6ADAFA" w:themeColor="text2" w:themeTint="66"/>
      <w:spacing w:val="15"/>
      <w:sz w:val="36"/>
      <w:szCs w:val="36"/>
    </w:rPr>
  </w:style>
  <w:style w:type="paragraph" w:styleId="Header">
    <w:name w:val="header"/>
    <w:basedOn w:val="Normal"/>
    <w:link w:val="HeaderChar"/>
    <w:rsid w:val="009B1F7C"/>
    <w:pPr>
      <w:spacing w:after="240"/>
      <w:jc w:val="right"/>
    </w:pPr>
    <w:rPr>
      <w:color w:val="6ADAFA" w:themeColor="text2" w:themeTint="66"/>
    </w:rPr>
  </w:style>
  <w:style w:type="character" w:customStyle="1" w:styleId="HeaderChar">
    <w:name w:val="Header Char"/>
    <w:basedOn w:val="DefaultParagraphFont"/>
    <w:link w:val="Header"/>
    <w:rsid w:val="009B1F7C"/>
    <w:rPr>
      <w:color w:val="6ADAFA" w:themeColor="text2" w:themeTint="66"/>
      <w:sz w:val="20"/>
    </w:rPr>
  </w:style>
  <w:style w:type="paragraph" w:styleId="Title">
    <w:name w:val="Title"/>
    <w:basedOn w:val="Normal"/>
    <w:next w:val="Normal"/>
    <w:link w:val="TitleChar"/>
    <w:qFormat/>
    <w:rsid w:val="009F027A"/>
    <w:pPr>
      <w:spacing w:before="240" w:line="240" w:lineRule="auto"/>
      <w:jc w:val="center"/>
    </w:pPr>
    <w:rPr>
      <w:rFonts w:asciiTheme="majorHAnsi" w:eastAsiaTheme="majorEastAsia" w:hAnsiTheme="majorHAnsi" w:cstheme="majorBidi"/>
      <w:color w:val="04617B" w:themeColor="text2"/>
      <w:spacing w:val="5"/>
      <w:kern w:val="28"/>
      <w:sz w:val="40"/>
      <w:szCs w:val="100"/>
    </w:rPr>
  </w:style>
  <w:style w:type="character" w:customStyle="1" w:styleId="TitleChar">
    <w:name w:val="Title Char"/>
    <w:basedOn w:val="DefaultParagraphFont"/>
    <w:link w:val="Title"/>
    <w:rsid w:val="009F027A"/>
    <w:rPr>
      <w:rFonts w:asciiTheme="majorHAnsi" w:eastAsiaTheme="majorEastAsia" w:hAnsiTheme="majorHAnsi" w:cstheme="majorBidi"/>
      <w:color w:val="04617B" w:themeColor="text2"/>
      <w:spacing w:val="5"/>
      <w:kern w:val="28"/>
      <w:sz w:val="40"/>
      <w:szCs w:val="100"/>
    </w:rPr>
  </w:style>
  <w:style w:type="paragraph" w:styleId="BodyText">
    <w:name w:val="Body Text"/>
    <w:basedOn w:val="Normal"/>
    <w:link w:val="BodyTextChar"/>
    <w:rsid w:val="009B1F7C"/>
    <w:pPr>
      <w:spacing w:after="200"/>
    </w:pPr>
  </w:style>
  <w:style w:type="table" w:customStyle="1" w:styleId="FinancialTable">
    <w:name w:val="Financial Table"/>
    <w:basedOn w:val="TableNormal"/>
    <w:rsid w:val="009B1F7C"/>
    <w:tblPr>
      <w:tblStyleRowBandSize w:val="1"/>
      <w:tblInd w:w="0" w:type="dxa"/>
      <w:tblCellMar>
        <w:top w:w="0" w:type="dxa"/>
        <w:left w:w="108" w:type="dxa"/>
        <w:bottom w:w="0" w:type="dxa"/>
        <w:right w:w="108" w:type="dxa"/>
      </w:tblCellMar>
    </w:tblPr>
    <w:tblStylePr w:type="firstRow">
      <w:rPr>
        <w:color w:val="FFFFFF" w:themeColor="background1"/>
      </w:rPr>
      <w:tblPr/>
      <w:tcPr>
        <w:shd w:val="clear" w:color="auto" w:fill="20C8F7" w:themeFill="text2" w:themeFillTint="99"/>
      </w:tcPr>
    </w:tblStylePr>
    <w:tblStylePr w:type="lastRow">
      <w:rPr>
        <w:color w:val="FFFFFF" w:themeColor="background1"/>
      </w:rPr>
      <w:tblPr/>
      <w:tcPr>
        <w:shd w:val="clear" w:color="auto" w:fill="20C8F7" w:themeFill="text2" w:themeFillTint="99"/>
      </w:tcPr>
    </w:tblStylePr>
    <w:tblStylePr w:type="band2Horz">
      <w:tblPr/>
      <w:tcPr>
        <w:shd w:val="clear" w:color="auto" w:fill="B4ECFC" w:themeFill="text2" w:themeFillTint="33"/>
      </w:tcPr>
    </w:tblStylePr>
  </w:style>
  <w:style w:type="paragraph" w:customStyle="1" w:styleId="TableText-Left">
    <w:name w:val="Table Text - Left"/>
    <w:basedOn w:val="Normal"/>
    <w:rsid w:val="009B1F7C"/>
    <w:pPr>
      <w:spacing w:before="40" w:after="40"/>
    </w:pPr>
    <w:rPr>
      <w:color w:val="20C8F7" w:themeColor="text2" w:themeTint="99"/>
      <w:sz w:val="18"/>
      <w:szCs w:val="18"/>
    </w:rPr>
  </w:style>
  <w:style w:type="paragraph" w:customStyle="1" w:styleId="TableText-Decimal">
    <w:name w:val="Table Text - Decimal"/>
    <w:basedOn w:val="Normal"/>
    <w:rsid w:val="009B1F7C"/>
    <w:pPr>
      <w:tabs>
        <w:tab w:val="decimal" w:pos="977"/>
      </w:tabs>
      <w:spacing w:before="40" w:after="40"/>
    </w:pPr>
    <w:rPr>
      <w:color w:val="20C8F7" w:themeColor="text2" w:themeTint="99"/>
      <w:sz w:val="18"/>
      <w:szCs w:val="18"/>
    </w:rPr>
  </w:style>
  <w:style w:type="paragraph" w:customStyle="1" w:styleId="TableText-Right">
    <w:name w:val="Table Text - Right"/>
    <w:basedOn w:val="Normal"/>
    <w:rsid w:val="009B1F7C"/>
    <w:pPr>
      <w:spacing w:before="40" w:after="40"/>
      <w:jc w:val="right"/>
    </w:pPr>
    <w:rPr>
      <w:color w:val="20C8F7" w:themeColor="text2" w:themeTint="99"/>
      <w:sz w:val="18"/>
      <w:szCs w:val="18"/>
    </w:rPr>
  </w:style>
  <w:style w:type="paragraph" w:customStyle="1" w:styleId="TableHeading-Left">
    <w:name w:val="Table Heading - Left"/>
    <w:basedOn w:val="Normal"/>
    <w:rsid w:val="009B1F7C"/>
    <w:pPr>
      <w:spacing w:before="40" w:after="40"/>
    </w:pPr>
    <w:rPr>
      <w:color w:val="FFFFFF" w:themeColor="background1"/>
      <w:sz w:val="18"/>
      <w:szCs w:val="18"/>
    </w:rPr>
  </w:style>
  <w:style w:type="paragraph" w:customStyle="1" w:styleId="TableHeading-Center">
    <w:name w:val="Table Heading - Center"/>
    <w:basedOn w:val="Normal"/>
    <w:rsid w:val="009B1F7C"/>
    <w:pPr>
      <w:spacing w:before="40" w:after="40"/>
      <w:jc w:val="center"/>
    </w:pPr>
    <w:rPr>
      <w:color w:val="FFFFFF" w:themeColor="background1"/>
      <w:sz w:val="18"/>
      <w:szCs w:val="18"/>
    </w:rPr>
  </w:style>
  <w:style w:type="character" w:customStyle="1" w:styleId="BodyTextChar">
    <w:name w:val="Body Text Char"/>
    <w:basedOn w:val="DefaultParagraphFont"/>
    <w:link w:val="BodyText"/>
    <w:rsid w:val="009B1F7C"/>
    <w:rPr>
      <w:color w:val="404040" w:themeColor="text1" w:themeTint="BF"/>
      <w:sz w:val="20"/>
    </w:rPr>
  </w:style>
  <w:style w:type="paragraph" w:styleId="BalloonText">
    <w:name w:val="Balloon Text"/>
    <w:basedOn w:val="Normal"/>
    <w:link w:val="BalloonTextChar"/>
    <w:semiHidden/>
    <w:unhideWhenUsed/>
    <w:rsid w:val="009B1F7C"/>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B1F7C"/>
    <w:rPr>
      <w:rFonts w:ascii="Tahoma" w:hAnsi="Tahoma" w:cs="Tahoma"/>
      <w:color w:val="404040" w:themeColor="text1" w:themeTint="BF"/>
      <w:sz w:val="16"/>
      <w:szCs w:val="16"/>
    </w:rPr>
  </w:style>
  <w:style w:type="paragraph" w:styleId="Bibliography">
    <w:name w:val="Bibliography"/>
    <w:basedOn w:val="Normal"/>
    <w:next w:val="Normal"/>
    <w:semiHidden/>
    <w:unhideWhenUsed/>
    <w:rsid w:val="009B1F7C"/>
  </w:style>
  <w:style w:type="paragraph" w:styleId="BlockText">
    <w:name w:val="Block Text"/>
    <w:basedOn w:val="Normal"/>
    <w:unhideWhenUsed/>
    <w:rsid w:val="009B1F7C"/>
    <w:pPr>
      <w:pBdr>
        <w:top w:val="single" w:sz="2" w:space="10" w:color="0F6FC6" w:themeColor="accent1" w:shadow="1"/>
        <w:left w:val="single" w:sz="2" w:space="10" w:color="0F6FC6" w:themeColor="accent1" w:shadow="1"/>
        <w:bottom w:val="single" w:sz="2" w:space="10" w:color="0F6FC6" w:themeColor="accent1" w:shadow="1"/>
        <w:right w:val="single" w:sz="2" w:space="10" w:color="0F6FC6" w:themeColor="accent1" w:shadow="1"/>
      </w:pBdr>
      <w:ind w:left="1152" w:right="1152"/>
    </w:pPr>
    <w:rPr>
      <w:i/>
      <w:iCs/>
      <w:color w:val="0F6FC6" w:themeColor="accent1"/>
    </w:rPr>
  </w:style>
  <w:style w:type="paragraph" w:styleId="BodyText2">
    <w:name w:val="Body Text 2"/>
    <w:basedOn w:val="Normal"/>
    <w:link w:val="BodyText2Char"/>
    <w:unhideWhenUsed/>
    <w:rsid w:val="009B1F7C"/>
    <w:pPr>
      <w:spacing w:after="120"/>
      <w:ind w:left="360"/>
    </w:pPr>
  </w:style>
  <w:style w:type="paragraph" w:styleId="BodyText3">
    <w:name w:val="Body Text 3"/>
    <w:basedOn w:val="Normal"/>
    <w:link w:val="BodyText3Char"/>
    <w:unhideWhenUsed/>
    <w:rsid w:val="009B1F7C"/>
    <w:pPr>
      <w:spacing w:after="120"/>
    </w:pPr>
    <w:rPr>
      <w:sz w:val="16"/>
      <w:szCs w:val="16"/>
    </w:rPr>
  </w:style>
  <w:style w:type="character" w:customStyle="1" w:styleId="BodyText3Char">
    <w:name w:val="Body Text 3 Char"/>
    <w:basedOn w:val="DefaultParagraphFont"/>
    <w:link w:val="BodyText3"/>
    <w:rsid w:val="009B1F7C"/>
    <w:rPr>
      <w:color w:val="404040" w:themeColor="text1" w:themeTint="BF"/>
      <w:sz w:val="16"/>
      <w:szCs w:val="16"/>
    </w:rPr>
  </w:style>
  <w:style w:type="paragraph" w:styleId="BodyTextFirstIndent">
    <w:name w:val="Body Text First Indent"/>
    <w:basedOn w:val="BodyText"/>
    <w:link w:val="BodyTextFirstIndentChar"/>
    <w:semiHidden/>
    <w:unhideWhenUsed/>
    <w:rsid w:val="009B1F7C"/>
    <w:pPr>
      <w:spacing w:after="0"/>
      <w:ind w:firstLine="360"/>
    </w:pPr>
  </w:style>
  <w:style w:type="character" w:customStyle="1" w:styleId="BodyTextFirstIndentChar">
    <w:name w:val="Body Text First Indent Char"/>
    <w:basedOn w:val="BodyTextChar"/>
    <w:link w:val="BodyTextFirstIndent"/>
    <w:semiHidden/>
    <w:rsid w:val="009B1F7C"/>
    <w:rPr>
      <w:color w:val="404040" w:themeColor="text1" w:themeTint="BF"/>
      <w:sz w:val="20"/>
    </w:rPr>
  </w:style>
  <w:style w:type="character" w:customStyle="1" w:styleId="BodyText2Char">
    <w:name w:val="Body Text 2 Char"/>
    <w:basedOn w:val="DefaultParagraphFont"/>
    <w:link w:val="BodyText2"/>
    <w:rsid w:val="009B1F7C"/>
    <w:rPr>
      <w:color w:val="404040" w:themeColor="text1" w:themeTint="BF"/>
      <w:sz w:val="20"/>
    </w:rPr>
  </w:style>
  <w:style w:type="paragraph" w:styleId="BodyTextFirstIndent2">
    <w:name w:val="Body Text First Indent 2"/>
    <w:basedOn w:val="BodyText2"/>
    <w:link w:val="BodyTextFirstIndent2Char"/>
    <w:semiHidden/>
    <w:unhideWhenUsed/>
    <w:rsid w:val="009B1F7C"/>
    <w:pPr>
      <w:spacing w:after="0"/>
      <w:ind w:firstLine="360"/>
    </w:pPr>
  </w:style>
  <w:style w:type="character" w:customStyle="1" w:styleId="BodyTextFirstIndent2Char">
    <w:name w:val="Body Text First Indent 2 Char"/>
    <w:basedOn w:val="BodyText2Char"/>
    <w:link w:val="BodyTextFirstIndent2"/>
    <w:semiHidden/>
    <w:rsid w:val="009B1F7C"/>
    <w:rPr>
      <w:color w:val="404040" w:themeColor="text1" w:themeTint="BF"/>
      <w:sz w:val="20"/>
    </w:rPr>
  </w:style>
  <w:style w:type="paragraph" w:styleId="BodyTextIndent2">
    <w:name w:val="Body Text Indent 2"/>
    <w:basedOn w:val="Normal"/>
    <w:link w:val="BodyTextIndent2Char"/>
    <w:unhideWhenUsed/>
    <w:rsid w:val="009B1F7C"/>
    <w:pPr>
      <w:spacing w:after="120" w:line="480" w:lineRule="auto"/>
      <w:ind w:left="360"/>
    </w:pPr>
  </w:style>
  <w:style w:type="character" w:customStyle="1" w:styleId="BodyTextIndent2Char">
    <w:name w:val="Body Text Indent 2 Char"/>
    <w:basedOn w:val="DefaultParagraphFont"/>
    <w:link w:val="BodyTextIndent2"/>
    <w:semiHidden/>
    <w:rsid w:val="009B1F7C"/>
    <w:rPr>
      <w:color w:val="404040" w:themeColor="text1" w:themeTint="BF"/>
      <w:sz w:val="20"/>
    </w:rPr>
  </w:style>
  <w:style w:type="paragraph" w:styleId="BodyTextIndent3">
    <w:name w:val="Body Text Indent 3"/>
    <w:basedOn w:val="Normal"/>
    <w:link w:val="BodyTextIndent3Char"/>
    <w:unhideWhenUsed/>
    <w:rsid w:val="009B1F7C"/>
    <w:pPr>
      <w:spacing w:after="120"/>
      <w:ind w:left="360"/>
    </w:pPr>
    <w:rPr>
      <w:sz w:val="16"/>
      <w:szCs w:val="16"/>
    </w:rPr>
  </w:style>
  <w:style w:type="character" w:customStyle="1" w:styleId="BodyTextIndent3Char">
    <w:name w:val="Body Text Indent 3 Char"/>
    <w:basedOn w:val="DefaultParagraphFont"/>
    <w:link w:val="BodyTextIndent3"/>
    <w:semiHidden/>
    <w:rsid w:val="009B1F7C"/>
    <w:rPr>
      <w:color w:val="404040" w:themeColor="text1" w:themeTint="BF"/>
      <w:sz w:val="16"/>
      <w:szCs w:val="16"/>
    </w:rPr>
  </w:style>
  <w:style w:type="paragraph" w:styleId="Caption">
    <w:name w:val="caption"/>
    <w:basedOn w:val="Normal"/>
    <w:next w:val="Normal"/>
    <w:semiHidden/>
    <w:unhideWhenUsed/>
    <w:qFormat/>
    <w:rsid w:val="009B1F7C"/>
    <w:pPr>
      <w:spacing w:after="200" w:line="240" w:lineRule="auto"/>
    </w:pPr>
    <w:rPr>
      <w:b/>
      <w:bCs/>
      <w:color w:val="0F6FC6" w:themeColor="accent1"/>
      <w:sz w:val="18"/>
      <w:szCs w:val="18"/>
    </w:rPr>
  </w:style>
  <w:style w:type="paragraph" w:styleId="Closing">
    <w:name w:val="Closing"/>
    <w:basedOn w:val="Normal"/>
    <w:link w:val="ClosingChar"/>
    <w:semiHidden/>
    <w:unhideWhenUsed/>
    <w:rsid w:val="009B1F7C"/>
    <w:pPr>
      <w:spacing w:line="240" w:lineRule="auto"/>
      <w:ind w:left="4320"/>
    </w:pPr>
  </w:style>
  <w:style w:type="character" w:customStyle="1" w:styleId="ClosingChar">
    <w:name w:val="Closing Char"/>
    <w:basedOn w:val="DefaultParagraphFont"/>
    <w:link w:val="Closing"/>
    <w:semiHidden/>
    <w:rsid w:val="009B1F7C"/>
    <w:rPr>
      <w:color w:val="404040" w:themeColor="text1" w:themeTint="BF"/>
      <w:sz w:val="20"/>
    </w:rPr>
  </w:style>
  <w:style w:type="paragraph" w:styleId="CommentText">
    <w:name w:val="annotation text"/>
    <w:basedOn w:val="Normal"/>
    <w:link w:val="CommentTextChar"/>
    <w:uiPriority w:val="99"/>
    <w:semiHidden/>
    <w:unhideWhenUsed/>
    <w:rsid w:val="009B1F7C"/>
    <w:pPr>
      <w:spacing w:line="240" w:lineRule="auto"/>
    </w:pPr>
    <w:rPr>
      <w:szCs w:val="20"/>
    </w:rPr>
  </w:style>
  <w:style w:type="character" w:customStyle="1" w:styleId="CommentTextChar">
    <w:name w:val="Comment Text Char"/>
    <w:basedOn w:val="DefaultParagraphFont"/>
    <w:link w:val="CommentText"/>
    <w:uiPriority w:val="99"/>
    <w:semiHidden/>
    <w:rsid w:val="009B1F7C"/>
    <w:rPr>
      <w:color w:val="404040" w:themeColor="text1" w:themeTint="BF"/>
      <w:sz w:val="20"/>
      <w:szCs w:val="20"/>
    </w:rPr>
  </w:style>
  <w:style w:type="paragraph" w:styleId="CommentSubject">
    <w:name w:val="annotation subject"/>
    <w:basedOn w:val="CommentText"/>
    <w:next w:val="CommentText"/>
    <w:link w:val="CommentSubjectChar"/>
    <w:semiHidden/>
    <w:unhideWhenUsed/>
    <w:rsid w:val="009B1F7C"/>
    <w:rPr>
      <w:b/>
      <w:bCs/>
    </w:rPr>
  </w:style>
  <w:style w:type="character" w:customStyle="1" w:styleId="CommentSubjectChar">
    <w:name w:val="Comment Subject Char"/>
    <w:basedOn w:val="CommentTextChar"/>
    <w:link w:val="CommentSubject"/>
    <w:semiHidden/>
    <w:rsid w:val="009B1F7C"/>
    <w:rPr>
      <w:b/>
      <w:bCs/>
      <w:color w:val="404040" w:themeColor="text1" w:themeTint="BF"/>
      <w:sz w:val="20"/>
      <w:szCs w:val="20"/>
    </w:rPr>
  </w:style>
  <w:style w:type="paragraph" w:styleId="Date">
    <w:name w:val="Date"/>
    <w:basedOn w:val="Normal"/>
    <w:next w:val="Normal"/>
    <w:link w:val="DateChar"/>
    <w:semiHidden/>
    <w:unhideWhenUsed/>
    <w:rsid w:val="009B1F7C"/>
  </w:style>
  <w:style w:type="character" w:customStyle="1" w:styleId="DateChar">
    <w:name w:val="Date Char"/>
    <w:basedOn w:val="DefaultParagraphFont"/>
    <w:link w:val="Date"/>
    <w:semiHidden/>
    <w:rsid w:val="009B1F7C"/>
    <w:rPr>
      <w:color w:val="404040" w:themeColor="text1" w:themeTint="BF"/>
      <w:sz w:val="20"/>
    </w:rPr>
  </w:style>
  <w:style w:type="paragraph" w:styleId="DocumentMap">
    <w:name w:val="Document Map"/>
    <w:basedOn w:val="Normal"/>
    <w:link w:val="DocumentMapChar"/>
    <w:semiHidden/>
    <w:unhideWhenUsed/>
    <w:rsid w:val="009B1F7C"/>
    <w:pPr>
      <w:spacing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9B1F7C"/>
    <w:rPr>
      <w:rFonts w:ascii="Tahoma" w:hAnsi="Tahoma" w:cs="Tahoma"/>
      <w:color w:val="404040" w:themeColor="text1" w:themeTint="BF"/>
      <w:sz w:val="16"/>
      <w:szCs w:val="16"/>
    </w:rPr>
  </w:style>
  <w:style w:type="paragraph" w:styleId="E-mailSignature">
    <w:name w:val="E-mail Signature"/>
    <w:basedOn w:val="Normal"/>
    <w:link w:val="E-mailSignatureChar"/>
    <w:semiHidden/>
    <w:unhideWhenUsed/>
    <w:rsid w:val="009B1F7C"/>
    <w:pPr>
      <w:spacing w:line="240" w:lineRule="auto"/>
    </w:pPr>
  </w:style>
  <w:style w:type="character" w:customStyle="1" w:styleId="E-mailSignatureChar">
    <w:name w:val="E-mail Signature Char"/>
    <w:basedOn w:val="DefaultParagraphFont"/>
    <w:link w:val="E-mailSignature"/>
    <w:semiHidden/>
    <w:rsid w:val="009B1F7C"/>
    <w:rPr>
      <w:color w:val="404040" w:themeColor="text1" w:themeTint="BF"/>
      <w:sz w:val="20"/>
    </w:rPr>
  </w:style>
  <w:style w:type="paragraph" w:styleId="EndnoteText">
    <w:name w:val="endnote text"/>
    <w:basedOn w:val="Normal"/>
    <w:link w:val="EndnoteTextChar"/>
    <w:semiHidden/>
    <w:unhideWhenUsed/>
    <w:rsid w:val="009B1F7C"/>
    <w:pPr>
      <w:spacing w:line="240" w:lineRule="auto"/>
    </w:pPr>
    <w:rPr>
      <w:szCs w:val="20"/>
    </w:rPr>
  </w:style>
  <w:style w:type="character" w:customStyle="1" w:styleId="EndnoteTextChar">
    <w:name w:val="Endnote Text Char"/>
    <w:basedOn w:val="DefaultParagraphFont"/>
    <w:link w:val="EndnoteText"/>
    <w:semiHidden/>
    <w:rsid w:val="009B1F7C"/>
    <w:rPr>
      <w:color w:val="404040" w:themeColor="text1" w:themeTint="BF"/>
      <w:sz w:val="20"/>
      <w:szCs w:val="20"/>
    </w:rPr>
  </w:style>
  <w:style w:type="paragraph" w:styleId="EnvelopeAddress">
    <w:name w:val="envelope address"/>
    <w:basedOn w:val="Normal"/>
    <w:semiHidden/>
    <w:unhideWhenUsed/>
    <w:rsid w:val="009B1F7C"/>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B1F7C"/>
    <w:pPr>
      <w:spacing w:line="240" w:lineRule="auto"/>
    </w:pPr>
    <w:rPr>
      <w:rFonts w:asciiTheme="majorHAnsi" w:eastAsiaTheme="majorEastAsia" w:hAnsiTheme="majorHAnsi" w:cstheme="majorBidi"/>
      <w:szCs w:val="20"/>
    </w:rPr>
  </w:style>
  <w:style w:type="paragraph" w:styleId="Footer">
    <w:name w:val="footer"/>
    <w:basedOn w:val="Normal"/>
    <w:link w:val="FooterChar"/>
    <w:uiPriority w:val="99"/>
    <w:unhideWhenUsed/>
    <w:rsid w:val="009B1F7C"/>
    <w:pPr>
      <w:tabs>
        <w:tab w:val="center" w:pos="4680"/>
        <w:tab w:val="right" w:pos="9360"/>
      </w:tabs>
      <w:spacing w:line="240" w:lineRule="auto"/>
    </w:pPr>
  </w:style>
  <w:style w:type="character" w:customStyle="1" w:styleId="FooterChar">
    <w:name w:val="Footer Char"/>
    <w:basedOn w:val="DefaultParagraphFont"/>
    <w:link w:val="Footer"/>
    <w:uiPriority w:val="99"/>
    <w:rsid w:val="009B1F7C"/>
    <w:rPr>
      <w:color w:val="404040" w:themeColor="text1" w:themeTint="BF"/>
      <w:sz w:val="20"/>
    </w:rPr>
  </w:style>
  <w:style w:type="paragraph" w:styleId="FootnoteText">
    <w:name w:val="footnote text"/>
    <w:aliases w:val="single space,ft,Footnote Text Char Char Char Char Char Char Char Char Char Char, Char,Char"/>
    <w:basedOn w:val="Normal"/>
    <w:link w:val="FootnoteTextChar"/>
    <w:uiPriority w:val="99"/>
    <w:unhideWhenUsed/>
    <w:rsid w:val="009B1F7C"/>
    <w:pPr>
      <w:spacing w:line="240" w:lineRule="auto"/>
    </w:pPr>
    <w:rPr>
      <w:szCs w:val="20"/>
    </w:rPr>
  </w:style>
  <w:style w:type="character" w:customStyle="1" w:styleId="FootnoteTextChar">
    <w:name w:val="Footnote Text Char"/>
    <w:aliases w:val="single space Char,ft Char,Footnote Text Char Char Char Char Char Char Char Char Char Char Char, Char Char,Char Char"/>
    <w:basedOn w:val="DefaultParagraphFont"/>
    <w:link w:val="FootnoteText"/>
    <w:uiPriority w:val="99"/>
    <w:rsid w:val="009B1F7C"/>
    <w:rPr>
      <w:color w:val="404040" w:themeColor="text1" w:themeTint="BF"/>
      <w:sz w:val="20"/>
      <w:szCs w:val="20"/>
    </w:rPr>
  </w:style>
  <w:style w:type="character" w:customStyle="1" w:styleId="Heading2Char">
    <w:name w:val="Heading 2 Char"/>
    <w:basedOn w:val="DefaultParagraphFont"/>
    <w:link w:val="Heading2"/>
    <w:rsid w:val="00EC46FD"/>
    <w:rPr>
      <w:rFonts w:eastAsiaTheme="majorEastAsia" w:cstheme="majorBidi"/>
      <w:b/>
      <w:bCs/>
      <w:color w:val="0070C0"/>
    </w:rPr>
  </w:style>
  <w:style w:type="character" w:customStyle="1" w:styleId="Heading3Char">
    <w:name w:val="Heading 3 Char"/>
    <w:basedOn w:val="DefaultParagraphFont"/>
    <w:link w:val="Heading3"/>
    <w:rsid w:val="00F2681E"/>
    <w:rPr>
      <w:rFonts w:asciiTheme="majorHAnsi" w:eastAsiaTheme="majorEastAsia" w:hAnsiTheme="majorHAnsi" w:cs="Arial"/>
      <w:b/>
      <w:sz w:val="20"/>
      <w:lang w:val="en-GB"/>
    </w:rPr>
  </w:style>
  <w:style w:type="character" w:customStyle="1" w:styleId="Heading4Char">
    <w:name w:val="Heading 4 Char"/>
    <w:basedOn w:val="DefaultParagraphFont"/>
    <w:link w:val="Heading4"/>
    <w:semiHidden/>
    <w:rsid w:val="009B1F7C"/>
    <w:rPr>
      <w:rFonts w:asciiTheme="majorHAnsi" w:eastAsiaTheme="majorEastAsia" w:hAnsiTheme="majorHAnsi" w:cstheme="majorBidi"/>
      <w:b/>
      <w:bCs/>
      <w:i/>
      <w:iCs/>
      <w:color w:val="0F6FC6" w:themeColor="accent1"/>
      <w:sz w:val="20"/>
    </w:rPr>
  </w:style>
  <w:style w:type="character" w:customStyle="1" w:styleId="Heading5Char">
    <w:name w:val="Heading 5 Char"/>
    <w:basedOn w:val="DefaultParagraphFont"/>
    <w:link w:val="Heading5"/>
    <w:rsid w:val="00E531C3"/>
    <w:rPr>
      <w:rFonts w:ascii="Calibri" w:eastAsiaTheme="majorEastAsia" w:hAnsi="Calibri" w:cstheme="majorBidi"/>
      <w:sz w:val="21"/>
      <w:szCs w:val="21"/>
    </w:rPr>
  </w:style>
  <w:style w:type="character" w:customStyle="1" w:styleId="Heading6Char">
    <w:name w:val="Heading 6 Char"/>
    <w:basedOn w:val="DefaultParagraphFont"/>
    <w:link w:val="Heading6"/>
    <w:semiHidden/>
    <w:rsid w:val="009B1F7C"/>
    <w:rPr>
      <w:rFonts w:asciiTheme="majorHAnsi" w:eastAsiaTheme="majorEastAsia" w:hAnsiTheme="majorHAnsi" w:cstheme="majorBidi"/>
      <w:i/>
      <w:iCs/>
      <w:color w:val="073662" w:themeColor="accent1" w:themeShade="7F"/>
      <w:sz w:val="20"/>
    </w:rPr>
  </w:style>
  <w:style w:type="character" w:customStyle="1" w:styleId="Heading7Char">
    <w:name w:val="Heading 7 Char"/>
    <w:basedOn w:val="DefaultParagraphFont"/>
    <w:link w:val="Heading7"/>
    <w:semiHidden/>
    <w:rsid w:val="009B1F7C"/>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rsid w:val="003C6559"/>
    <w:rPr>
      <w:rFonts w:eastAsiaTheme="majorEastAsia" w:cstheme="majorBidi"/>
      <w:color w:val="404040" w:themeColor="text1" w:themeTint="BF"/>
      <w:szCs w:val="20"/>
    </w:rPr>
  </w:style>
  <w:style w:type="character" w:customStyle="1" w:styleId="Heading9Char">
    <w:name w:val="Heading 9 Char"/>
    <w:basedOn w:val="DefaultParagraphFont"/>
    <w:link w:val="Heading9"/>
    <w:semiHidden/>
    <w:rsid w:val="009B1F7C"/>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9B1F7C"/>
    <w:pPr>
      <w:spacing w:line="240" w:lineRule="auto"/>
    </w:pPr>
    <w:rPr>
      <w:i/>
      <w:iCs/>
    </w:rPr>
  </w:style>
  <w:style w:type="character" w:customStyle="1" w:styleId="HTMLAddressChar">
    <w:name w:val="HTML Address Char"/>
    <w:basedOn w:val="DefaultParagraphFont"/>
    <w:link w:val="HTMLAddress"/>
    <w:semiHidden/>
    <w:rsid w:val="009B1F7C"/>
    <w:rPr>
      <w:i/>
      <w:iCs/>
      <w:color w:val="404040" w:themeColor="text1" w:themeTint="BF"/>
      <w:sz w:val="20"/>
    </w:rPr>
  </w:style>
  <w:style w:type="paragraph" w:styleId="HTMLPreformatted">
    <w:name w:val="HTML Preformatted"/>
    <w:basedOn w:val="Normal"/>
    <w:link w:val="HTMLPreformattedChar"/>
    <w:semiHidden/>
    <w:unhideWhenUsed/>
    <w:rsid w:val="009B1F7C"/>
    <w:pPr>
      <w:spacing w:line="240" w:lineRule="auto"/>
    </w:pPr>
    <w:rPr>
      <w:rFonts w:ascii="Consolas" w:hAnsi="Consolas"/>
      <w:szCs w:val="20"/>
    </w:rPr>
  </w:style>
  <w:style w:type="character" w:customStyle="1" w:styleId="HTMLPreformattedChar">
    <w:name w:val="HTML Preformatted Char"/>
    <w:basedOn w:val="DefaultParagraphFont"/>
    <w:link w:val="HTMLPreformatted"/>
    <w:semiHidden/>
    <w:rsid w:val="009B1F7C"/>
    <w:rPr>
      <w:rFonts w:ascii="Consolas" w:hAnsi="Consolas"/>
      <w:color w:val="404040" w:themeColor="text1" w:themeTint="BF"/>
      <w:sz w:val="20"/>
      <w:szCs w:val="20"/>
    </w:rPr>
  </w:style>
  <w:style w:type="paragraph" w:styleId="Index1">
    <w:name w:val="index 1"/>
    <w:basedOn w:val="Normal"/>
    <w:next w:val="Normal"/>
    <w:autoRedefine/>
    <w:semiHidden/>
    <w:unhideWhenUsed/>
    <w:rsid w:val="009B1F7C"/>
    <w:pPr>
      <w:spacing w:line="240" w:lineRule="auto"/>
      <w:ind w:left="200" w:hanging="200"/>
    </w:pPr>
  </w:style>
  <w:style w:type="paragraph" w:styleId="Index2">
    <w:name w:val="index 2"/>
    <w:basedOn w:val="Normal"/>
    <w:next w:val="Normal"/>
    <w:autoRedefine/>
    <w:semiHidden/>
    <w:unhideWhenUsed/>
    <w:rsid w:val="009B1F7C"/>
    <w:pPr>
      <w:spacing w:line="240" w:lineRule="auto"/>
      <w:ind w:left="400" w:hanging="200"/>
    </w:pPr>
  </w:style>
  <w:style w:type="paragraph" w:styleId="Index3">
    <w:name w:val="index 3"/>
    <w:basedOn w:val="Normal"/>
    <w:next w:val="Normal"/>
    <w:autoRedefine/>
    <w:semiHidden/>
    <w:unhideWhenUsed/>
    <w:rsid w:val="009B1F7C"/>
    <w:pPr>
      <w:spacing w:line="240" w:lineRule="auto"/>
      <w:ind w:left="600" w:hanging="200"/>
    </w:pPr>
  </w:style>
  <w:style w:type="paragraph" w:styleId="Index4">
    <w:name w:val="index 4"/>
    <w:basedOn w:val="Normal"/>
    <w:next w:val="Normal"/>
    <w:autoRedefine/>
    <w:semiHidden/>
    <w:unhideWhenUsed/>
    <w:rsid w:val="009B1F7C"/>
    <w:pPr>
      <w:spacing w:line="240" w:lineRule="auto"/>
      <w:ind w:left="800" w:hanging="200"/>
    </w:pPr>
  </w:style>
  <w:style w:type="paragraph" w:styleId="Index5">
    <w:name w:val="index 5"/>
    <w:basedOn w:val="Normal"/>
    <w:next w:val="Normal"/>
    <w:autoRedefine/>
    <w:semiHidden/>
    <w:unhideWhenUsed/>
    <w:rsid w:val="009B1F7C"/>
    <w:pPr>
      <w:spacing w:line="240" w:lineRule="auto"/>
      <w:ind w:left="1000" w:hanging="200"/>
    </w:pPr>
  </w:style>
  <w:style w:type="paragraph" w:styleId="Index6">
    <w:name w:val="index 6"/>
    <w:basedOn w:val="Normal"/>
    <w:next w:val="Normal"/>
    <w:autoRedefine/>
    <w:semiHidden/>
    <w:unhideWhenUsed/>
    <w:rsid w:val="009B1F7C"/>
    <w:pPr>
      <w:spacing w:line="240" w:lineRule="auto"/>
      <w:ind w:left="1200" w:hanging="200"/>
    </w:pPr>
  </w:style>
  <w:style w:type="paragraph" w:styleId="Index7">
    <w:name w:val="index 7"/>
    <w:basedOn w:val="Normal"/>
    <w:next w:val="Normal"/>
    <w:autoRedefine/>
    <w:semiHidden/>
    <w:unhideWhenUsed/>
    <w:rsid w:val="009B1F7C"/>
    <w:pPr>
      <w:spacing w:line="240" w:lineRule="auto"/>
      <w:ind w:left="1400" w:hanging="200"/>
    </w:pPr>
  </w:style>
  <w:style w:type="paragraph" w:styleId="Index8">
    <w:name w:val="index 8"/>
    <w:basedOn w:val="Normal"/>
    <w:next w:val="Normal"/>
    <w:autoRedefine/>
    <w:semiHidden/>
    <w:unhideWhenUsed/>
    <w:rsid w:val="009B1F7C"/>
    <w:pPr>
      <w:spacing w:line="240" w:lineRule="auto"/>
      <w:ind w:left="1600" w:hanging="200"/>
    </w:pPr>
  </w:style>
  <w:style w:type="paragraph" w:styleId="Index9">
    <w:name w:val="index 9"/>
    <w:basedOn w:val="Normal"/>
    <w:next w:val="Normal"/>
    <w:autoRedefine/>
    <w:semiHidden/>
    <w:unhideWhenUsed/>
    <w:rsid w:val="009B1F7C"/>
    <w:pPr>
      <w:spacing w:line="240" w:lineRule="auto"/>
      <w:ind w:left="1800" w:hanging="200"/>
    </w:pPr>
  </w:style>
  <w:style w:type="paragraph" w:styleId="IndexHeading">
    <w:name w:val="index heading"/>
    <w:basedOn w:val="Normal"/>
    <w:next w:val="Index1"/>
    <w:semiHidden/>
    <w:unhideWhenUsed/>
    <w:rsid w:val="009B1F7C"/>
    <w:rPr>
      <w:rFonts w:asciiTheme="majorHAnsi" w:eastAsiaTheme="majorEastAsia" w:hAnsiTheme="majorHAnsi" w:cstheme="majorBidi"/>
      <w:b/>
      <w:bCs/>
    </w:rPr>
  </w:style>
  <w:style w:type="paragraph" w:styleId="IntenseQuote">
    <w:name w:val="Intense Quote"/>
    <w:basedOn w:val="Normal"/>
    <w:next w:val="Normal"/>
    <w:link w:val="IntenseQuoteChar"/>
    <w:qFormat/>
    <w:rsid w:val="009B1F7C"/>
    <w:pPr>
      <w:pBdr>
        <w:bottom w:val="single" w:sz="4" w:space="4" w:color="0F6FC6" w:themeColor="accent1"/>
      </w:pBdr>
      <w:spacing w:before="200" w:after="280"/>
      <w:ind w:left="936" w:right="936"/>
    </w:pPr>
    <w:rPr>
      <w:b/>
      <w:bCs/>
      <w:i/>
      <w:iCs/>
      <w:color w:val="0F6FC6" w:themeColor="accent1"/>
    </w:rPr>
  </w:style>
  <w:style w:type="character" w:customStyle="1" w:styleId="IntenseQuoteChar">
    <w:name w:val="Intense Quote Char"/>
    <w:basedOn w:val="DefaultParagraphFont"/>
    <w:link w:val="IntenseQuote"/>
    <w:rsid w:val="009B1F7C"/>
    <w:rPr>
      <w:b/>
      <w:bCs/>
      <w:i/>
      <w:iCs/>
      <w:color w:val="0F6FC6" w:themeColor="accent1"/>
      <w:sz w:val="20"/>
    </w:rPr>
  </w:style>
  <w:style w:type="paragraph" w:styleId="List">
    <w:name w:val="List"/>
    <w:basedOn w:val="Normal"/>
    <w:semiHidden/>
    <w:unhideWhenUsed/>
    <w:rsid w:val="009B1F7C"/>
    <w:pPr>
      <w:ind w:left="360" w:hanging="360"/>
      <w:contextualSpacing/>
    </w:pPr>
  </w:style>
  <w:style w:type="paragraph" w:styleId="List2">
    <w:name w:val="List 2"/>
    <w:basedOn w:val="Normal"/>
    <w:semiHidden/>
    <w:unhideWhenUsed/>
    <w:rsid w:val="009B1F7C"/>
    <w:pPr>
      <w:ind w:left="720" w:hanging="360"/>
      <w:contextualSpacing/>
    </w:pPr>
  </w:style>
  <w:style w:type="paragraph" w:styleId="List3">
    <w:name w:val="List 3"/>
    <w:basedOn w:val="Normal"/>
    <w:semiHidden/>
    <w:unhideWhenUsed/>
    <w:rsid w:val="009B1F7C"/>
    <w:pPr>
      <w:ind w:left="1080" w:hanging="360"/>
      <w:contextualSpacing/>
    </w:pPr>
  </w:style>
  <w:style w:type="paragraph" w:styleId="List4">
    <w:name w:val="List 4"/>
    <w:basedOn w:val="Normal"/>
    <w:semiHidden/>
    <w:unhideWhenUsed/>
    <w:rsid w:val="009B1F7C"/>
    <w:pPr>
      <w:ind w:left="1440" w:hanging="360"/>
      <w:contextualSpacing/>
    </w:pPr>
  </w:style>
  <w:style w:type="paragraph" w:styleId="List5">
    <w:name w:val="List 5"/>
    <w:basedOn w:val="Normal"/>
    <w:semiHidden/>
    <w:unhideWhenUsed/>
    <w:rsid w:val="009B1F7C"/>
    <w:pPr>
      <w:ind w:left="1800" w:hanging="360"/>
      <w:contextualSpacing/>
    </w:pPr>
  </w:style>
  <w:style w:type="paragraph" w:styleId="ListBullet">
    <w:name w:val="List Bullet"/>
    <w:basedOn w:val="Normal"/>
    <w:semiHidden/>
    <w:unhideWhenUsed/>
    <w:rsid w:val="009B1F7C"/>
    <w:pPr>
      <w:numPr>
        <w:numId w:val="1"/>
      </w:numPr>
      <w:contextualSpacing/>
    </w:pPr>
  </w:style>
  <w:style w:type="paragraph" w:styleId="ListBullet2">
    <w:name w:val="List Bullet 2"/>
    <w:basedOn w:val="Normal"/>
    <w:semiHidden/>
    <w:unhideWhenUsed/>
    <w:rsid w:val="009B1F7C"/>
    <w:pPr>
      <w:numPr>
        <w:numId w:val="2"/>
      </w:numPr>
      <w:contextualSpacing/>
    </w:pPr>
  </w:style>
  <w:style w:type="paragraph" w:styleId="ListBullet3">
    <w:name w:val="List Bullet 3"/>
    <w:basedOn w:val="Normal"/>
    <w:semiHidden/>
    <w:unhideWhenUsed/>
    <w:rsid w:val="009B1F7C"/>
    <w:pPr>
      <w:numPr>
        <w:numId w:val="3"/>
      </w:numPr>
      <w:contextualSpacing/>
    </w:pPr>
  </w:style>
  <w:style w:type="paragraph" w:styleId="ListBullet4">
    <w:name w:val="List Bullet 4"/>
    <w:basedOn w:val="Normal"/>
    <w:semiHidden/>
    <w:unhideWhenUsed/>
    <w:rsid w:val="009B1F7C"/>
    <w:pPr>
      <w:numPr>
        <w:numId w:val="4"/>
      </w:numPr>
      <w:contextualSpacing/>
    </w:pPr>
  </w:style>
  <w:style w:type="paragraph" w:styleId="ListBullet5">
    <w:name w:val="List Bullet 5"/>
    <w:basedOn w:val="Normal"/>
    <w:semiHidden/>
    <w:unhideWhenUsed/>
    <w:rsid w:val="009B1F7C"/>
    <w:pPr>
      <w:numPr>
        <w:numId w:val="5"/>
      </w:numPr>
      <w:contextualSpacing/>
    </w:pPr>
  </w:style>
  <w:style w:type="paragraph" w:styleId="ListContinue">
    <w:name w:val="List Continue"/>
    <w:basedOn w:val="Normal"/>
    <w:semiHidden/>
    <w:unhideWhenUsed/>
    <w:rsid w:val="009B1F7C"/>
    <w:pPr>
      <w:spacing w:after="120"/>
      <w:ind w:left="360"/>
      <w:contextualSpacing/>
    </w:pPr>
  </w:style>
  <w:style w:type="paragraph" w:styleId="ListContinue2">
    <w:name w:val="List Continue 2"/>
    <w:basedOn w:val="Normal"/>
    <w:semiHidden/>
    <w:unhideWhenUsed/>
    <w:rsid w:val="009B1F7C"/>
    <w:pPr>
      <w:spacing w:after="120"/>
      <w:ind w:left="720"/>
      <w:contextualSpacing/>
    </w:pPr>
  </w:style>
  <w:style w:type="paragraph" w:styleId="ListContinue3">
    <w:name w:val="List Continue 3"/>
    <w:basedOn w:val="Normal"/>
    <w:semiHidden/>
    <w:unhideWhenUsed/>
    <w:rsid w:val="009B1F7C"/>
    <w:pPr>
      <w:spacing w:after="120"/>
      <w:ind w:left="1080"/>
      <w:contextualSpacing/>
    </w:pPr>
  </w:style>
  <w:style w:type="paragraph" w:styleId="ListContinue4">
    <w:name w:val="List Continue 4"/>
    <w:basedOn w:val="Normal"/>
    <w:semiHidden/>
    <w:unhideWhenUsed/>
    <w:rsid w:val="009B1F7C"/>
    <w:pPr>
      <w:spacing w:after="120"/>
      <w:ind w:left="1440"/>
      <w:contextualSpacing/>
    </w:pPr>
  </w:style>
  <w:style w:type="paragraph" w:styleId="ListContinue5">
    <w:name w:val="List Continue 5"/>
    <w:basedOn w:val="Normal"/>
    <w:semiHidden/>
    <w:unhideWhenUsed/>
    <w:rsid w:val="009B1F7C"/>
    <w:pPr>
      <w:spacing w:after="120"/>
      <w:ind w:left="1800"/>
      <w:contextualSpacing/>
    </w:pPr>
  </w:style>
  <w:style w:type="paragraph" w:styleId="ListNumber">
    <w:name w:val="List Number"/>
    <w:basedOn w:val="Normal"/>
    <w:semiHidden/>
    <w:unhideWhenUsed/>
    <w:rsid w:val="009B1F7C"/>
    <w:pPr>
      <w:numPr>
        <w:numId w:val="6"/>
      </w:numPr>
      <w:contextualSpacing/>
    </w:pPr>
  </w:style>
  <w:style w:type="paragraph" w:styleId="ListNumber2">
    <w:name w:val="List Number 2"/>
    <w:basedOn w:val="Normal"/>
    <w:semiHidden/>
    <w:unhideWhenUsed/>
    <w:rsid w:val="009B1F7C"/>
    <w:pPr>
      <w:numPr>
        <w:numId w:val="7"/>
      </w:numPr>
      <w:contextualSpacing/>
    </w:pPr>
  </w:style>
  <w:style w:type="paragraph" w:styleId="ListNumber3">
    <w:name w:val="List Number 3"/>
    <w:basedOn w:val="Normal"/>
    <w:semiHidden/>
    <w:unhideWhenUsed/>
    <w:rsid w:val="009B1F7C"/>
    <w:pPr>
      <w:numPr>
        <w:numId w:val="8"/>
      </w:numPr>
      <w:contextualSpacing/>
    </w:pPr>
  </w:style>
  <w:style w:type="paragraph" w:styleId="ListNumber4">
    <w:name w:val="List Number 4"/>
    <w:basedOn w:val="Normal"/>
    <w:semiHidden/>
    <w:unhideWhenUsed/>
    <w:rsid w:val="009B1F7C"/>
    <w:pPr>
      <w:numPr>
        <w:numId w:val="9"/>
      </w:numPr>
      <w:contextualSpacing/>
    </w:pPr>
  </w:style>
  <w:style w:type="paragraph" w:styleId="ListNumber5">
    <w:name w:val="List Number 5"/>
    <w:basedOn w:val="Normal"/>
    <w:semiHidden/>
    <w:unhideWhenUsed/>
    <w:rsid w:val="009B1F7C"/>
    <w:pPr>
      <w:numPr>
        <w:numId w:val="10"/>
      </w:numPr>
      <w:contextualSpacing/>
    </w:pPr>
  </w:style>
  <w:style w:type="paragraph" w:styleId="ListParagraph">
    <w:name w:val="List Paragraph"/>
    <w:aliases w:val="SGLText List Paragraph"/>
    <w:basedOn w:val="Normal"/>
    <w:link w:val="ListParagraphChar"/>
    <w:autoRedefine/>
    <w:uiPriority w:val="34"/>
    <w:qFormat/>
    <w:rsid w:val="00B30C2E"/>
    <w:pPr>
      <w:numPr>
        <w:numId w:val="34"/>
      </w:numPr>
      <w:spacing w:line="240" w:lineRule="auto"/>
      <w:contextualSpacing/>
    </w:pPr>
    <w:rPr>
      <w:rFonts w:eastAsia="Times New Roman" w:hAnsi="Calibri"/>
      <w:color w:val="000000" w:themeColor="dark1"/>
      <w:kern w:val="24"/>
      <w:sz w:val="18"/>
      <w:szCs w:val="18"/>
      <w:lang w:eastAsia="en-IN"/>
    </w:rPr>
  </w:style>
  <w:style w:type="paragraph" w:styleId="MacroText">
    <w:name w:val="macro"/>
    <w:link w:val="MacroTextChar"/>
    <w:semiHidden/>
    <w:unhideWhenUsed/>
    <w:rsid w:val="009B1F7C"/>
    <w:pPr>
      <w:tabs>
        <w:tab w:val="left" w:pos="480"/>
        <w:tab w:val="left" w:pos="960"/>
        <w:tab w:val="left" w:pos="1440"/>
        <w:tab w:val="left" w:pos="1920"/>
        <w:tab w:val="left" w:pos="2400"/>
        <w:tab w:val="left" w:pos="2880"/>
        <w:tab w:val="left" w:pos="3360"/>
        <w:tab w:val="left" w:pos="3840"/>
        <w:tab w:val="left" w:pos="4320"/>
      </w:tabs>
      <w:spacing w:line="300" w:lineRule="auto"/>
    </w:pPr>
    <w:rPr>
      <w:rFonts w:ascii="Consolas" w:hAnsi="Consolas"/>
      <w:color w:val="404040" w:themeColor="text1" w:themeTint="BF"/>
      <w:sz w:val="20"/>
      <w:szCs w:val="20"/>
    </w:rPr>
  </w:style>
  <w:style w:type="character" w:customStyle="1" w:styleId="MacroTextChar">
    <w:name w:val="Macro Text Char"/>
    <w:basedOn w:val="DefaultParagraphFont"/>
    <w:link w:val="MacroText"/>
    <w:semiHidden/>
    <w:rsid w:val="009B1F7C"/>
    <w:rPr>
      <w:rFonts w:ascii="Consolas" w:hAnsi="Consolas"/>
      <w:color w:val="404040" w:themeColor="text1" w:themeTint="BF"/>
      <w:sz w:val="20"/>
      <w:szCs w:val="20"/>
    </w:rPr>
  </w:style>
  <w:style w:type="paragraph" w:styleId="MessageHeader">
    <w:name w:val="Message Header"/>
    <w:basedOn w:val="Normal"/>
    <w:link w:val="MessageHeaderChar"/>
    <w:semiHidden/>
    <w:unhideWhenUsed/>
    <w:rsid w:val="009B1F7C"/>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B1F7C"/>
    <w:rPr>
      <w:rFonts w:asciiTheme="majorHAnsi" w:eastAsiaTheme="majorEastAsia" w:hAnsiTheme="majorHAnsi" w:cstheme="majorBidi"/>
      <w:color w:val="404040" w:themeColor="text1" w:themeTint="BF"/>
      <w:sz w:val="24"/>
      <w:szCs w:val="24"/>
      <w:shd w:val="pct20" w:color="auto" w:fill="auto"/>
    </w:rPr>
  </w:style>
  <w:style w:type="paragraph" w:styleId="NoSpacing">
    <w:name w:val="No Spacing"/>
    <w:aliases w:val="Para1"/>
    <w:link w:val="NoSpacingChar"/>
    <w:uiPriority w:val="1"/>
    <w:qFormat/>
    <w:rsid w:val="009B1F7C"/>
    <w:rPr>
      <w:color w:val="404040" w:themeColor="text1" w:themeTint="BF"/>
      <w:sz w:val="20"/>
    </w:rPr>
  </w:style>
  <w:style w:type="paragraph" w:styleId="NormalWeb">
    <w:name w:val="Normal (Web)"/>
    <w:basedOn w:val="Normal"/>
    <w:uiPriority w:val="99"/>
    <w:unhideWhenUsed/>
    <w:rsid w:val="009B1F7C"/>
    <w:rPr>
      <w:rFonts w:ascii="Times New Roman" w:hAnsi="Times New Roman" w:cs="Times New Roman"/>
      <w:sz w:val="24"/>
      <w:szCs w:val="24"/>
    </w:rPr>
  </w:style>
  <w:style w:type="paragraph" w:styleId="NormalIndent">
    <w:name w:val="Normal Indent"/>
    <w:basedOn w:val="Normal"/>
    <w:semiHidden/>
    <w:unhideWhenUsed/>
    <w:rsid w:val="009B1F7C"/>
    <w:pPr>
      <w:ind w:left="720"/>
    </w:pPr>
  </w:style>
  <w:style w:type="paragraph" w:styleId="NoteHeading">
    <w:name w:val="Note Heading"/>
    <w:basedOn w:val="Normal"/>
    <w:next w:val="Normal"/>
    <w:link w:val="NoteHeadingChar"/>
    <w:semiHidden/>
    <w:unhideWhenUsed/>
    <w:rsid w:val="009B1F7C"/>
    <w:pPr>
      <w:spacing w:line="240" w:lineRule="auto"/>
    </w:pPr>
  </w:style>
  <w:style w:type="character" w:customStyle="1" w:styleId="NoteHeadingChar">
    <w:name w:val="Note Heading Char"/>
    <w:basedOn w:val="DefaultParagraphFont"/>
    <w:link w:val="NoteHeading"/>
    <w:semiHidden/>
    <w:rsid w:val="009B1F7C"/>
    <w:rPr>
      <w:color w:val="404040" w:themeColor="text1" w:themeTint="BF"/>
      <w:sz w:val="20"/>
    </w:rPr>
  </w:style>
  <w:style w:type="paragraph" w:styleId="PlainText">
    <w:name w:val="Plain Text"/>
    <w:basedOn w:val="Normal"/>
    <w:link w:val="PlainTextChar"/>
    <w:semiHidden/>
    <w:unhideWhenUsed/>
    <w:rsid w:val="009B1F7C"/>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9B1F7C"/>
    <w:rPr>
      <w:rFonts w:ascii="Consolas" w:hAnsi="Consolas"/>
      <w:color w:val="404040" w:themeColor="text1" w:themeTint="BF"/>
      <w:sz w:val="21"/>
      <w:szCs w:val="21"/>
    </w:rPr>
  </w:style>
  <w:style w:type="paragraph" w:styleId="Quote">
    <w:name w:val="Quote"/>
    <w:basedOn w:val="Normal"/>
    <w:next w:val="Normal"/>
    <w:link w:val="QuoteChar"/>
    <w:qFormat/>
    <w:rsid w:val="009B1F7C"/>
    <w:rPr>
      <w:i/>
      <w:iCs/>
      <w:color w:val="000000" w:themeColor="text1"/>
    </w:rPr>
  </w:style>
  <w:style w:type="character" w:customStyle="1" w:styleId="QuoteChar">
    <w:name w:val="Quote Char"/>
    <w:basedOn w:val="DefaultParagraphFont"/>
    <w:link w:val="Quote"/>
    <w:rsid w:val="009B1F7C"/>
    <w:rPr>
      <w:i/>
      <w:iCs/>
      <w:color w:val="000000" w:themeColor="text1"/>
      <w:sz w:val="20"/>
    </w:rPr>
  </w:style>
  <w:style w:type="paragraph" w:styleId="Salutation">
    <w:name w:val="Salutation"/>
    <w:basedOn w:val="Normal"/>
    <w:next w:val="Normal"/>
    <w:link w:val="SalutationChar"/>
    <w:semiHidden/>
    <w:unhideWhenUsed/>
    <w:rsid w:val="009B1F7C"/>
  </w:style>
  <w:style w:type="character" w:customStyle="1" w:styleId="SalutationChar">
    <w:name w:val="Salutation Char"/>
    <w:basedOn w:val="DefaultParagraphFont"/>
    <w:link w:val="Salutation"/>
    <w:semiHidden/>
    <w:rsid w:val="009B1F7C"/>
    <w:rPr>
      <w:color w:val="404040" w:themeColor="text1" w:themeTint="BF"/>
      <w:sz w:val="20"/>
    </w:rPr>
  </w:style>
  <w:style w:type="paragraph" w:styleId="Signature">
    <w:name w:val="Signature"/>
    <w:basedOn w:val="Normal"/>
    <w:link w:val="SignatureChar"/>
    <w:semiHidden/>
    <w:unhideWhenUsed/>
    <w:rsid w:val="009B1F7C"/>
    <w:pPr>
      <w:spacing w:line="240" w:lineRule="auto"/>
      <w:ind w:left="4320"/>
    </w:pPr>
  </w:style>
  <w:style w:type="character" w:customStyle="1" w:styleId="SignatureChar">
    <w:name w:val="Signature Char"/>
    <w:basedOn w:val="DefaultParagraphFont"/>
    <w:link w:val="Signature"/>
    <w:semiHidden/>
    <w:rsid w:val="009B1F7C"/>
    <w:rPr>
      <w:color w:val="404040" w:themeColor="text1" w:themeTint="BF"/>
      <w:sz w:val="20"/>
    </w:rPr>
  </w:style>
  <w:style w:type="paragraph" w:styleId="TableofAuthorities">
    <w:name w:val="table of authorities"/>
    <w:basedOn w:val="Normal"/>
    <w:next w:val="Normal"/>
    <w:semiHidden/>
    <w:unhideWhenUsed/>
    <w:rsid w:val="009B1F7C"/>
    <w:pPr>
      <w:ind w:left="200" w:hanging="200"/>
    </w:pPr>
  </w:style>
  <w:style w:type="paragraph" w:styleId="TableofFigures">
    <w:name w:val="table of figures"/>
    <w:basedOn w:val="Normal"/>
    <w:next w:val="Normal"/>
    <w:semiHidden/>
    <w:unhideWhenUsed/>
    <w:rsid w:val="009B1F7C"/>
  </w:style>
  <w:style w:type="paragraph" w:styleId="TOAHeading">
    <w:name w:val="toa heading"/>
    <w:basedOn w:val="Normal"/>
    <w:next w:val="Normal"/>
    <w:semiHidden/>
    <w:unhideWhenUsed/>
    <w:rsid w:val="009B1F7C"/>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unhideWhenUsed/>
    <w:rsid w:val="009B1F7C"/>
    <w:pPr>
      <w:spacing w:before="120"/>
    </w:pPr>
    <w:rPr>
      <w:b/>
      <w:caps/>
      <w:sz w:val="22"/>
    </w:rPr>
  </w:style>
  <w:style w:type="paragraph" w:styleId="TOC2">
    <w:name w:val="toc 2"/>
    <w:basedOn w:val="Normal"/>
    <w:next w:val="Normal"/>
    <w:autoRedefine/>
    <w:uiPriority w:val="39"/>
    <w:unhideWhenUsed/>
    <w:rsid w:val="009B1F7C"/>
    <w:pPr>
      <w:ind w:left="200"/>
    </w:pPr>
    <w:rPr>
      <w:smallCaps/>
      <w:sz w:val="22"/>
    </w:rPr>
  </w:style>
  <w:style w:type="paragraph" w:styleId="TOC3">
    <w:name w:val="toc 3"/>
    <w:basedOn w:val="Normal"/>
    <w:next w:val="Normal"/>
    <w:autoRedefine/>
    <w:uiPriority w:val="39"/>
    <w:unhideWhenUsed/>
    <w:rsid w:val="009B1F7C"/>
    <w:pPr>
      <w:ind w:left="400"/>
    </w:pPr>
    <w:rPr>
      <w:i/>
      <w:sz w:val="22"/>
    </w:rPr>
  </w:style>
  <w:style w:type="paragraph" w:styleId="TOC4">
    <w:name w:val="toc 4"/>
    <w:basedOn w:val="Normal"/>
    <w:next w:val="Normal"/>
    <w:autoRedefine/>
    <w:semiHidden/>
    <w:unhideWhenUsed/>
    <w:rsid w:val="009B1F7C"/>
    <w:pPr>
      <w:ind w:left="600"/>
    </w:pPr>
    <w:rPr>
      <w:sz w:val="18"/>
      <w:szCs w:val="18"/>
    </w:rPr>
  </w:style>
  <w:style w:type="paragraph" w:styleId="TOC5">
    <w:name w:val="toc 5"/>
    <w:basedOn w:val="Normal"/>
    <w:next w:val="Normal"/>
    <w:autoRedefine/>
    <w:semiHidden/>
    <w:unhideWhenUsed/>
    <w:rsid w:val="009B1F7C"/>
    <w:pPr>
      <w:ind w:left="800"/>
    </w:pPr>
    <w:rPr>
      <w:sz w:val="18"/>
      <w:szCs w:val="18"/>
    </w:rPr>
  </w:style>
  <w:style w:type="paragraph" w:styleId="TOC6">
    <w:name w:val="toc 6"/>
    <w:basedOn w:val="Normal"/>
    <w:next w:val="Normal"/>
    <w:autoRedefine/>
    <w:semiHidden/>
    <w:unhideWhenUsed/>
    <w:rsid w:val="009B1F7C"/>
    <w:pPr>
      <w:ind w:left="1000"/>
    </w:pPr>
    <w:rPr>
      <w:sz w:val="18"/>
      <w:szCs w:val="18"/>
    </w:rPr>
  </w:style>
  <w:style w:type="paragraph" w:styleId="TOC7">
    <w:name w:val="toc 7"/>
    <w:basedOn w:val="Normal"/>
    <w:next w:val="Normal"/>
    <w:autoRedefine/>
    <w:semiHidden/>
    <w:unhideWhenUsed/>
    <w:rsid w:val="009B1F7C"/>
    <w:pPr>
      <w:ind w:left="1200"/>
    </w:pPr>
    <w:rPr>
      <w:sz w:val="18"/>
      <w:szCs w:val="18"/>
    </w:rPr>
  </w:style>
  <w:style w:type="paragraph" w:styleId="TOC8">
    <w:name w:val="toc 8"/>
    <w:basedOn w:val="Normal"/>
    <w:next w:val="Normal"/>
    <w:autoRedefine/>
    <w:semiHidden/>
    <w:unhideWhenUsed/>
    <w:rsid w:val="009B1F7C"/>
    <w:pPr>
      <w:ind w:left="1400"/>
    </w:pPr>
    <w:rPr>
      <w:sz w:val="18"/>
      <w:szCs w:val="18"/>
    </w:rPr>
  </w:style>
  <w:style w:type="paragraph" w:styleId="TOC9">
    <w:name w:val="toc 9"/>
    <w:basedOn w:val="Normal"/>
    <w:next w:val="Normal"/>
    <w:autoRedefine/>
    <w:semiHidden/>
    <w:unhideWhenUsed/>
    <w:rsid w:val="009B1F7C"/>
    <w:pPr>
      <w:ind w:left="1600"/>
    </w:pPr>
    <w:rPr>
      <w:sz w:val="18"/>
      <w:szCs w:val="18"/>
    </w:rPr>
  </w:style>
  <w:style w:type="paragraph" w:styleId="TOCHeading">
    <w:name w:val="TOC Heading"/>
    <w:basedOn w:val="Heading1"/>
    <w:next w:val="Normal"/>
    <w:uiPriority w:val="39"/>
    <w:unhideWhenUsed/>
    <w:qFormat/>
    <w:rsid w:val="009B1F7C"/>
    <w:pPr>
      <w:spacing w:before="480" w:after="0" w:line="300" w:lineRule="auto"/>
      <w:outlineLvl w:val="9"/>
    </w:pPr>
    <w:rPr>
      <w:b w:val="0"/>
      <w:color w:val="0B5294" w:themeColor="accent1" w:themeShade="BF"/>
      <w:szCs w:val="28"/>
    </w:rPr>
  </w:style>
  <w:style w:type="paragraph" w:styleId="BodyTextIndent">
    <w:name w:val="Body Text Indent"/>
    <w:basedOn w:val="Normal"/>
    <w:link w:val="BodyTextIndentChar"/>
    <w:unhideWhenUsed/>
    <w:rsid w:val="009F027A"/>
    <w:pPr>
      <w:spacing w:after="120"/>
      <w:ind w:left="283"/>
    </w:pPr>
  </w:style>
  <w:style w:type="character" w:customStyle="1" w:styleId="BodyTextIndentChar">
    <w:name w:val="Body Text Indent Char"/>
    <w:basedOn w:val="DefaultParagraphFont"/>
    <w:link w:val="BodyTextIndent"/>
    <w:uiPriority w:val="99"/>
    <w:semiHidden/>
    <w:rsid w:val="009F027A"/>
    <w:rPr>
      <w:color w:val="404040" w:themeColor="text1" w:themeTint="BF"/>
      <w:sz w:val="20"/>
    </w:rPr>
  </w:style>
  <w:style w:type="character" w:styleId="Hyperlink">
    <w:name w:val="Hyperlink"/>
    <w:basedOn w:val="DefaultParagraphFont"/>
    <w:uiPriority w:val="99"/>
    <w:rsid w:val="009F027A"/>
    <w:rPr>
      <w:color w:val="0000FF"/>
      <w:u w:val="single"/>
    </w:rPr>
  </w:style>
  <w:style w:type="character" w:styleId="PageNumber">
    <w:name w:val="page number"/>
    <w:basedOn w:val="DefaultParagraphFont"/>
    <w:rsid w:val="009F027A"/>
  </w:style>
  <w:style w:type="character" w:styleId="Strong">
    <w:name w:val="Strong"/>
    <w:basedOn w:val="DefaultParagraphFont"/>
    <w:uiPriority w:val="22"/>
    <w:qFormat/>
    <w:rsid w:val="00C66FF3"/>
    <w:rPr>
      <w:b/>
      <w:bCs/>
    </w:rPr>
  </w:style>
  <w:style w:type="table" w:styleId="TableGrid">
    <w:name w:val="Table Grid"/>
    <w:basedOn w:val="TableNormal"/>
    <w:uiPriority w:val="59"/>
    <w:rsid w:val="00C66F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11">
    <w:name w:val="Light Shading - Accent 11"/>
    <w:basedOn w:val="TableNormal"/>
    <w:uiPriority w:val="60"/>
    <w:rsid w:val="00C66FF3"/>
    <w:rPr>
      <w:color w:val="0B5294" w:themeColor="accent1" w:themeShade="BF"/>
    </w:rPr>
    <w:tblPr>
      <w:tblStyleRowBandSize w:val="1"/>
      <w:tblStyleColBandSize w:val="1"/>
      <w:tblInd w:w="0" w:type="dxa"/>
      <w:tblBorders>
        <w:top w:val="single" w:sz="8" w:space="0" w:color="0F6FC6" w:themeColor="accent1"/>
        <w:bottom w:val="single" w:sz="8" w:space="0" w:color="0F6FC6"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F6FC6" w:themeColor="accent1"/>
          <w:left w:val="nil"/>
          <w:bottom w:val="single" w:sz="8" w:space="0" w:color="0F6FC6" w:themeColor="accent1"/>
          <w:right w:val="nil"/>
          <w:insideH w:val="nil"/>
          <w:insideV w:val="nil"/>
        </w:tcBorders>
      </w:tcPr>
    </w:tblStylePr>
    <w:tblStylePr w:type="lastRow">
      <w:pPr>
        <w:spacing w:before="0" w:after="0" w:line="240" w:lineRule="auto"/>
      </w:pPr>
      <w:rPr>
        <w:b/>
        <w:bCs/>
      </w:rPr>
      <w:tblPr/>
      <w:tcPr>
        <w:tcBorders>
          <w:top w:val="single" w:sz="8" w:space="0" w:color="0F6FC6" w:themeColor="accent1"/>
          <w:left w:val="nil"/>
          <w:bottom w:val="single" w:sz="8" w:space="0" w:color="0F6FC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ADBF9" w:themeFill="accent1" w:themeFillTint="3F"/>
      </w:tcPr>
    </w:tblStylePr>
    <w:tblStylePr w:type="band1Horz">
      <w:tblPr/>
      <w:tcPr>
        <w:tcBorders>
          <w:left w:val="nil"/>
          <w:right w:val="nil"/>
          <w:insideH w:val="nil"/>
          <w:insideV w:val="nil"/>
        </w:tcBorders>
        <w:shd w:val="clear" w:color="auto" w:fill="BADBF9" w:themeFill="accent1" w:themeFillTint="3F"/>
      </w:tcPr>
    </w:tblStylePr>
  </w:style>
  <w:style w:type="table" w:customStyle="1" w:styleId="LightList-Accent11">
    <w:name w:val="Light List - Accent 11"/>
    <w:basedOn w:val="TableNormal"/>
    <w:uiPriority w:val="61"/>
    <w:rsid w:val="00C66FF3"/>
    <w:tblPr>
      <w:tblStyleRowBandSize w:val="1"/>
      <w:tblStyleColBandSize w:val="1"/>
      <w:tblInd w:w="0" w:type="dxa"/>
      <w:tblBorders>
        <w:top w:val="single" w:sz="8" w:space="0" w:color="0F6FC6" w:themeColor="accent1"/>
        <w:left w:val="single" w:sz="8" w:space="0" w:color="0F6FC6" w:themeColor="accent1"/>
        <w:bottom w:val="single" w:sz="8" w:space="0" w:color="0F6FC6" w:themeColor="accent1"/>
        <w:right w:val="single" w:sz="8" w:space="0" w:color="0F6FC6"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F6FC6" w:themeFill="accent1"/>
      </w:tcPr>
    </w:tblStylePr>
    <w:tblStylePr w:type="lastRow">
      <w:pPr>
        <w:spacing w:before="0" w:after="0" w:line="240" w:lineRule="auto"/>
      </w:pPr>
      <w:rPr>
        <w:b/>
        <w:bCs/>
      </w:rPr>
      <w:tblPr/>
      <w:tcPr>
        <w:tcBorders>
          <w:top w:val="double" w:sz="6" w:space="0" w:color="0F6FC6" w:themeColor="accent1"/>
          <w:left w:val="single" w:sz="8" w:space="0" w:color="0F6FC6" w:themeColor="accent1"/>
          <w:bottom w:val="single" w:sz="8" w:space="0" w:color="0F6FC6" w:themeColor="accent1"/>
          <w:right w:val="single" w:sz="8" w:space="0" w:color="0F6FC6" w:themeColor="accent1"/>
        </w:tcBorders>
      </w:tcPr>
    </w:tblStylePr>
    <w:tblStylePr w:type="firstCol">
      <w:rPr>
        <w:b/>
        <w:bCs/>
      </w:rPr>
    </w:tblStylePr>
    <w:tblStylePr w:type="lastCol">
      <w:rPr>
        <w:b/>
        <w:bCs/>
      </w:rPr>
    </w:tblStylePr>
    <w:tblStylePr w:type="band1Vert">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tcPr>
    </w:tblStylePr>
    <w:tblStylePr w:type="band1Horz">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tcPr>
    </w:tblStylePr>
  </w:style>
  <w:style w:type="character" w:customStyle="1" w:styleId="ListParagraphChar">
    <w:name w:val="List Paragraph Char"/>
    <w:aliases w:val="SGLText List Paragraph Char"/>
    <w:link w:val="ListParagraph"/>
    <w:uiPriority w:val="34"/>
    <w:rsid w:val="00B30C2E"/>
    <w:rPr>
      <w:rFonts w:eastAsia="Times New Roman" w:hAnsi="Calibri"/>
      <w:color w:val="000000" w:themeColor="dark1"/>
      <w:kern w:val="24"/>
      <w:sz w:val="18"/>
      <w:szCs w:val="18"/>
      <w:lang w:val="en-GB" w:eastAsia="en-IN"/>
    </w:rPr>
  </w:style>
  <w:style w:type="character" w:styleId="FootnoteReference">
    <w:name w:val="footnote reference"/>
    <w:aliases w:val="ftref"/>
    <w:basedOn w:val="DefaultParagraphFont"/>
    <w:uiPriority w:val="99"/>
    <w:unhideWhenUsed/>
    <w:rsid w:val="007D1DFF"/>
    <w:rPr>
      <w:rFonts w:ascii="Times New Roman" w:hAnsi="Times New Roman"/>
      <w:sz w:val="16"/>
      <w:vertAlign w:val="superscript"/>
    </w:rPr>
  </w:style>
  <w:style w:type="character" w:styleId="CommentReference">
    <w:name w:val="annotation reference"/>
    <w:basedOn w:val="DefaultParagraphFont"/>
    <w:uiPriority w:val="99"/>
    <w:semiHidden/>
    <w:unhideWhenUsed/>
    <w:rsid w:val="0088283A"/>
    <w:rPr>
      <w:sz w:val="18"/>
      <w:szCs w:val="18"/>
    </w:rPr>
  </w:style>
  <w:style w:type="table" w:customStyle="1" w:styleId="LightGrid-Accent11">
    <w:name w:val="Light Grid - Accent 11"/>
    <w:basedOn w:val="TableNormal"/>
    <w:uiPriority w:val="62"/>
    <w:rsid w:val="008C20A5"/>
    <w:tblPr>
      <w:tblStyleRowBandSize w:val="1"/>
      <w:tblStyleColBandSize w:val="1"/>
      <w:tblInd w:w="0" w:type="dxa"/>
      <w:tblBorders>
        <w:top w:val="single" w:sz="8" w:space="0" w:color="0F6FC6" w:themeColor="accent1"/>
        <w:left w:val="single" w:sz="8" w:space="0" w:color="0F6FC6" w:themeColor="accent1"/>
        <w:bottom w:val="single" w:sz="8" w:space="0" w:color="0F6FC6" w:themeColor="accent1"/>
        <w:right w:val="single" w:sz="8" w:space="0" w:color="0F6FC6" w:themeColor="accent1"/>
        <w:insideH w:val="single" w:sz="8" w:space="0" w:color="0F6FC6" w:themeColor="accent1"/>
        <w:insideV w:val="single" w:sz="8" w:space="0" w:color="0F6FC6"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F6FC6" w:themeColor="accent1"/>
          <w:left w:val="single" w:sz="8" w:space="0" w:color="0F6FC6" w:themeColor="accent1"/>
          <w:bottom w:val="single" w:sz="18" w:space="0" w:color="0F6FC6" w:themeColor="accent1"/>
          <w:right w:val="single" w:sz="8" w:space="0" w:color="0F6FC6" w:themeColor="accent1"/>
          <w:insideH w:val="nil"/>
          <w:insideV w:val="single" w:sz="8" w:space="0" w:color="0F6FC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6FC6" w:themeColor="accent1"/>
          <w:left w:val="single" w:sz="8" w:space="0" w:color="0F6FC6" w:themeColor="accent1"/>
          <w:bottom w:val="single" w:sz="8" w:space="0" w:color="0F6FC6" w:themeColor="accent1"/>
          <w:right w:val="single" w:sz="8" w:space="0" w:color="0F6FC6" w:themeColor="accent1"/>
          <w:insideH w:val="nil"/>
          <w:insideV w:val="single" w:sz="8" w:space="0" w:color="0F6FC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tcPr>
    </w:tblStylePr>
    <w:tblStylePr w:type="band1Vert">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shd w:val="clear" w:color="auto" w:fill="BADBF9" w:themeFill="accent1" w:themeFillTint="3F"/>
      </w:tcPr>
    </w:tblStylePr>
    <w:tblStylePr w:type="band1Horz">
      <w:tblPr/>
      <w:tcPr>
        <w:tcBorders>
          <w:top w:val="single" w:sz="8" w:space="0" w:color="0F6FC6" w:themeColor="accent1"/>
          <w:left w:val="single" w:sz="8" w:space="0" w:color="0F6FC6" w:themeColor="accent1"/>
          <w:bottom w:val="single" w:sz="8" w:space="0" w:color="0F6FC6" w:themeColor="accent1"/>
          <w:right w:val="single" w:sz="8" w:space="0" w:color="0F6FC6" w:themeColor="accent1"/>
          <w:insideV w:val="single" w:sz="8" w:space="0" w:color="0F6FC6" w:themeColor="accent1"/>
        </w:tcBorders>
        <w:shd w:val="clear" w:color="auto" w:fill="BADBF9" w:themeFill="accent1" w:themeFillTint="3F"/>
      </w:tcPr>
    </w:tblStylePr>
    <w:tblStylePr w:type="band2Horz">
      <w:tblPr/>
      <w:tcPr>
        <w:tcBorders>
          <w:top w:val="single" w:sz="8" w:space="0" w:color="0F6FC6" w:themeColor="accent1"/>
          <w:left w:val="single" w:sz="8" w:space="0" w:color="0F6FC6" w:themeColor="accent1"/>
          <w:bottom w:val="single" w:sz="8" w:space="0" w:color="0F6FC6" w:themeColor="accent1"/>
          <w:right w:val="single" w:sz="8" w:space="0" w:color="0F6FC6" w:themeColor="accent1"/>
          <w:insideV w:val="single" w:sz="8" w:space="0" w:color="0F6FC6" w:themeColor="accent1"/>
        </w:tcBorders>
      </w:tcPr>
    </w:tblStylePr>
  </w:style>
  <w:style w:type="character" w:customStyle="1" w:styleId="NoSpacingChar">
    <w:name w:val="No Spacing Char"/>
    <w:aliases w:val="Para1 Char"/>
    <w:basedOn w:val="DefaultParagraphFont"/>
    <w:link w:val="NoSpacing"/>
    <w:uiPriority w:val="1"/>
    <w:rsid w:val="00F63729"/>
    <w:rPr>
      <w:color w:val="404040" w:themeColor="text1" w:themeTint="BF"/>
      <w:sz w:val="20"/>
    </w:rPr>
  </w:style>
  <w:style w:type="paragraph" w:customStyle="1" w:styleId="Style1">
    <w:name w:val="Style1"/>
    <w:basedOn w:val="Normal"/>
    <w:link w:val="Style1Char"/>
    <w:qFormat/>
    <w:rsid w:val="00FC62CA"/>
    <w:pPr>
      <w:numPr>
        <w:ilvl w:val="1"/>
        <w:numId w:val="21"/>
      </w:numPr>
      <w:overflowPunct w:val="0"/>
      <w:autoSpaceDE w:val="0"/>
      <w:autoSpaceDN w:val="0"/>
      <w:adjustRightInd w:val="0"/>
      <w:spacing w:line="240" w:lineRule="auto"/>
      <w:jc w:val="both"/>
      <w:textAlignment w:val="baseline"/>
    </w:pPr>
    <w:rPr>
      <w:rFonts w:cs="Arial"/>
      <w:bCs/>
      <w:color w:val="auto"/>
      <w:sz w:val="22"/>
    </w:rPr>
  </w:style>
  <w:style w:type="character" w:customStyle="1" w:styleId="Style1Char">
    <w:name w:val="Style1 Char"/>
    <w:basedOn w:val="DefaultParagraphFont"/>
    <w:link w:val="Style1"/>
    <w:rsid w:val="00FC62CA"/>
    <w:rPr>
      <w:rFonts w:cs="Arial"/>
      <w:bCs/>
    </w:rPr>
  </w:style>
  <w:style w:type="paragraph" w:customStyle="1" w:styleId="Default">
    <w:name w:val="Default"/>
    <w:rsid w:val="004A5B59"/>
    <w:pPr>
      <w:autoSpaceDE w:val="0"/>
      <w:autoSpaceDN w:val="0"/>
      <w:adjustRightInd w:val="0"/>
    </w:pPr>
    <w:rPr>
      <w:rFonts w:ascii="Symbol" w:eastAsiaTheme="minorHAnsi" w:hAnsi="Symbol" w:cs="Symbo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B1F7C"/>
    <w:pPr>
      <w:spacing w:line="300" w:lineRule="auto"/>
    </w:pPr>
    <w:rPr>
      <w:color w:val="404040" w:themeColor="text1" w:themeTint="BF"/>
      <w:sz w:val="20"/>
      <w:lang w:val="en-GB"/>
    </w:rPr>
  </w:style>
  <w:style w:type="paragraph" w:styleId="Heading1">
    <w:name w:val="heading 1"/>
    <w:basedOn w:val="Normal"/>
    <w:next w:val="Normal"/>
    <w:link w:val="Heading1Char"/>
    <w:autoRedefine/>
    <w:qFormat/>
    <w:rsid w:val="00EC46FD"/>
    <w:pPr>
      <w:keepNext/>
      <w:keepLines/>
      <w:spacing w:before="120" w:after="120" w:line="240" w:lineRule="auto"/>
      <w:jc w:val="center"/>
      <w:outlineLvl w:val="0"/>
    </w:pPr>
    <w:rPr>
      <w:rFonts w:eastAsiaTheme="majorEastAsia" w:cstheme="majorBidi"/>
      <w:b/>
      <w:bCs/>
      <w:color w:val="0F6FC6" w:themeColor="accent1"/>
      <w:sz w:val="24"/>
      <w:szCs w:val="24"/>
    </w:rPr>
  </w:style>
  <w:style w:type="paragraph" w:styleId="Heading2">
    <w:name w:val="heading 2"/>
    <w:basedOn w:val="Normal"/>
    <w:next w:val="Normal"/>
    <w:link w:val="Heading2Char"/>
    <w:unhideWhenUsed/>
    <w:qFormat/>
    <w:rsid w:val="00EC46FD"/>
    <w:pPr>
      <w:keepNext/>
      <w:keepLines/>
      <w:spacing w:line="240" w:lineRule="auto"/>
      <w:outlineLvl w:val="1"/>
    </w:pPr>
    <w:rPr>
      <w:rFonts w:eastAsiaTheme="majorEastAsia" w:cstheme="majorBidi"/>
      <w:b/>
      <w:bCs/>
      <w:color w:val="0070C0"/>
      <w:sz w:val="22"/>
    </w:rPr>
  </w:style>
  <w:style w:type="paragraph" w:styleId="Heading3">
    <w:name w:val="heading 3"/>
    <w:basedOn w:val="Normal"/>
    <w:next w:val="Normal"/>
    <w:link w:val="Heading3Char"/>
    <w:unhideWhenUsed/>
    <w:qFormat/>
    <w:rsid w:val="00F2681E"/>
    <w:pPr>
      <w:keepNext/>
      <w:keepLines/>
      <w:spacing w:before="200"/>
      <w:outlineLvl w:val="2"/>
    </w:pPr>
    <w:rPr>
      <w:rFonts w:asciiTheme="majorHAnsi" w:eastAsiaTheme="majorEastAsia" w:hAnsiTheme="majorHAnsi" w:cs="Arial"/>
      <w:b/>
      <w:color w:val="auto"/>
    </w:rPr>
  </w:style>
  <w:style w:type="paragraph" w:styleId="Heading4">
    <w:name w:val="heading 4"/>
    <w:basedOn w:val="Normal"/>
    <w:next w:val="Normal"/>
    <w:link w:val="Heading4Char"/>
    <w:unhideWhenUsed/>
    <w:qFormat/>
    <w:rsid w:val="009B1F7C"/>
    <w:pPr>
      <w:keepNext/>
      <w:keepLines/>
      <w:spacing w:before="200"/>
      <w:outlineLvl w:val="3"/>
    </w:pPr>
    <w:rPr>
      <w:rFonts w:asciiTheme="majorHAnsi" w:eastAsiaTheme="majorEastAsia" w:hAnsiTheme="majorHAnsi" w:cstheme="majorBidi"/>
      <w:b/>
      <w:bCs/>
      <w:i/>
      <w:iCs/>
      <w:color w:val="0F6FC6" w:themeColor="accent1"/>
    </w:rPr>
  </w:style>
  <w:style w:type="paragraph" w:styleId="Heading5">
    <w:name w:val="heading 5"/>
    <w:basedOn w:val="Normal"/>
    <w:next w:val="Normal"/>
    <w:link w:val="Heading5Char"/>
    <w:unhideWhenUsed/>
    <w:qFormat/>
    <w:rsid w:val="00E531C3"/>
    <w:pPr>
      <w:keepNext/>
      <w:keepLines/>
      <w:numPr>
        <w:numId w:val="19"/>
      </w:numPr>
      <w:spacing w:line="240" w:lineRule="auto"/>
      <w:ind w:left="252" w:hanging="270"/>
      <w:outlineLvl w:val="4"/>
    </w:pPr>
    <w:rPr>
      <w:rFonts w:ascii="Calibri" w:eastAsiaTheme="majorEastAsia" w:hAnsi="Calibri" w:cstheme="majorBidi"/>
      <w:color w:val="auto"/>
      <w:sz w:val="21"/>
      <w:szCs w:val="21"/>
    </w:rPr>
  </w:style>
  <w:style w:type="paragraph" w:styleId="Heading6">
    <w:name w:val="heading 6"/>
    <w:basedOn w:val="Normal"/>
    <w:next w:val="Normal"/>
    <w:link w:val="Heading6Char"/>
    <w:unhideWhenUsed/>
    <w:qFormat/>
    <w:rsid w:val="009B1F7C"/>
    <w:pPr>
      <w:keepNext/>
      <w:keepLines/>
      <w:spacing w:before="200"/>
      <w:outlineLvl w:val="5"/>
    </w:pPr>
    <w:rPr>
      <w:rFonts w:asciiTheme="majorHAnsi" w:eastAsiaTheme="majorEastAsia" w:hAnsiTheme="majorHAnsi" w:cstheme="majorBidi"/>
      <w:i/>
      <w:iCs/>
      <w:color w:val="073662" w:themeColor="accent1" w:themeShade="7F"/>
    </w:rPr>
  </w:style>
  <w:style w:type="paragraph" w:styleId="Heading7">
    <w:name w:val="heading 7"/>
    <w:basedOn w:val="Normal"/>
    <w:next w:val="Normal"/>
    <w:link w:val="Heading7Char"/>
    <w:unhideWhenUsed/>
    <w:qFormat/>
    <w:rsid w:val="009B1F7C"/>
    <w:pPr>
      <w:keepNext/>
      <w:keepLines/>
      <w:spacing w:before="200"/>
      <w:outlineLvl w:val="6"/>
    </w:pPr>
    <w:rPr>
      <w:rFonts w:asciiTheme="majorHAnsi" w:eastAsiaTheme="majorEastAsia" w:hAnsiTheme="majorHAnsi" w:cstheme="majorBidi"/>
      <w:i/>
      <w:iCs/>
    </w:rPr>
  </w:style>
  <w:style w:type="paragraph" w:styleId="Heading8">
    <w:name w:val="heading 8"/>
    <w:basedOn w:val="Normal"/>
    <w:next w:val="Normal"/>
    <w:link w:val="Heading8Char"/>
    <w:unhideWhenUsed/>
    <w:qFormat/>
    <w:rsid w:val="003C6559"/>
    <w:pPr>
      <w:keepNext/>
      <w:keepLines/>
      <w:numPr>
        <w:numId w:val="20"/>
      </w:numPr>
      <w:spacing w:line="240" w:lineRule="auto"/>
      <w:ind w:left="0" w:firstLine="576"/>
      <w:outlineLvl w:val="7"/>
    </w:pPr>
    <w:rPr>
      <w:rFonts w:eastAsiaTheme="majorEastAsia" w:cstheme="majorBidi"/>
      <w:sz w:val="22"/>
      <w:szCs w:val="20"/>
    </w:rPr>
  </w:style>
  <w:style w:type="paragraph" w:styleId="Heading9">
    <w:name w:val="heading 9"/>
    <w:basedOn w:val="Normal"/>
    <w:next w:val="Normal"/>
    <w:link w:val="Heading9Char"/>
    <w:unhideWhenUsed/>
    <w:qFormat/>
    <w:rsid w:val="009B1F7C"/>
    <w:pPr>
      <w:keepNext/>
      <w:keepLines/>
      <w:spacing w:before="200"/>
      <w:outlineLvl w:val="8"/>
    </w:pPr>
    <w:rPr>
      <w:rFonts w:asciiTheme="majorHAnsi" w:eastAsiaTheme="majorEastAsia" w:hAnsiTheme="majorHAnsi" w:cstheme="majorBidi"/>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46FD"/>
    <w:rPr>
      <w:rFonts w:eastAsiaTheme="majorEastAsia" w:cstheme="majorBidi"/>
      <w:b/>
      <w:bCs/>
      <w:color w:val="0F6FC6" w:themeColor="accent1"/>
      <w:sz w:val="24"/>
      <w:szCs w:val="24"/>
      <w:lang w:val="en-GB"/>
    </w:rPr>
  </w:style>
  <w:style w:type="paragraph" w:styleId="Subtitle">
    <w:name w:val="Subtitle"/>
    <w:basedOn w:val="Normal"/>
    <w:next w:val="Normal"/>
    <w:link w:val="SubtitleChar"/>
    <w:qFormat/>
    <w:rsid w:val="009B1F7C"/>
    <w:pPr>
      <w:numPr>
        <w:ilvl w:val="1"/>
      </w:numPr>
      <w:spacing w:before="3200" w:line="240" w:lineRule="auto"/>
      <w:jc w:val="center"/>
    </w:pPr>
    <w:rPr>
      <w:rFonts w:asciiTheme="majorHAnsi" w:eastAsiaTheme="majorEastAsia" w:hAnsiTheme="majorHAnsi" w:cstheme="majorBidi"/>
      <w:iCs/>
      <w:color w:val="6ADAFA" w:themeColor="text2" w:themeTint="66"/>
      <w:spacing w:val="15"/>
      <w:sz w:val="36"/>
      <w:szCs w:val="36"/>
    </w:rPr>
  </w:style>
  <w:style w:type="character" w:customStyle="1" w:styleId="SubtitleChar">
    <w:name w:val="Subtitle Char"/>
    <w:basedOn w:val="DefaultParagraphFont"/>
    <w:link w:val="Subtitle"/>
    <w:rsid w:val="009B1F7C"/>
    <w:rPr>
      <w:rFonts w:asciiTheme="majorHAnsi" w:eastAsiaTheme="majorEastAsia" w:hAnsiTheme="majorHAnsi" w:cstheme="majorBidi"/>
      <w:iCs/>
      <w:color w:val="6ADAFA" w:themeColor="text2" w:themeTint="66"/>
      <w:spacing w:val="15"/>
      <w:sz w:val="36"/>
      <w:szCs w:val="36"/>
    </w:rPr>
  </w:style>
  <w:style w:type="paragraph" w:styleId="Header">
    <w:name w:val="header"/>
    <w:basedOn w:val="Normal"/>
    <w:link w:val="HeaderChar"/>
    <w:rsid w:val="009B1F7C"/>
    <w:pPr>
      <w:spacing w:after="240"/>
      <w:jc w:val="right"/>
    </w:pPr>
    <w:rPr>
      <w:color w:val="6ADAFA" w:themeColor="text2" w:themeTint="66"/>
    </w:rPr>
  </w:style>
  <w:style w:type="character" w:customStyle="1" w:styleId="HeaderChar">
    <w:name w:val="Header Char"/>
    <w:basedOn w:val="DefaultParagraphFont"/>
    <w:link w:val="Header"/>
    <w:rsid w:val="009B1F7C"/>
    <w:rPr>
      <w:color w:val="6ADAFA" w:themeColor="text2" w:themeTint="66"/>
      <w:sz w:val="20"/>
    </w:rPr>
  </w:style>
  <w:style w:type="paragraph" w:styleId="Title">
    <w:name w:val="Title"/>
    <w:basedOn w:val="Normal"/>
    <w:next w:val="Normal"/>
    <w:link w:val="TitleChar"/>
    <w:qFormat/>
    <w:rsid w:val="009F027A"/>
    <w:pPr>
      <w:spacing w:before="240" w:line="240" w:lineRule="auto"/>
      <w:jc w:val="center"/>
    </w:pPr>
    <w:rPr>
      <w:rFonts w:asciiTheme="majorHAnsi" w:eastAsiaTheme="majorEastAsia" w:hAnsiTheme="majorHAnsi" w:cstheme="majorBidi"/>
      <w:color w:val="04617B" w:themeColor="text2"/>
      <w:spacing w:val="5"/>
      <w:kern w:val="28"/>
      <w:sz w:val="40"/>
      <w:szCs w:val="100"/>
    </w:rPr>
  </w:style>
  <w:style w:type="character" w:customStyle="1" w:styleId="TitleChar">
    <w:name w:val="Title Char"/>
    <w:basedOn w:val="DefaultParagraphFont"/>
    <w:link w:val="Title"/>
    <w:rsid w:val="009F027A"/>
    <w:rPr>
      <w:rFonts w:asciiTheme="majorHAnsi" w:eastAsiaTheme="majorEastAsia" w:hAnsiTheme="majorHAnsi" w:cstheme="majorBidi"/>
      <w:color w:val="04617B" w:themeColor="text2"/>
      <w:spacing w:val="5"/>
      <w:kern w:val="28"/>
      <w:sz w:val="40"/>
      <w:szCs w:val="100"/>
    </w:rPr>
  </w:style>
  <w:style w:type="paragraph" w:styleId="BodyText">
    <w:name w:val="Body Text"/>
    <w:basedOn w:val="Normal"/>
    <w:link w:val="BodyTextChar"/>
    <w:rsid w:val="009B1F7C"/>
    <w:pPr>
      <w:spacing w:after="200"/>
    </w:pPr>
  </w:style>
  <w:style w:type="table" w:customStyle="1" w:styleId="FinancialTable">
    <w:name w:val="Financial Table"/>
    <w:basedOn w:val="TableNormal"/>
    <w:rsid w:val="009B1F7C"/>
    <w:tblPr>
      <w:tblStyleRowBandSize w:val="1"/>
      <w:tblInd w:w="0" w:type="dxa"/>
      <w:tblCellMar>
        <w:top w:w="0" w:type="dxa"/>
        <w:left w:w="108" w:type="dxa"/>
        <w:bottom w:w="0" w:type="dxa"/>
        <w:right w:w="108" w:type="dxa"/>
      </w:tblCellMar>
    </w:tblPr>
    <w:tblStylePr w:type="firstRow">
      <w:rPr>
        <w:color w:val="FFFFFF" w:themeColor="background1"/>
      </w:rPr>
      <w:tblPr/>
      <w:tcPr>
        <w:shd w:val="clear" w:color="auto" w:fill="20C8F7" w:themeFill="text2" w:themeFillTint="99"/>
      </w:tcPr>
    </w:tblStylePr>
    <w:tblStylePr w:type="lastRow">
      <w:rPr>
        <w:color w:val="FFFFFF" w:themeColor="background1"/>
      </w:rPr>
      <w:tblPr/>
      <w:tcPr>
        <w:shd w:val="clear" w:color="auto" w:fill="20C8F7" w:themeFill="text2" w:themeFillTint="99"/>
      </w:tcPr>
    </w:tblStylePr>
    <w:tblStylePr w:type="band2Horz">
      <w:tblPr/>
      <w:tcPr>
        <w:shd w:val="clear" w:color="auto" w:fill="B4ECFC" w:themeFill="text2" w:themeFillTint="33"/>
      </w:tcPr>
    </w:tblStylePr>
  </w:style>
  <w:style w:type="paragraph" w:customStyle="1" w:styleId="TableText-Left">
    <w:name w:val="Table Text - Left"/>
    <w:basedOn w:val="Normal"/>
    <w:rsid w:val="009B1F7C"/>
    <w:pPr>
      <w:spacing w:before="40" w:after="40"/>
    </w:pPr>
    <w:rPr>
      <w:color w:val="20C8F7" w:themeColor="text2" w:themeTint="99"/>
      <w:sz w:val="18"/>
      <w:szCs w:val="18"/>
    </w:rPr>
  </w:style>
  <w:style w:type="paragraph" w:customStyle="1" w:styleId="TableText-Decimal">
    <w:name w:val="Table Text - Decimal"/>
    <w:basedOn w:val="Normal"/>
    <w:rsid w:val="009B1F7C"/>
    <w:pPr>
      <w:tabs>
        <w:tab w:val="decimal" w:pos="977"/>
      </w:tabs>
      <w:spacing w:before="40" w:after="40"/>
    </w:pPr>
    <w:rPr>
      <w:color w:val="20C8F7" w:themeColor="text2" w:themeTint="99"/>
      <w:sz w:val="18"/>
      <w:szCs w:val="18"/>
    </w:rPr>
  </w:style>
  <w:style w:type="paragraph" w:customStyle="1" w:styleId="TableText-Right">
    <w:name w:val="Table Text - Right"/>
    <w:basedOn w:val="Normal"/>
    <w:rsid w:val="009B1F7C"/>
    <w:pPr>
      <w:spacing w:before="40" w:after="40"/>
      <w:jc w:val="right"/>
    </w:pPr>
    <w:rPr>
      <w:color w:val="20C8F7" w:themeColor="text2" w:themeTint="99"/>
      <w:sz w:val="18"/>
      <w:szCs w:val="18"/>
    </w:rPr>
  </w:style>
  <w:style w:type="paragraph" w:customStyle="1" w:styleId="TableHeading-Left">
    <w:name w:val="Table Heading - Left"/>
    <w:basedOn w:val="Normal"/>
    <w:rsid w:val="009B1F7C"/>
    <w:pPr>
      <w:spacing w:before="40" w:after="40"/>
    </w:pPr>
    <w:rPr>
      <w:color w:val="FFFFFF" w:themeColor="background1"/>
      <w:sz w:val="18"/>
      <w:szCs w:val="18"/>
    </w:rPr>
  </w:style>
  <w:style w:type="paragraph" w:customStyle="1" w:styleId="TableHeading-Center">
    <w:name w:val="Table Heading - Center"/>
    <w:basedOn w:val="Normal"/>
    <w:rsid w:val="009B1F7C"/>
    <w:pPr>
      <w:spacing w:before="40" w:after="40"/>
      <w:jc w:val="center"/>
    </w:pPr>
    <w:rPr>
      <w:color w:val="FFFFFF" w:themeColor="background1"/>
      <w:sz w:val="18"/>
      <w:szCs w:val="18"/>
    </w:rPr>
  </w:style>
  <w:style w:type="character" w:customStyle="1" w:styleId="BodyTextChar">
    <w:name w:val="Body Text Char"/>
    <w:basedOn w:val="DefaultParagraphFont"/>
    <w:link w:val="BodyText"/>
    <w:rsid w:val="009B1F7C"/>
    <w:rPr>
      <w:color w:val="404040" w:themeColor="text1" w:themeTint="BF"/>
      <w:sz w:val="20"/>
    </w:rPr>
  </w:style>
  <w:style w:type="paragraph" w:styleId="BalloonText">
    <w:name w:val="Balloon Text"/>
    <w:basedOn w:val="Normal"/>
    <w:link w:val="BalloonTextChar"/>
    <w:semiHidden/>
    <w:unhideWhenUsed/>
    <w:rsid w:val="009B1F7C"/>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B1F7C"/>
    <w:rPr>
      <w:rFonts w:ascii="Tahoma" w:hAnsi="Tahoma" w:cs="Tahoma"/>
      <w:color w:val="404040" w:themeColor="text1" w:themeTint="BF"/>
      <w:sz w:val="16"/>
      <w:szCs w:val="16"/>
    </w:rPr>
  </w:style>
  <w:style w:type="paragraph" w:styleId="Bibliography">
    <w:name w:val="Bibliography"/>
    <w:basedOn w:val="Normal"/>
    <w:next w:val="Normal"/>
    <w:semiHidden/>
    <w:unhideWhenUsed/>
    <w:rsid w:val="009B1F7C"/>
  </w:style>
  <w:style w:type="paragraph" w:styleId="BlockText">
    <w:name w:val="Block Text"/>
    <w:basedOn w:val="Normal"/>
    <w:unhideWhenUsed/>
    <w:rsid w:val="009B1F7C"/>
    <w:pPr>
      <w:pBdr>
        <w:top w:val="single" w:sz="2" w:space="10" w:color="0F6FC6" w:themeColor="accent1" w:shadow="1"/>
        <w:left w:val="single" w:sz="2" w:space="10" w:color="0F6FC6" w:themeColor="accent1" w:shadow="1"/>
        <w:bottom w:val="single" w:sz="2" w:space="10" w:color="0F6FC6" w:themeColor="accent1" w:shadow="1"/>
        <w:right w:val="single" w:sz="2" w:space="10" w:color="0F6FC6" w:themeColor="accent1" w:shadow="1"/>
      </w:pBdr>
      <w:ind w:left="1152" w:right="1152"/>
    </w:pPr>
    <w:rPr>
      <w:i/>
      <w:iCs/>
      <w:color w:val="0F6FC6" w:themeColor="accent1"/>
    </w:rPr>
  </w:style>
  <w:style w:type="paragraph" w:styleId="BodyText2">
    <w:name w:val="Body Text 2"/>
    <w:basedOn w:val="Normal"/>
    <w:link w:val="BodyText2Char"/>
    <w:unhideWhenUsed/>
    <w:rsid w:val="009B1F7C"/>
    <w:pPr>
      <w:spacing w:after="120"/>
      <w:ind w:left="360"/>
    </w:pPr>
  </w:style>
  <w:style w:type="paragraph" w:styleId="BodyText3">
    <w:name w:val="Body Text 3"/>
    <w:basedOn w:val="Normal"/>
    <w:link w:val="BodyText3Char"/>
    <w:unhideWhenUsed/>
    <w:rsid w:val="009B1F7C"/>
    <w:pPr>
      <w:spacing w:after="120"/>
    </w:pPr>
    <w:rPr>
      <w:sz w:val="16"/>
      <w:szCs w:val="16"/>
    </w:rPr>
  </w:style>
  <w:style w:type="character" w:customStyle="1" w:styleId="BodyText3Char">
    <w:name w:val="Body Text 3 Char"/>
    <w:basedOn w:val="DefaultParagraphFont"/>
    <w:link w:val="BodyText3"/>
    <w:rsid w:val="009B1F7C"/>
    <w:rPr>
      <w:color w:val="404040" w:themeColor="text1" w:themeTint="BF"/>
      <w:sz w:val="16"/>
      <w:szCs w:val="16"/>
    </w:rPr>
  </w:style>
  <w:style w:type="paragraph" w:styleId="BodyTextFirstIndent">
    <w:name w:val="Body Text First Indent"/>
    <w:basedOn w:val="BodyText"/>
    <w:link w:val="BodyTextFirstIndentChar"/>
    <w:semiHidden/>
    <w:unhideWhenUsed/>
    <w:rsid w:val="009B1F7C"/>
    <w:pPr>
      <w:spacing w:after="0"/>
      <w:ind w:firstLine="360"/>
    </w:pPr>
  </w:style>
  <w:style w:type="character" w:customStyle="1" w:styleId="BodyTextFirstIndentChar">
    <w:name w:val="Body Text First Indent Char"/>
    <w:basedOn w:val="BodyTextChar"/>
    <w:link w:val="BodyTextFirstIndent"/>
    <w:semiHidden/>
    <w:rsid w:val="009B1F7C"/>
    <w:rPr>
      <w:color w:val="404040" w:themeColor="text1" w:themeTint="BF"/>
      <w:sz w:val="20"/>
    </w:rPr>
  </w:style>
  <w:style w:type="character" w:customStyle="1" w:styleId="BodyText2Char">
    <w:name w:val="Body Text 2 Char"/>
    <w:basedOn w:val="DefaultParagraphFont"/>
    <w:link w:val="BodyText2"/>
    <w:rsid w:val="009B1F7C"/>
    <w:rPr>
      <w:color w:val="404040" w:themeColor="text1" w:themeTint="BF"/>
      <w:sz w:val="20"/>
    </w:rPr>
  </w:style>
  <w:style w:type="paragraph" w:styleId="BodyTextFirstIndent2">
    <w:name w:val="Body Text First Indent 2"/>
    <w:basedOn w:val="BodyText2"/>
    <w:link w:val="BodyTextFirstIndent2Char"/>
    <w:semiHidden/>
    <w:unhideWhenUsed/>
    <w:rsid w:val="009B1F7C"/>
    <w:pPr>
      <w:spacing w:after="0"/>
      <w:ind w:firstLine="360"/>
    </w:pPr>
  </w:style>
  <w:style w:type="character" w:customStyle="1" w:styleId="BodyTextFirstIndent2Char">
    <w:name w:val="Body Text First Indent 2 Char"/>
    <w:basedOn w:val="BodyText2Char"/>
    <w:link w:val="BodyTextFirstIndent2"/>
    <w:semiHidden/>
    <w:rsid w:val="009B1F7C"/>
    <w:rPr>
      <w:color w:val="404040" w:themeColor="text1" w:themeTint="BF"/>
      <w:sz w:val="20"/>
    </w:rPr>
  </w:style>
  <w:style w:type="paragraph" w:styleId="BodyTextIndent2">
    <w:name w:val="Body Text Indent 2"/>
    <w:basedOn w:val="Normal"/>
    <w:link w:val="BodyTextIndent2Char"/>
    <w:unhideWhenUsed/>
    <w:rsid w:val="009B1F7C"/>
    <w:pPr>
      <w:spacing w:after="120" w:line="480" w:lineRule="auto"/>
      <w:ind w:left="360"/>
    </w:pPr>
  </w:style>
  <w:style w:type="character" w:customStyle="1" w:styleId="BodyTextIndent2Char">
    <w:name w:val="Body Text Indent 2 Char"/>
    <w:basedOn w:val="DefaultParagraphFont"/>
    <w:link w:val="BodyTextIndent2"/>
    <w:semiHidden/>
    <w:rsid w:val="009B1F7C"/>
    <w:rPr>
      <w:color w:val="404040" w:themeColor="text1" w:themeTint="BF"/>
      <w:sz w:val="20"/>
    </w:rPr>
  </w:style>
  <w:style w:type="paragraph" w:styleId="BodyTextIndent3">
    <w:name w:val="Body Text Indent 3"/>
    <w:basedOn w:val="Normal"/>
    <w:link w:val="BodyTextIndent3Char"/>
    <w:unhideWhenUsed/>
    <w:rsid w:val="009B1F7C"/>
    <w:pPr>
      <w:spacing w:after="120"/>
      <w:ind w:left="360"/>
    </w:pPr>
    <w:rPr>
      <w:sz w:val="16"/>
      <w:szCs w:val="16"/>
    </w:rPr>
  </w:style>
  <w:style w:type="character" w:customStyle="1" w:styleId="BodyTextIndent3Char">
    <w:name w:val="Body Text Indent 3 Char"/>
    <w:basedOn w:val="DefaultParagraphFont"/>
    <w:link w:val="BodyTextIndent3"/>
    <w:semiHidden/>
    <w:rsid w:val="009B1F7C"/>
    <w:rPr>
      <w:color w:val="404040" w:themeColor="text1" w:themeTint="BF"/>
      <w:sz w:val="16"/>
      <w:szCs w:val="16"/>
    </w:rPr>
  </w:style>
  <w:style w:type="paragraph" w:styleId="Caption">
    <w:name w:val="caption"/>
    <w:basedOn w:val="Normal"/>
    <w:next w:val="Normal"/>
    <w:semiHidden/>
    <w:unhideWhenUsed/>
    <w:qFormat/>
    <w:rsid w:val="009B1F7C"/>
    <w:pPr>
      <w:spacing w:after="200" w:line="240" w:lineRule="auto"/>
    </w:pPr>
    <w:rPr>
      <w:b/>
      <w:bCs/>
      <w:color w:val="0F6FC6" w:themeColor="accent1"/>
      <w:sz w:val="18"/>
      <w:szCs w:val="18"/>
    </w:rPr>
  </w:style>
  <w:style w:type="paragraph" w:styleId="Closing">
    <w:name w:val="Closing"/>
    <w:basedOn w:val="Normal"/>
    <w:link w:val="ClosingChar"/>
    <w:semiHidden/>
    <w:unhideWhenUsed/>
    <w:rsid w:val="009B1F7C"/>
    <w:pPr>
      <w:spacing w:line="240" w:lineRule="auto"/>
      <w:ind w:left="4320"/>
    </w:pPr>
  </w:style>
  <w:style w:type="character" w:customStyle="1" w:styleId="ClosingChar">
    <w:name w:val="Closing Char"/>
    <w:basedOn w:val="DefaultParagraphFont"/>
    <w:link w:val="Closing"/>
    <w:semiHidden/>
    <w:rsid w:val="009B1F7C"/>
    <w:rPr>
      <w:color w:val="404040" w:themeColor="text1" w:themeTint="BF"/>
      <w:sz w:val="20"/>
    </w:rPr>
  </w:style>
  <w:style w:type="paragraph" w:styleId="CommentText">
    <w:name w:val="annotation text"/>
    <w:basedOn w:val="Normal"/>
    <w:link w:val="CommentTextChar"/>
    <w:uiPriority w:val="99"/>
    <w:semiHidden/>
    <w:unhideWhenUsed/>
    <w:rsid w:val="009B1F7C"/>
    <w:pPr>
      <w:spacing w:line="240" w:lineRule="auto"/>
    </w:pPr>
    <w:rPr>
      <w:szCs w:val="20"/>
    </w:rPr>
  </w:style>
  <w:style w:type="character" w:customStyle="1" w:styleId="CommentTextChar">
    <w:name w:val="Comment Text Char"/>
    <w:basedOn w:val="DefaultParagraphFont"/>
    <w:link w:val="CommentText"/>
    <w:uiPriority w:val="99"/>
    <w:semiHidden/>
    <w:rsid w:val="009B1F7C"/>
    <w:rPr>
      <w:color w:val="404040" w:themeColor="text1" w:themeTint="BF"/>
      <w:sz w:val="20"/>
      <w:szCs w:val="20"/>
    </w:rPr>
  </w:style>
  <w:style w:type="paragraph" w:styleId="CommentSubject">
    <w:name w:val="annotation subject"/>
    <w:basedOn w:val="CommentText"/>
    <w:next w:val="CommentText"/>
    <w:link w:val="CommentSubjectChar"/>
    <w:semiHidden/>
    <w:unhideWhenUsed/>
    <w:rsid w:val="009B1F7C"/>
    <w:rPr>
      <w:b/>
      <w:bCs/>
    </w:rPr>
  </w:style>
  <w:style w:type="character" w:customStyle="1" w:styleId="CommentSubjectChar">
    <w:name w:val="Comment Subject Char"/>
    <w:basedOn w:val="CommentTextChar"/>
    <w:link w:val="CommentSubject"/>
    <w:semiHidden/>
    <w:rsid w:val="009B1F7C"/>
    <w:rPr>
      <w:b/>
      <w:bCs/>
      <w:color w:val="404040" w:themeColor="text1" w:themeTint="BF"/>
      <w:sz w:val="20"/>
      <w:szCs w:val="20"/>
    </w:rPr>
  </w:style>
  <w:style w:type="paragraph" w:styleId="Date">
    <w:name w:val="Date"/>
    <w:basedOn w:val="Normal"/>
    <w:next w:val="Normal"/>
    <w:link w:val="DateChar"/>
    <w:semiHidden/>
    <w:unhideWhenUsed/>
    <w:rsid w:val="009B1F7C"/>
  </w:style>
  <w:style w:type="character" w:customStyle="1" w:styleId="DateChar">
    <w:name w:val="Date Char"/>
    <w:basedOn w:val="DefaultParagraphFont"/>
    <w:link w:val="Date"/>
    <w:semiHidden/>
    <w:rsid w:val="009B1F7C"/>
    <w:rPr>
      <w:color w:val="404040" w:themeColor="text1" w:themeTint="BF"/>
      <w:sz w:val="20"/>
    </w:rPr>
  </w:style>
  <w:style w:type="paragraph" w:styleId="DocumentMap">
    <w:name w:val="Document Map"/>
    <w:basedOn w:val="Normal"/>
    <w:link w:val="DocumentMapChar"/>
    <w:semiHidden/>
    <w:unhideWhenUsed/>
    <w:rsid w:val="009B1F7C"/>
    <w:pPr>
      <w:spacing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9B1F7C"/>
    <w:rPr>
      <w:rFonts w:ascii="Tahoma" w:hAnsi="Tahoma" w:cs="Tahoma"/>
      <w:color w:val="404040" w:themeColor="text1" w:themeTint="BF"/>
      <w:sz w:val="16"/>
      <w:szCs w:val="16"/>
    </w:rPr>
  </w:style>
  <w:style w:type="paragraph" w:styleId="E-mailSignature">
    <w:name w:val="E-mail Signature"/>
    <w:basedOn w:val="Normal"/>
    <w:link w:val="E-mailSignatureChar"/>
    <w:semiHidden/>
    <w:unhideWhenUsed/>
    <w:rsid w:val="009B1F7C"/>
    <w:pPr>
      <w:spacing w:line="240" w:lineRule="auto"/>
    </w:pPr>
  </w:style>
  <w:style w:type="character" w:customStyle="1" w:styleId="E-mailSignatureChar">
    <w:name w:val="E-mail Signature Char"/>
    <w:basedOn w:val="DefaultParagraphFont"/>
    <w:link w:val="E-mailSignature"/>
    <w:semiHidden/>
    <w:rsid w:val="009B1F7C"/>
    <w:rPr>
      <w:color w:val="404040" w:themeColor="text1" w:themeTint="BF"/>
      <w:sz w:val="20"/>
    </w:rPr>
  </w:style>
  <w:style w:type="paragraph" w:styleId="EndnoteText">
    <w:name w:val="endnote text"/>
    <w:basedOn w:val="Normal"/>
    <w:link w:val="EndnoteTextChar"/>
    <w:semiHidden/>
    <w:unhideWhenUsed/>
    <w:rsid w:val="009B1F7C"/>
    <w:pPr>
      <w:spacing w:line="240" w:lineRule="auto"/>
    </w:pPr>
    <w:rPr>
      <w:szCs w:val="20"/>
    </w:rPr>
  </w:style>
  <w:style w:type="character" w:customStyle="1" w:styleId="EndnoteTextChar">
    <w:name w:val="Endnote Text Char"/>
    <w:basedOn w:val="DefaultParagraphFont"/>
    <w:link w:val="EndnoteText"/>
    <w:semiHidden/>
    <w:rsid w:val="009B1F7C"/>
    <w:rPr>
      <w:color w:val="404040" w:themeColor="text1" w:themeTint="BF"/>
      <w:sz w:val="20"/>
      <w:szCs w:val="20"/>
    </w:rPr>
  </w:style>
  <w:style w:type="paragraph" w:styleId="EnvelopeAddress">
    <w:name w:val="envelope address"/>
    <w:basedOn w:val="Normal"/>
    <w:semiHidden/>
    <w:unhideWhenUsed/>
    <w:rsid w:val="009B1F7C"/>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B1F7C"/>
    <w:pPr>
      <w:spacing w:line="240" w:lineRule="auto"/>
    </w:pPr>
    <w:rPr>
      <w:rFonts w:asciiTheme="majorHAnsi" w:eastAsiaTheme="majorEastAsia" w:hAnsiTheme="majorHAnsi" w:cstheme="majorBidi"/>
      <w:szCs w:val="20"/>
    </w:rPr>
  </w:style>
  <w:style w:type="paragraph" w:styleId="Footer">
    <w:name w:val="footer"/>
    <w:basedOn w:val="Normal"/>
    <w:link w:val="FooterChar"/>
    <w:uiPriority w:val="99"/>
    <w:unhideWhenUsed/>
    <w:rsid w:val="009B1F7C"/>
    <w:pPr>
      <w:tabs>
        <w:tab w:val="center" w:pos="4680"/>
        <w:tab w:val="right" w:pos="9360"/>
      </w:tabs>
      <w:spacing w:line="240" w:lineRule="auto"/>
    </w:pPr>
  </w:style>
  <w:style w:type="character" w:customStyle="1" w:styleId="FooterChar">
    <w:name w:val="Footer Char"/>
    <w:basedOn w:val="DefaultParagraphFont"/>
    <w:link w:val="Footer"/>
    <w:uiPriority w:val="99"/>
    <w:rsid w:val="009B1F7C"/>
    <w:rPr>
      <w:color w:val="404040" w:themeColor="text1" w:themeTint="BF"/>
      <w:sz w:val="20"/>
    </w:rPr>
  </w:style>
  <w:style w:type="paragraph" w:styleId="FootnoteText">
    <w:name w:val="footnote text"/>
    <w:aliases w:val="single space,ft,Footnote Text Char Char Char Char Char Char Char Char Char Char, Char,Char"/>
    <w:basedOn w:val="Normal"/>
    <w:link w:val="FootnoteTextChar"/>
    <w:uiPriority w:val="99"/>
    <w:unhideWhenUsed/>
    <w:rsid w:val="009B1F7C"/>
    <w:pPr>
      <w:spacing w:line="240" w:lineRule="auto"/>
    </w:pPr>
    <w:rPr>
      <w:szCs w:val="20"/>
    </w:rPr>
  </w:style>
  <w:style w:type="character" w:customStyle="1" w:styleId="FootnoteTextChar">
    <w:name w:val="Footnote Text Char"/>
    <w:aliases w:val="single space Char,ft Char,Footnote Text Char Char Char Char Char Char Char Char Char Char Char, Char Char,Char Char"/>
    <w:basedOn w:val="DefaultParagraphFont"/>
    <w:link w:val="FootnoteText"/>
    <w:uiPriority w:val="99"/>
    <w:rsid w:val="009B1F7C"/>
    <w:rPr>
      <w:color w:val="404040" w:themeColor="text1" w:themeTint="BF"/>
      <w:sz w:val="20"/>
      <w:szCs w:val="20"/>
    </w:rPr>
  </w:style>
  <w:style w:type="character" w:customStyle="1" w:styleId="Heading2Char">
    <w:name w:val="Heading 2 Char"/>
    <w:basedOn w:val="DefaultParagraphFont"/>
    <w:link w:val="Heading2"/>
    <w:rsid w:val="00EC46FD"/>
    <w:rPr>
      <w:rFonts w:eastAsiaTheme="majorEastAsia" w:cstheme="majorBidi"/>
      <w:b/>
      <w:bCs/>
      <w:color w:val="0070C0"/>
    </w:rPr>
  </w:style>
  <w:style w:type="character" w:customStyle="1" w:styleId="Heading3Char">
    <w:name w:val="Heading 3 Char"/>
    <w:basedOn w:val="DefaultParagraphFont"/>
    <w:link w:val="Heading3"/>
    <w:rsid w:val="00F2681E"/>
    <w:rPr>
      <w:rFonts w:asciiTheme="majorHAnsi" w:eastAsiaTheme="majorEastAsia" w:hAnsiTheme="majorHAnsi" w:cs="Arial"/>
      <w:b/>
      <w:sz w:val="20"/>
      <w:lang w:val="en-GB"/>
    </w:rPr>
  </w:style>
  <w:style w:type="character" w:customStyle="1" w:styleId="Heading4Char">
    <w:name w:val="Heading 4 Char"/>
    <w:basedOn w:val="DefaultParagraphFont"/>
    <w:link w:val="Heading4"/>
    <w:semiHidden/>
    <w:rsid w:val="009B1F7C"/>
    <w:rPr>
      <w:rFonts w:asciiTheme="majorHAnsi" w:eastAsiaTheme="majorEastAsia" w:hAnsiTheme="majorHAnsi" w:cstheme="majorBidi"/>
      <w:b/>
      <w:bCs/>
      <w:i/>
      <w:iCs/>
      <w:color w:val="0F6FC6" w:themeColor="accent1"/>
      <w:sz w:val="20"/>
    </w:rPr>
  </w:style>
  <w:style w:type="character" w:customStyle="1" w:styleId="Heading5Char">
    <w:name w:val="Heading 5 Char"/>
    <w:basedOn w:val="DefaultParagraphFont"/>
    <w:link w:val="Heading5"/>
    <w:rsid w:val="00E531C3"/>
    <w:rPr>
      <w:rFonts w:ascii="Calibri" w:eastAsiaTheme="majorEastAsia" w:hAnsi="Calibri" w:cstheme="majorBidi"/>
      <w:sz w:val="21"/>
      <w:szCs w:val="21"/>
    </w:rPr>
  </w:style>
  <w:style w:type="character" w:customStyle="1" w:styleId="Heading6Char">
    <w:name w:val="Heading 6 Char"/>
    <w:basedOn w:val="DefaultParagraphFont"/>
    <w:link w:val="Heading6"/>
    <w:semiHidden/>
    <w:rsid w:val="009B1F7C"/>
    <w:rPr>
      <w:rFonts w:asciiTheme="majorHAnsi" w:eastAsiaTheme="majorEastAsia" w:hAnsiTheme="majorHAnsi" w:cstheme="majorBidi"/>
      <w:i/>
      <w:iCs/>
      <w:color w:val="073662" w:themeColor="accent1" w:themeShade="7F"/>
      <w:sz w:val="20"/>
    </w:rPr>
  </w:style>
  <w:style w:type="character" w:customStyle="1" w:styleId="Heading7Char">
    <w:name w:val="Heading 7 Char"/>
    <w:basedOn w:val="DefaultParagraphFont"/>
    <w:link w:val="Heading7"/>
    <w:semiHidden/>
    <w:rsid w:val="009B1F7C"/>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rsid w:val="003C6559"/>
    <w:rPr>
      <w:rFonts w:eastAsiaTheme="majorEastAsia" w:cstheme="majorBidi"/>
      <w:color w:val="404040" w:themeColor="text1" w:themeTint="BF"/>
      <w:szCs w:val="20"/>
    </w:rPr>
  </w:style>
  <w:style w:type="character" w:customStyle="1" w:styleId="Heading9Char">
    <w:name w:val="Heading 9 Char"/>
    <w:basedOn w:val="DefaultParagraphFont"/>
    <w:link w:val="Heading9"/>
    <w:semiHidden/>
    <w:rsid w:val="009B1F7C"/>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9B1F7C"/>
    <w:pPr>
      <w:spacing w:line="240" w:lineRule="auto"/>
    </w:pPr>
    <w:rPr>
      <w:i/>
      <w:iCs/>
    </w:rPr>
  </w:style>
  <w:style w:type="character" w:customStyle="1" w:styleId="HTMLAddressChar">
    <w:name w:val="HTML Address Char"/>
    <w:basedOn w:val="DefaultParagraphFont"/>
    <w:link w:val="HTMLAddress"/>
    <w:semiHidden/>
    <w:rsid w:val="009B1F7C"/>
    <w:rPr>
      <w:i/>
      <w:iCs/>
      <w:color w:val="404040" w:themeColor="text1" w:themeTint="BF"/>
      <w:sz w:val="20"/>
    </w:rPr>
  </w:style>
  <w:style w:type="paragraph" w:styleId="HTMLPreformatted">
    <w:name w:val="HTML Preformatted"/>
    <w:basedOn w:val="Normal"/>
    <w:link w:val="HTMLPreformattedChar"/>
    <w:semiHidden/>
    <w:unhideWhenUsed/>
    <w:rsid w:val="009B1F7C"/>
    <w:pPr>
      <w:spacing w:line="240" w:lineRule="auto"/>
    </w:pPr>
    <w:rPr>
      <w:rFonts w:ascii="Consolas" w:hAnsi="Consolas"/>
      <w:szCs w:val="20"/>
    </w:rPr>
  </w:style>
  <w:style w:type="character" w:customStyle="1" w:styleId="HTMLPreformattedChar">
    <w:name w:val="HTML Preformatted Char"/>
    <w:basedOn w:val="DefaultParagraphFont"/>
    <w:link w:val="HTMLPreformatted"/>
    <w:semiHidden/>
    <w:rsid w:val="009B1F7C"/>
    <w:rPr>
      <w:rFonts w:ascii="Consolas" w:hAnsi="Consolas"/>
      <w:color w:val="404040" w:themeColor="text1" w:themeTint="BF"/>
      <w:sz w:val="20"/>
      <w:szCs w:val="20"/>
    </w:rPr>
  </w:style>
  <w:style w:type="paragraph" w:styleId="Index1">
    <w:name w:val="index 1"/>
    <w:basedOn w:val="Normal"/>
    <w:next w:val="Normal"/>
    <w:autoRedefine/>
    <w:semiHidden/>
    <w:unhideWhenUsed/>
    <w:rsid w:val="009B1F7C"/>
    <w:pPr>
      <w:spacing w:line="240" w:lineRule="auto"/>
      <w:ind w:left="200" w:hanging="200"/>
    </w:pPr>
  </w:style>
  <w:style w:type="paragraph" w:styleId="Index2">
    <w:name w:val="index 2"/>
    <w:basedOn w:val="Normal"/>
    <w:next w:val="Normal"/>
    <w:autoRedefine/>
    <w:semiHidden/>
    <w:unhideWhenUsed/>
    <w:rsid w:val="009B1F7C"/>
    <w:pPr>
      <w:spacing w:line="240" w:lineRule="auto"/>
      <w:ind w:left="400" w:hanging="200"/>
    </w:pPr>
  </w:style>
  <w:style w:type="paragraph" w:styleId="Index3">
    <w:name w:val="index 3"/>
    <w:basedOn w:val="Normal"/>
    <w:next w:val="Normal"/>
    <w:autoRedefine/>
    <w:semiHidden/>
    <w:unhideWhenUsed/>
    <w:rsid w:val="009B1F7C"/>
    <w:pPr>
      <w:spacing w:line="240" w:lineRule="auto"/>
      <w:ind w:left="600" w:hanging="200"/>
    </w:pPr>
  </w:style>
  <w:style w:type="paragraph" w:styleId="Index4">
    <w:name w:val="index 4"/>
    <w:basedOn w:val="Normal"/>
    <w:next w:val="Normal"/>
    <w:autoRedefine/>
    <w:semiHidden/>
    <w:unhideWhenUsed/>
    <w:rsid w:val="009B1F7C"/>
    <w:pPr>
      <w:spacing w:line="240" w:lineRule="auto"/>
      <w:ind w:left="800" w:hanging="200"/>
    </w:pPr>
  </w:style>
  <w:style w:type="paragraph" w:styleId="Index5">
    <w:name w:val="index 5"/>
    <w:basedOn w:val="Normal"/>
    <w:next w:val="Normal"/>
    <w:autoRedefine/>
    <w:semiHidden/>
    <w:unhideWhenUsed/>
    <w:rsid w:val="009B1F7C"/>
    <w:pPr>
      <w:spacing w:line="240" w:lineRule="auto"/>
      <w:ind w:left="1000" w:hanging="200"/>
    </w:pPr>
  </w:style>
  <w:style w:type="paragraph" w:styleId="Index6">
    <w:name w:val="index 6"/>
    <w:basedOn w:val="Normal"/>
    <w:next w:val="Normal"/>
    <w:autoRedefine/>
    <w:semiHidden/>
    <w:unhideWhenUsed/>
    <w:rsid w:val="009B1F7C"/>
    <w:pPr>
      <w:spacing w:line="240" w:lineRule="auto"/>
      <w:ind w:left="1200" w:hanging="200"/>
    </w:pPr>
  </w:style>
  <w:style w:type="paragraph" w:styleId="Index7">
    <w:name w:val="index 7"/>
    <w:basedOn w:val="Normal"/>
    <w:next w:val="Normal"/>
    <w:autoRedefine/>
    <w:semiHidden/>
    <w:unhideWhenUsed/>
    <w:rsid w:val="009B1F7C"/>
    <w:pPr>
      <w:spacing w:line="240" w:lineRule="auto"/>
      <w:ind w:left="1400" w:hanging="200"/>
    </w:pPr>
  </w:style>
  <w:style w:type="paragraph" w:styleId="Index8">
    <w:name w:val="index 8"/>
    <w:basedOn w:val="Normal"/>
    <w:next w:val="Normal"/>
    <w:autoRedefine/>
    <w:semiHidden/>
    <w:unhideWhenUsed/>
    <w:rsid w:val="009B1F7C"/>
    <w:pPr>
      <w:spacing w:line="240" w:lineRule="auto"/>
      <w:ind w:left="1600" w:hanging="200"/>
    </w:pPr>
  </w:style>
  <w:style w:type="paragraph" w:styleId="Index9">
    <w:name w:val="index 9"/>
    <w:basedOn w:val="Normal"/>
    <w:next w:val="Normal"/>
    <w:autoRedefine/>
    <w:semiHidden/>
    <w:unhideWhenUsed/>
    <w:rsid w:val="009B1F7C"/>
    <w:pPr>
      <w:spacing w:line="240" w:lineRule="auto"/>
      <w:ind w:left="1800" w:hanging="200"/>
    </w:pPr>
  </w:style>
  <w:style w:type="paragraph" w:styleId="IndexHeading">
    <w:name w:val="index heading"/>
    <w:basedOn w:val="Normal"/>
    <w:next w:val="Index1"/>
    <w:semiHidden/>
    <w:unhideWhenUsed/>
    <w:rsid w:val="009B1F7C"/>
    <w:rPr>
      <w:rFonts w:asciiTheme="majorHAnsi" w:eastAsiaTheme="majorEastAsia" w:hAnsiTheme="majorHAnsi" w:cstheme="majorBidi"/>
      <w:b/>
      <w:bCs/>
    </w:rPr>
  </w:style>
  <w:style w:type="paragraph" w:styleId="IntenseQuote">
    <w:name w:val="Intense Quote"/>
    <w:basedOn w:val="Normal"/>
    <w:next w:val="Normal"/>
    <w:link w:val="IntenseQuoteChar"/>
    <w:qFormat/>
    <w:rsid w:val="009B1F7C"/>
    <w:pPr>
      <w:pBdr>
        <w:bottom w:val="single" w:sz="4" w:space="4" w:color="0F6FC6" w:themeColor="accent1"/>
      </w:pBdr>
      <w:spacing w:before="200" w:after="280"/>
      <w:ind w:left="936" w:right="936"/>
    </w:pPr>
    <w:rPr>
      <w:b/>
      <w:bCs/>
      <w:i/>
      <w:iCs/>
      <w:color w:val="0F6FC6" w:themeColor="accent1"/>
    </w:rPr>
  </w:style>
  <w:style w:type="character" w:customStyle="1" w:styleId="IntenseQuoteChar">
    <w:name w:val="Intense Quote Char"/>
    <w:basedOn w:val="DefaultParagraphFont"/>
    <w:link w:val="IntenseQuote"/>
    <w:rsid w:val="009B1F7C"/>
    <w:rPr>
      <w:b/>
      <w:bCs/>
      <w:i/>
      <w:iCs/>
      <w:color w:val="0F6FC6" w:themeColor="accent1"/>
      <w:sz w:val="20"/>
    </w:rPr>
  </w:style>
  <w:style w:type="paragraph" w:styleId="List">
    <w:name w:val="List"/>
    <w:basedOn w:val="Normal"/>
    <w:semiHidden/>
    <w:unhideWhenUsed/>
    <w:rsid w:val="009B1F7C"/>
    <w:pPr>
      <w:ind w:left="360" w:hanging="360"/>
      <w:contextualSpacing/>
    </w:pPr>
  </w:style>
  <w:style w:type="paragraph" w:styleId="List2">
    <w:name w:val="List 2"/>
    <w:basedOn w:val="Normal"/>
    <w:semiHidden/>
    <w:unhideWhenUsed/>
    <w:rsid w:val="009B1F7C"/>
    <w:pPr>
      <w:ind w:left="720" w:hanging="360"/>
      <w:contextualSpacing/>
    </w:pPr>
  </w:style>
  <w:style w:type="paragraph" w:styleId="List3">
    <w:name w:val="List 3"/>
    <w:basedOn w:val="Normal"/>
    <w:semiHidden/>
    <w:unhideWhenUsed/>
    <w:rsid w:val="009B1F7C"/>
    <w:pPr>
      <w:ind w:left="1080" w:hanging="360"/>
      <w:contextualSpacing/>
    </w:pPr>
  </w:style>
  <w:style w:type="paragraph" w:styleId="List4">
    <w:name w:val="List 4"/>
    <w:basedOn w:val="Normal"/>
    <w:semiHidden/>
    <w:unhideWhenUsed/>
    <w:rsid w:val="009B1F7C"/>
    <w:pPr>
      <w:ind w:left="1440" w:hanging="360"/>
      <w:contextualSpacing/>
    </w:pPr>
  </w:style>
  <w:style w:type="paragraph" w:styleId="List5">
    <w:name w:val="List 5"/>
    <w:basedOn w:val="Normal"/>
    <w:semiHidden/>
    <w:unhideWhenUsed/>
    <w:rsid w:val="009B1F7C"/>
    <w:pPr>
      <w:ind w:left="1800" w:hanging="360"/>
      <w:contextualSpacing/>
    </w:pPr>
  </w:style>
  <w:style w:type="paragraph" w:styleId="ListBullet">
    <w:name w:val="List Bullet"/>
    <w:basedOn w:val="Normal"/>
    <w:semiHidden/>
    <w:unhideWhenUsed/>
    <w:rsid w:val="009B1F7C"/>
    <w:pPr>
      <w:numPr>
        <w:numId w:val="1"/>
      </w:numPr>
      <w:contextualSpacing/>
    </w:pPr>
  </w:style>
  <w:style w:type="paragraph" w:styleId="ListBullet2">
    <w:name w:val="List Bullet 2"/>
    <w:basedOn w:val="Normal"/>
    <w:semiHidden/>
    <w:unhideWhenUsed/>
    <w:rsid w:val="009B1F7C"/>
    <w:pPr>
      <w:numPr>
        <w:numId w:val="2"/>
      </w:numPr>
      <w:contextualSpacing/>
    </w:pPr>
  </w:style>
  <w:style w:type="paragraph" w:styleId="ListBullet3">
    <w:name w:val="List Bullet 3"/>
    <w:basedOn w:val="Normal"/>
    <w:semiHidden/>
    <w:unhideWhenUsed/>
    <w:rsid w:val="009B1F7C"/>
    <w:pPr>
      <w:numPr>
        <w:numId w:val="3"/>
      </w:numPr>
      <w:contextualSpacing/>
    </w:pPr>
  </w:style>
  <w:style w:type="paragraph" w:styleId="ListBullet4">
    <w:name w:val="List Bullet 4"/>
    <w:basedOn w:val="Normal"/>
    <w:semiHidden/>
    <w:unhideWhenUsed/>
    <w:rsid w:val="009B1F7C"/>
    <w:pPr>
      <w:numPr>
        <w:numId w:val="4"/>
      </w:numPr>
      <w:contextualSpacing/>
    </w:pPr>
  </w:style>
  <w:style w:type="paragraph" w:styleId="ListBullet5">
    <w:name w:val="List Bullet 5"/>
    <w:basedOn w:val="Normal"/>
    <w:semiHidden/>
    <w:unhideWhenUsed/>
    <w:rsid w:val="009B1F7C"/>
    <w:pPr>
      <w:numPr>
        <w:numId w:val="5"/>
      </w:numPr>
      <w:contextualSpacing/>
    </w:pPr>
  </w:style>
  <w:style w:type="paragraph" w:styleId="ListContinue">
    <w:name w:val="List Continue"/>
    <w:basedOn w:val="Normal"/>
    <w:semiHidden/>
    <w:unhideWhenUsed/>
    <w:rsid w:val="009B1F7C"/>
    <w:pPr>
      <w:spacing w:after="120"/>
      <w:ind w:left="360"/>
      <w:contextualSpacing/>
    </w:pPr>
  </w:style>
  <w:style w:type="paragraph" w:styleId="ListContinue2">
    <w:name w:val="List Continue 2"/>
    <w:basedOn w:val="Normal"/>
    <w:semiHidden/>
    <w:unhideWhenUsed/>
    <w:rsid w:val="009B1F7C"/>
    <w:pPr>
      <w:spacing w:after="120"/>
      <w:ind w:left="720"/>
      <w:contextualSpacing/>
    </w:pPr>
  </w:style>
  <w:style w:type="paragraph" w:styleId="ListContinue3">
    <w:name w:val="List Continue 3"/>
    <w:basedOn w:val="Normal"/>
    <w:semiHidden/>
    <w:unhideWhenUsed/>
    <w:rsid w:val="009B1F7C"/>
    <w:pPr>
      <w:spacing w:after="120"/>
      <w:ind w:left="1080"/>
      <w:contextualSpacing/>
    </w:pPr>
  </w:style>
  <w:style w:type="paragraph" w:styleId="ListContinue4">
    <w:name w:val="List Continue 4"/>
    <w:basedOn w:val="Normal"/>
    <w:semiHidden/>
    <w:unhideWhenUsed/>
    <w:rsid w:val="009B1F7C"/>
    <w:pPr>
      <w:spacing w:after="120"/>
      <w:ind w:left="1440"/>
      <w:contextualSpacing/>
    </w:pPr>
  </w:style>
  <w:style w:type="paragraph" w:styleId="ListContinue5">
    <w:name w:val="List Continue 5"/>
    <w:basedOn w:val="Normal"/>
    <w:semiHidden/>
    <w:unhideWhenUsed/>
    <w:rsid w:val="009B1F7C"/>
    <w:pPr>
      <w:spacing w:after="120"/>
      <w:ind w:left="1800"/>
      <w:contextualSpacing/>
    </w:pPr>
  </w:style>
  <w:style w:type="paragraph" w:styleId="ListNumber">
    <w:name w:val="List Number"/>
    <w:basedOn w:val="Normal"/>
    <w:semiHidden/>
    <w:unhideWhenUsed/>
    <w:rsid w:val="009B1F7C"/>
    <w:pPr>
      <w:numPr>
        <w:numId w:val="6"/>
      </w:numPr>
      <w:contextualSpacing/>
    </w:pPr>
  </w:style>
  <w:style w:type="paragraph" w:styleId="ListNumber2">
    <w:name w:val="List Number 2"/>
    <w:basedOn w:val="Normal"/>
    <w:semiHidden/>
    <w:unhideWhenUsed/>
    <w:rsid w:val="009B1F7C"/>
    <w:pPr>
      <w:numPr>
        <w:numId w:val="7"/>
      </w:numPr>
      <w:contextualSpacing/>
    </w:pPr>
  </w:style>
  <w:style w:type="paragraph" w:styleId="ListNumber3">
    <w:name w:val="List Number 3"/>
    <w:basedOn w:val="Normal"/>
    <w:semiHidden/>
    <w:unhideWhenUsed/>
    <w:rsid w:val="009B1F7C"/>
    <w:pPr>
      <w:numPr>
        <w:numId w:val="8"/>
      </w:numPr>
      <w:contextualSpacing/>
    </w:pPr>
  </w:style>
  <w:style w:type="paragraph" w:styleId="ListNumber4">
    <w:name w:val="List Number 4"/>
    <w:basedOn w:val="Normal"/>
    <w:semiHidden/>
    <w:unhideWhenUsed/>
    <w:rsid w:val="009B1F7C"/>
    <w:pPr>
      <w:numPr>
        <w:numId w:val="9"/>
      </w:numPr>
      <w:contextualSpacing/>
    </w:pPr>
  </w:style>
  <w:style w:type="paragraph" w:styleId="ListNumber5">
    <w:name w:val="List Number 5"/>
    <w:basedOn w:val="Normal"/>
    <w:semiHidden/>
    <w:unhideWhenUsed/>
    <w:rsid w:val="009B1F7C"/>
    <w:pPr>
      <w:numPr>
        <w:numId w:val="10"/>
      </w:numPr>
      <w:contextualSpacing/>
    </w:pPr>
  </w:style>
  <w:style w:type="paragraph" w:styleId="ListParagraph">
    <w:name w:val="List Paragraph"/>
    <w:aliases w:val="SGLText List Paragraph"/>
    <w:basedOn w:val="Normal"/>
    <w:link w:val="ListParagraphChar"/>
    <w:autoRedefine/>
    <w:uiPriority w:val="34"/>
    <w:qFormat/>
    <w:rsid w:val="00B30C2E"/>
    <w:pPr>
      <w:numPr>
        <w:numId w:val="34"/>
      </w:numPr>
      <w:spacing w:line="240" w:lineRule="auto"/>
      <w:contextualSpacing/>
    </w:pPr>
    <w:rPr>
      <w:rFonts w:eastAsia="Times New Roman" w:hAnsi="Calibri"/>
      <w:color w:val="000000" w:themeColor="dark1"/>
      <w:kern w:val="24"/>
      <w:sz w:val="18"/>
      <w:szCs w:val="18"/>
      <w:lang w:eastAsia="en-IN"/>
    </w:rPr>
  </w:style>
  <w:style w:type="paragraph" w:styleId="MacroText">
    <w:name w:val="macro"/>
    <w:link w:val="MacroTextChar"/>
    <w:semiHidden/>
    <w:unhideWhenUsed/>
    <w:rsid w:val="009B1F7C"/>
    <w:pPr>
      <w:tabs>
        <w:tab w:val="left" w:pos="480"/>
        <w:tab w:val="left" w:pos="960"/>
        <w:tab w:val="left" w:pos="1440"/>
        <w:tab w:val="left" w:pos="1920"/>
        <w:tab w:val="left" w:pos="2400"/>
        <w:tab w:val="left" w:pos="2880"/>
        <w:tab w:val="left" w:pos="3360"/>
        <w:tab w:val="left" w:pos="3840"/>
        <w:tab w:val="left" w:pos="4320"/>
      </w:tabs>
      <w:spacing w:line="300" w:lineRule="auto"/>
    </w:pPr>
    <w:rPr>
      <w:rFonts w:ascii="Consolas" w:hAnsi="Consolas"/>
      <w:color w:val="404040" w:themeColor="text1" w:themeTint="BF"/>
      <w:sz w:val="20"/>
      <w:szCs w:val="20"/>
    </w:rPr>
  </w:style>
  <w:style w:type="character" w:customStyle="1" w:styleId="MacroTextChar">
    <w:name w:val="Macro Text Char"/>
    <w:basedOn w:val="DefaultParagraphFont"/>
    <w:link w:val="MacroText"/>
    <w:semiHidden/>
    <w:rsid w:val="009B1F7C"/>
    <w:rPr>
      <w:rFonts w:ascii="Consolas" w:hAnsi="Consolas"/>
      <w:color w:val="404040" w:themeColor="text1" w:themeTint="BF"/>
      <w:sz w:val="20"/>
      <w:szCs w:val="20"/>
    </w:rPr>
  </w:style>
  <w:style w:type="paragraph" w:styleId="MessageHeader">
    <w:name w:val="Message Header"/>
    <w:basedOn w:val="Normal"/>
    <w:link w:val="MessageHeaderChar"/>
    <w:semiHidden/>
    <w:unhideWhenUsed/>
    <w:rsid w:val="009B1F7C"/>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B1F7C"/>
    <w:rPr>
      <w:rFonts w:asciiTheme="majorHAnsi" w:eastAsiaTheme="majorEastAsia" w:hAnsiTheme="majorHAnsi" w:cstheme="majorBidi"/>
      <w:color w:val="404040" w:themeColor="text1" w:themeTint="BF"/>
      <w:sz w:val="24"/>
      <w:szCs w:val="24"/>
      <w:shd w:val="pct20" w:color="auto" w:fill="auto"/>
    </w:rPr>
  </w:style>
  <w:style w:type="paragraph" w:styleId="NoSpacing">
    <w:name w:val="No Spacing"/>
    <w:aliases w:val="Para1"/>
    <w:link w:val="NoSpacingChar"/>
    <w:uiPriority w:val="1"/>
    <w:qFormat/>
    <w:rsid w:val="009B1F7C"/>
    <w:rPr>
      <w:color w:val="404040" w:themeColor="text1" w:themeTint="BF"/>
      <w:sz w:val="20"/>
    </w:rPr>
  </w:style>
  <w:style w:type="paragraph" w:styleId="NormalWeb">
    <w:name w:val="Normal (Web)"/>
    <w:basedOn w:val="Normal"/>
    <w:uiPriority w:val="99"/>
    <w:unhideWhenUsed/>
    <w:rsid w:val="009B1F7C"/>
    <w:rPr>
      <w:rFonts w:ascii="Times New Roman" w:hAnsi="Times New Roman" w:cs="Times New Roman"/>
      <w:sz w:val="24"/>
      <w:szCs w:val="24"/>
    </w:rPr>
  </w:style>
  <w:style w:type="paragraph" w:styleId="NormalIndent">
    <w:name w:val="Normal Indent"/>
    <w:basedOn w:val="Normal"/>
    <w:semiHidden/>
    <w:unhideWhenUsed/>
    <w:rsid w:val="009B1F7C"/>
    <w:pPr>
      <w:ind w:left="720"/>
    </w:pPr>
  </w:style>
  <w:style w:type="paragraph" w:styleId="NoteHeading">
    <w:name w:val="Note Heading"/>
    <w:basedOn w:val="Normal"/>
    <w:next w:val="Normal"/>
    <w:link w:val="NoteHeadingChar"/>
    <w:semiHidden/>
    <w:unhideWhenUsed/>
    <w:rsid w:val="009B1F7C"/>
    <w:pPr>
      <w:spacing w:line="240" w:lineRule="auto"/>
    </w:pPr>
  </w:style>
  <w:style w:type="character" w:customStyle="1" w:styleId="NoteHeadingChar">
    <w:name w:val="Note Heading Char"/>
    <w:basedOn w:val="DefaultParagraphFont"/>
    <w:link w:val="NoteHeading"/>
    <w:semiHidden/>
    <w:rsid w:val="009B1F7C"/>
    <w:rPr>
      <w:color w:val="404040" w:themeColor="text1" w:themeTint="BF"/>
      <w:sz w:val="20"/>
    </w:rPr>
  </w:style>
  <w:style w:type="paragraph" w:styleId="PlainText">
    <w:name w:val="Plain Text"/>
    <w:basedOn w:val="Normal"/>
    <w:link w:val="PlainTextChar"/>
    <w:semiHidden/>
    <w:unhideWhenUsed/>
    <w:rsid w:val="009B1F7C"/>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9B1F7C"/>
    <w:rPr>
      <w:rFonts w:ascii="Consolas" w:hAnsi="Consolas"/>
      <w:color w:val="404040" w:themeColor="text1" w:themeTint="BF"/>
      <w:sz w:val="21"/>
      <w:szCs w:val="21"/>
    </w:rPr>
  </w:style>
  <w:style w:type="paragraph" w:styleId="Quote">
    <w:name w:val="Quote"/>
    <w:basedOn w:val="Normal"/>
    <w:next w:val="Normal"/>
    <w:link w:val="QuoteChar"/>
    <w:qFormat/>
    <w:rsid w:val="009B1F7C"/>
    <w:rPr>
      <w:i/>
      <w:iCs/>
      <w:color w:val="000000" w:themeColor="text1"/>
    </w:rPr>
  </w:style>
  <w:style w:type="character" w:customStyle="1" w:styleId="QuoteChar">
    <w:name w:val="Quote Char"/>
    <w:basedOn w:val="DefaultParagraphFont"/>
    <w:link w:val="Quote"/>
    <w:rsid w:val="009B1F7C"/>
    <w:rPr>
      <w:i/>
      <w:iCs/>
      <w:color w:val="000000" w:themeColor="text1"/>
      <w:sz w:val="20"/>
    </w:rPr>
  </w:style>
  <w:style w:type="paragraph" w:styleId="Salutation">
    <w:name w:val="Salutation"/>
    <w:basedOn w:val="Normal"/>
    <w:next w:val="Normal"/>
    <w:link w:val="SalutationChar"/>
    <w:semiHidden/>
    <w:unhideWhenUsed/>
    <w:rsid w:val="009B1F7C"/>
  </w:style>
  <w:style w:type="character" w:customStyle="1" w:styleId="SalutationChar">
    <w:name w:val="Salutation Char"/>
    <w:basedOn w:val="DefaultParagraphFont"/>
    <w:link w:val="Salutation"/>
    <w:semiHidden/>
    <w:rsid w:val="009B1F7C"/>
    <w:rPr>
      <w:color w:val="404040" w:themeColor="text1" w:themeTint="BF"/>
      <w:sz w:val="20"/>
    </w:rPr>
  </w:style>
  <w:style w:type="paragraph" w:styleId="Signature">
    <w:name w:val="Signature"/>
    <w:basedOn w:val="Normal"/>
    <w:link w:val="SignatureChar"/>
    <w:semiHidden/>
    <w:unhideWhenUsed/>
    <w:rsid w:val="009B1F7C"/>
    <w:pPr>
      <w:spacing w:line="240" w:lineRule="auto"/>
      <w:ind w:left="4320"/>
    </w:pPr>
  </w:style>
  <w:style w:type="character" w:customStyle="1" w:styleId="SignatureChar">
    <w:name w:val="Signature Char"/>
    <w:basedOn w:val="DefaultParagraphFont"/>
    <w:link w:val="Signature"/>
    <w:semiHidden/>
    <w:rsid w:val="009B1F7C"/>
    <w:rPr>
      <w:color w:val="404040" w:themeColor="text1" w:themeTint="BF"/>
      <w:sz w:val="20"/>
    </w:rPr>
  </w:style>
  <w:style w:type="paragraph" w:styleId="TableofAuthorities">
    <w:name w:val="table of authorities"/>
    <w:basedOn w:val="Normal"/>
    <w:next w:val="Normal"/>
    <w:semiHidden/>
    <w:unhideWhenUsed/>
    <w:rsid w:val="009B1F7C"/>
    <w:pPr>
      <w:ind w:left="200" w:hanging="200"/>
    </w:pPr>
  </w:style>
  <w:style w:type="paragraph" w:styleId="TableofFigures">
    <w:name w:val="table of figures"/>
    <w:basedOn w:val="Normal"/>
    <w:next w:val="Normal"/>
    <w:semiHidden/>
    <w:unhideWhenUsed/>
    <w:rsid w:val="009B1F7C"/>
  </w:style>
  <w:style w:type="paragraph" w:styleId="TOAHeading">
    <w:name w:val="toa heading"/>
    <w:basedOn w:val="Normal"/>
    <w:next w:val="Normal"/>
    <w:semiHidden/>
    <w:unhideWhenUsed/>
    <w:rsid w:val="009B1F7C"/>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unhideWhenUsed/>
    <w:rsid w:val="009B1F7C"/>
    <w:pPr>
      <w:spacing w:before="120"/>
    </w:pPr>
    <w:rPr>
      <w:b/>
      <w:caps/>
      <w:sz w:val="22"/>
    </w:rPr>
  </w:style>
  <w:style w:type="paragraph" w:styleId="TOC2">
    <w:name w:val="toc 2"/>
    <w:basedOn w:val="Normal"/>
    <w:next w:val="Normal"/>
    <w:autoRedefine/>
    <w:uiPriority w:val="39"/>
    <w:unhideWhenUsed/>
    <w:rsid w:val="009B1F7C"/>
    <w:pPr>
      <w:ind w:left="200"/>
    </w:pPr>
    <w:rPr>
      <w:smallCaps/>
      <w:sz w:val="22"/>
    </w:rPr>
  </w:style>
  <w:style w:type="paragraph" w:styleId="TOC3">
    <w:name w:val="toc 3"/>
    <w:basedOn w:val="Normal"/>
    <w:next w:val="Normal"/>
    <w:autoRedefine/>
    <w:uiPriority w:val="39"/>
    <w:unhideWhenUsed/>
    <w:rsid w:val="009B1F7C"/>
    <w:pPr>
      <w:ind w:left="400"/>
    </w:pPr>
    <w:rPr>
      <w:i/>
      <w:sz w:val="22"/>
    </w:rPr>
  </w:style>
  <w:style w:type="paragraph" w:styleId="TOC4">
    <w:name w:val="toc 4"/>
    <w:basedOn w:val="Normal"/>
    <w:next w:val="Normal"/>
    <w:autoRedefine/>
    <w:semiHidden/>
    <w:unhideWhenUsed/>
    <w:rsid w:val="009B1F7C"/>
    <w:pPr>
      <w:ind w:left="600"/>
    </w:pPr>
    <w:rPr>
      <w:sz w:val="18"/>
      <w:szCs w:val="18"/>
    </w:rPr>
  </w:style>
  <w:style w:type="paragraph" w:styleId="TOC5">
    <w:name w:val="toc 5"/>
    <w:basedOn w:val="Normal"/>
    <w:next w:val="Normal"/>
    <w:autoRedefine/>
    <w:semiHidden/>
    <w:unhideWhenUsed/>
    <w:rsid w:val="009B1F7C"/>
    <w:pPr>
      <w:ind w:left="800"/>
    </w:pPr>
    <w:rPr>
      <w:sz w:val="18"/>
      <w:szCs w:val="18"/>
    </w:rPr>
  </w:style>
  <w:style w:type="paragraph" w:styleId="TOC6">
    <w:name w:val="toc 6"/>
    <w:basedOn w:val="Normal"/>
    <w:next w:val="Normal"/>
    <w:autoRedefine/>
    <w:semiHidden/>
    <w:unhideWhenUsed/>
    <w:rsid w:val="009B1F7C"/>
    <w:pPr>
      <w:ind w:left="1000"/>
    </w:pPr>
    <w:rPr>
      <w:sz w:val="18"/>
      <w:szCs w:val="18"/>
    </w:rPr>
  </w:style>
  <w:style w:type="paragraph" w:styleId="TOC7">
    <w:name w:val="toc 7"/>
    <w:basedOn w:val="Normal"/>
    <w:next w:val="Normal"/>
    <w:autoRedefine/>
    <w:semiHidden/>
    <w:unhideWhenUsed/>
    <w:rsid w:val="009B1F7C"/>
    <w:pPr>
      <w:ind w:left="1200"/>
    </w:pPr>
    <w:rPr>
      <w:sz w:val="18"/>
      <w:szCs w:val="18"/>
    </w:rPr>
  </w:style>
  <w:style w:type="paragraph" w:styleId="TOC8">
    <w:name w:val="toc 8"/>
    <w:basedOn w:val="Normal"/>
    <w:next w:val="Normal"/>
    <w:autoRedefine/>
    <w:semiHidden/>
    <w:unhideWhenUsed/>
    <w:rsid w:val="009B1F7C"/>
    <w:pPr>
      <w:ind w:left="1400"/>
    </w:pPr>
    <w:rPr>
      <w:sz w:val="18"/>
      <w:szCs w:val="18"/>
    </w:rPr>
  </w:style>
  <w:style w:type="paragraph" w:styleId="TOC9">
    <w:name w:val="toc 9"/>
    <w:basedOn w:val="Normal"/>
    <w:next w:val="Normal"/>
    <w:autoRedefine/>
    <w:semiHidden/>
    <w:unhideWhenUsed/>
    <w:rsid w:val="009B1F7C"/>
    <w:pPr>
      <w:ind w:left="1600"/>
    </w:pPr>
    <w:rPr>
      <w:sz w:val="18"/>
      <w:szCs w:val="18"/>
    </w:rPr>
  </w:style>
  <w:style w:type="paragraph" w:styleId="TOCHeading">
    <w:name w:val="TOC Heading"/>
    <w:basedOn w:val="Heading1"/>
    <w:next w:val="Normal"/>
    <w:uiPriority w:val="39"/>
    <w:unhideWhenUsed/>
    <w:qFormat/>
    <w:rsid w:val="009B1F7C"/>
    <w:pPr>
      <w:spacing w:before="480" w:after="0" w:line="300" w:lineRule="auto"/>
      <w:outlineLvl w:val="9"/>
    </w:pPr>
    <w:rPr>
      <w:b w:val="0"/>
      <w:color w:val="0B5294" w:themeColor="accent1" w:themeShade="BF"/>
      <w:szCs w:val="28"/>
    </w:rPr>
  </w:style>
  <w:style w:type="paragraph" w:styleId="BodyTextIndent">
    <w:name w:val="Body Text Indent"/>
    <w:basedOn w:val="Normal"/>
    <w:link w:val="BodyTextIndentChar"/>
    <w:unhideWhenUsed/>
    <w:rsid w:val="009F027A"/>
    <w:pPr>
      <w:spacing w:after="120"/>
      <w:ind w:left="283"/>
    </w:pPr>
  </w:style>
  <w:style w:type="character" w:customStyle="1" w:styleId="BodyTextIndentChar">
    <w:name w:val="Body Text Indent Char"/>
    <w:basedOn w:val="DefaultParagraphFont"/>
    <w:link w:val="BodyTextIndent"/>
    <w:uiPriority w:val="99"/>
    <w:semiHidden/>
    <w:rsid w:val="009F027A"/>
    <w:rPr>
      <w:color w:val="404040" w:themeColor="text1" w:themeTint="BF"/>
      <w:sz w:val="20"/>
    </w:rPr>
  </w:style>
  <w:style w:type="character" w:styleId="Hyperlink">
    <w:name w:val="Hyperlink"/>
    <w:basedOn w:val="DefaultParagraphFont"/>
    <w:uiPriority w:val="99"/>
    <w:rsid w:val="009F027A"/>
    <w:rPr>
      <w:color w:val="0000FF"/>
      <w:u w:val="single"/>
    </w:rPr>
  </w:style>
  <w:style w:type="character" w:styleId="PageNumber">
    <w:name w:val="page number"/>
    <w:basedOn w:val="DefaultParagraphFont"/>
    <w:rsid w:val="009F027A"/>
  </w:style>
  <w:style w:type="character" w:styleId="Strong">
    <w:name w:val="Strong"/>
    <w:basedOn w:val="DefaultParagraphFont"/>
    <w:uiPriority w:val="22"/>
    <w:qFormat/>
    <w:rsid w:val="00C66FF3"/>
    <w:rPr>
      <w:b/>
      <w:bCs/>
    </w:rPr>
  </w:style>
  <w:style w:type="table" w:styleId="TableGrid">
    <w:name w:val="Table Grid"/>
    <w:basedOn w:val="TableNormal"/>
    <w:uiPriority w:val="59"/>
    <w:rsid w:val="00C66F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11">
    <w:name w:val="Light Shading - Accent 11"/>
    <w:basedOn w:val="TableNormal"/>
    <w:uiPriority w:val="60"/>
    <w:rsid w:val="00C66FF3"/>
    <w:rPr>
      <w:color w:val="0B5294" w:themeColor="accent1" w:themeShade="BF"/>
    </w:rPr>
    <w:tblPr>
      <w:tblStyleRowBandSize w:val="1"/>
      <w:tblStyleColBandSize w:val="1"/>
      <w:tblInd w:w="0" w:type="dxa"/>
      <w:tblBorders>
        <w:top w:val="single" w:sz="8" w:space="0" w:color="0F6FC6" w:themeColor="accent1"/>
        <w:bottom w:val="single" w:sz="8" w:space="0" w:color="0F6FC6"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F6FC6" w:themeColor="accent1"/>
          <w:left w:val="nil"/>
          <w:bottom w:val="single" w:sz="8" w:space="0" w:color="0F6FC6" w:themeColor="accent1"/>
          <w:right w:val="nil"/>
          <w:insideH w:val="nil"/>
          <w:insideV w:val="nil"/>
        </w:tcBorders>
      </w:tcPr>
    </w:tblStylePr>
    <w:tblStylePr w:type="lastRow">
      <w:pPr>
        <w:spacing w:before="0" w:after="0" w:line="240" w:lineRule="auto"/>
      </w:pPr>
      <w:rPr>
        <w:b/>
        <w:bCs/>
      </w:rPr>
      <w:tblPr/>
      <w:tcPr>
        <w:tcBorders>
          <w:top w:val="single" w:sz="8" w:space="0" w:color="0F6FC6" w:themeColor="accent1"/>
          <w:left w:val="nil"/>
          <w:bottom w:val="single" w:sz="8" w:space="0" w:color="0F6FC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ADBF9" w:themeFill="accent1" w:themeFillTint="3F"/>
      </w:tcPr>
    </w:tblStylePr>
    <w:tblStylePr w:type="band1Horz">
      <w:tblPr/>
      <w:tcPr>
        <w:tcBorders>
          <w:left w:val="nil"/>
          <w:right w:val="nil"/>
          <w:insideH w:val="nil"/>
          <w:insideV w:val="nil"/>
        </w:tcBorders>
        <w:shd w:val="clear" w:color="auto" w:fill="BADBF9" w:themeFill="accent1" w:themeFillTint="3F"/>
      </w:tcPr>
    </w:tblStylePr>
  </w:style>
  <w:style w:type="table" w:customStyle="1" w:styleId="LightList-Accent11">
    <w:name w:val="Light List - Accent 11"/>
    <w:basedOn w:val="TableNormal"/>
    <w:uiPriority w:val="61"/>
    <w:rsid w:val="00C66FF3"/>
    <w:tblPr>
      <w:tblStyleRowBandSize w:val="1"/>
      <w:tblStyleColBandSize w:val="1"/>
      <w:tblInd w:w="0" w:type="dxa"/>
      <w:tblBorders>
        <w:top w:val="single" w:sz="8" w:space="0" w:color="0F6FC6" w:themeColor="accent1"/>
        <w:left w:val="single" w:sz="8" w:space="0" w:color="0F6FC6" w:themeColor="accent1"/>
        <w:bottom w:val="single" w:sz="8" w:space="0" w:color="0F6FC6" w:themeColor="accent1"/>
        <w:right w:val="single" w:sz="8" w:space="0" w:color="0F6FC6"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F6FC6" w:themeFill="accent1"/>
      </w:tcPr>
    </w:tblStylePr>
    <w:tblStylePr w:type="lastRow">
      <w:pPr>
        <w:spacing w:before="0" w:after="0" w:line="240" w:lineRule="auto"/>
      </w:pPr>
      <w:rPr>
        <w:b/>
        <w:bCs/>
      </w:rPr>
      <w:tblPr/>
      <w:tcPr>
        <w:tcBorders>
          <w:top w:val="double" w:sz="6" w:space="0" w:color="0F6FC6" w:themeColor="accent1"/>
          <w:left w:val="single" w:sz="8" w:space="0" w:color="0F6FC6" w:themeColor="accent1"/>
          <w:bottom w:val="single" w:sz="8" w:space="0" w:color="0F6FC6" w:themeColor="accent1"/>
          <w:right w:val="single" w:sz="8" w:space="0" w:color="0F6FC6" w:themeColor="accent1"/>
        </w:tcBorders>
      </w:tcPr>
    </w:tblStylePr>
    <w:tblStylePr w:type="firstCol">
      <w:rPr>
        <w:b/>
        <w:bCs/>
      </w:rPr>
    </w:tblStylePr>
    <w:tblStylePr w:type="lastCol">
      <w:rPr>
        <w:b/>
        <w:bCs/>
      </w:rPr>
    </w:tblStylePr>
    <w:tblStylePr w:type="band1Vert">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tcPr>
    </w:tblStylePr>
    <w:tblStylePr w:type="band1Horz">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tcPr>
    </w:tblStylePr>
  </w:style>
  <w:style w:type="character" w:customStyle="1" w:styleId="ListParagraphChar">
    <w:name w:val="List Paragraph Char"/>
    <w:aliases w:val="SGLText List Paragraph Char"/>
    <w:link w:val="ListParagraph"/>
    <w:uiPriority w:val="34"/>
    <w:rsid w:val="00B30C2E"/>
    <w:rPr>
      <w:rFonts w:eastAsia="Times New Roman" w:hAnsi="Calibri"/>
      <w:color w:val="000000" w:themeColor="dark1"/>
      <w:kern w:val="24"/>
      <w:sz w:val="18"/>
      <w:szCs w:val="18"/>
      <w:lang w:val="en-GB" w:eastAsia="en-IN"/>
    </w:rPr>
  </w:style>
  <w:style w:type="character" w:styleId="FootnoteReference">
    <w:name w:val="footnote reference"/>
    <w:aliases w:val="ftref"/>
    <w:basedOn w:val="DefaultParagraphFont"/>
    <w:uiPriority w:val="99"/>
    <w:unhideWhenUsed/>
    <w:rsid w:val="007D1DFF"/>
    <w:rPr>
      <w:rFonts w:ascii="Times New Roman" w:hAnsi="Times New Roman"/>
      <w:sz w:val="16"/>
      <w:vertAlign w:val="superscript"/>
    </w:rPr>
  </w:style>
  <w:style w:type="character" w:styleId="CommentReference">
    <w:name w:val="annotation reference"/>
    <w:basedOn w:val="DefaultParagraphFont"/>
    <w:uiPriority w:val="99"/>
    <w:semiHidden/>
    <w:unhideWhenUsed/>
    <w:rsid w:val="0088283A"/>
    <w:rPr>
      <w:sz w:val="18"/>
      <w:szCs w:val="18"/>
    </w:rPr>
  </w:style>
  <w:style w:type="table" w:customStyle="1" w:styleId="LightGrid-Accent11">
    <w:name w:val="Light Grid - Accent 11"/>
    <w:basedOn w:val="TableNormal"/>
    <w:uiPriority w:val="62"/>
    <w:rsid w:val="008C20A5"/>
    <w:tblPr>
      <w:tblStyleRowBandSize w:val="1"/>
      <w:tblStyleColBandSize w:val="1"/>
      <w:tblInd w:w="0" w:type="dxa"/>
      <w:tblBorders>
        <w:top w:val="single" w:sz="8" w:space="0" w:color="0F6FC6" w:themeColor="accent1"/>
        <w:left w:val="single" w:sz="8" w:space="0" w:color="0F6FC6" w:themeColor="accent1"/>
        <w:bottom w:val="single" w:sz="8" w:space="0" w:color="0F6FC6" w:themeColor="accent1"/>
        <w:right w:val="single" w:sz="8" w:space="0" w:color="0F6FC6" w:themeColor="accent1"/>
        <w:insideH w:val="single" w:sz="8" w:space="0" w:color="0F6FC6" w:themeColor="accent1"/>
        <w:insideV w:val="single" w:sz="8" w:space="0" w:color="0F6FC6"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F6FC6" w:themeColor="accent1"/>
          <w:left w:val="single" w:sz="8" w:space="0" w:color="0F6FC6" w:themeColor="accent1"/>
          <w:bottom w:val="single" w:sz="18" w:space="0" w:color="0F6FC6" w:themeColor="accent1"/>
          <w:right w:val="single" w:sz="8" w:space="0" w:color="0F6FC6" w:themeColor="accent1"/>
          <w:insideH w:val="nil"/>
          <w:insideV w:val="single" w:sz="8" w:space="0" w:color="0F6FC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6FC6" w:themeColor="accent1"/>
          <w:left w:val="single" w:sz="8" w:space="0" w:color="0F6FC6" w:themeColor="accent1"/>
          <w:bottom w:val="single" w:sz="8" w:space="0" w:color="0F6FC6" w:themeColor="accent1"/>
          <w:right w:val="single" w:sz="8" w:space="0" w:color="0F6FC6" w:themeColor="accent1"/>
          <w:insideH w:val="nil"/>
          <w:insideV w:val="single" w:sz="8" w:space="0" w:color="0F6FC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tcPr>
    </w:tblStylePr>
    <w:tblStylePr w:type="band1Vert">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shd w:val="clear" w:color="auto" w:fill="BADBF9" w:themeFill="accent1" w:themeFillTint="3F"/>
      </w:tcPr>
    </w:tblStylePr>
    <w:tblStylePr w:type="band1Horz">
      <w:tblPr/>
      <w:tcPr>
        <w:tcBorders>
          <w:top w:val="single" w:sz="8" w:space="0" w:color="0F6FC6" w:themeColor="accent1"/>
          <w:left w:val="single" w:sz="8" w:space="0" w:color="0F6FC6" w:themeColor="accent1"/>
          <w:bottom w:val="single" w:sz="8" w:space="0" w:color="0F6FC6" w:themeColor="accent1"/>
          <w:right w:val="single" w:sz="8" w:space="0" w:color="0F6FC6" w:themeColor="accent1"/>
          <w:insideV w:val="single" w:sz="8" w:space="0" w:color="0F6FC6" w:themeColor="accent1"/>
        </w:tcBorders>
        <w:shd w:val="clear" w:color="auto" w:fill="BADBF9" w:themeFill="accent1" w:themeFillTint="3F"/>
      </w:tcPr>
    </w:tblStylePr>
    <w:tblStylePr w:type="band2Horz">
      <w:tblPr/>
      <w:tcPr>
        <w:tcBorders>
          <w:top w:val="single" w:sz="8" w:space="0" w:color="0F6FC6" w:themeColor="accent1"/>
          <w:left w:val="single" w:sz="8" w:space="0" w:color="0F6FC6" w:themeColor="accent1"/>
          <w:bottom w:val="single" w:sz="8" w:space="0" w:color="0F6FC6" w:themeColor="accent1"/>
          <w:right w:val="single" w:sz="8" w:space="0" w:color="0F6FC6" w:themeColor="accent1"/>
          <w:insideV w:val="single" w:sz="8" w:space="0" w:color="0F6FC6" w:themeColor="accent1"/>
        </w:tcBorders>
      </w:tcPr>
    </w:tblStylePr>
  </w:style>
  <w:style w:type="character" w:customStyle="1" w:styleId="NoSpacingChar">
    <w:name w:val="No Spacing Char"/>
    <w:aliases w:val="Para1 Char"/>
    <w:basedOn w:val="DefaultParagraphFont"/>
    <w:link w:val="NoSpacing"/>
    <w:uiPriority w:val="1"/>
    <w:rsid w:val="00F63729"/>
    <w:rPr>
      <w:color w:val="404040" w:themeColor="text1" w:themeTint="BF"/>
      <w:sz w:val="20"/>
    </w:rPr>
  </w:style>
  <w:style w:type="paragraph" w:customStyle="1" w:styleId="Style1">
    <w:name w:val="Style1"/>
    <w:basedOn w:val="Normal"/>
    <w:link w:val="Style1Char"/>
    <w:qFormat/>
    <w:rsid w:val="00FC62CA"/>
    <w:pPr>
      <w:numPr>
        <w:ilvl w:val="1"/>
        <w:numId w:val="21"/>
      </w:numPr>
      <w:overflowPunct w:val="0"/>
      <w:autoSpaceDE w:val="0"/>
      <w:autoSpaceDN w:val="0"/>
      <w:adjustRightInd w:val="0"/>
      <w:spacing w:line="240" w:lineRule="auto"/>
      <w:jc w:val="both"/>
      <w:textAlignment w:val="baseline"/>
    </w:pPr>
    <w:rPr>
      <w:rFonts w:cs="Arial"/>
      <w:bCs/>
      <w:color w:val="auto"/>
      <w:sz w:val="22"/>
    </w:rPr>
  </w:style>
  <w:style w:type="character" w:customStyle="1" w:styleId="Style1Char">
    <w:name w:val="Style1 Char"/>
    <w:basedOn w:val="DefaultParagraphFont"/>
    <w:link w:val="Style1"/>
    <w:rsid w:val="00FC62CA"/>
    <w:rPr>
      <w:rFonts w:cs="Arial"/>
      <w:bCs/>
    </w:rPr>
  </w:style>
  <w:style w:type="paragraph" w:customStyle="1" w:styleId="Default">
    <w:name w:val="Default"/>
    <w:rsid w:val="004A5B59"/>
    <w:pPr>
      <w:autoSpaceDE w:val="0"/>
      <w:autoSpaceDN w:val="0"/>
      <w:adjustRightInd w:val="0"/>
    </w:pPr>
    <w:rPr>
      <w:rFonts w:ascii="Symbol" w:eastAsiaTheme="minorHAnsi"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790436">
      <w:bodyDiv w:val="1"/>
      <w:marLeft w:val="0"/>
      <w:marRight w:val="0"/>
      <w:marTop w:val="0"/>
      <w:marBottom w:val="0"/>
      <w:divBdr>
        <w:top w:val="none" w:sz="0" w:space="0" w:color="auto"/>
        <w:left w:val="none" w:sz="0" w:space="0" w:color="auto"/>
        <w:bottom w:val="none" w:sz="0" w:space="0" w:color="auto"/>
        <w:right w:val="none" w:sz="0" w:space="0" w:color="auto"/>
      </w:divBdr>
      <w:divsChild>
        <w:div w:id="1679230984">
          <w:marLeft w:val="547"/>
          <w:marRight w:val="0"/>
          <w:marTop w:val="0"/>
          <w:marBottom w:val="0"/>
          <w:divBdr>
            <w:top w:val="none" w:sz="0" w:space="0" w:color="auto"/>
            <w:left w:val="none" w:sz="0" w:space="0" w:color="auto"/>
            <w:bottom w:val="none" w:sz="0" w:space="0" w:color="auto"/>
            <w:right w:val="none" w:sz="0" w:space="0" w:color="auto"/>
          </w:divBdr>
        </w:div>
        <w:div w:id="1977682706">
          <w:marLeft w:val="547"/>
          <w:marRight w:val="0"/>
          <w:marTop w:val="0"/>
          <w:marBottom w:val="0"/>
          <w:divBdr>
            <w:top w:val="none" w:sz="0" w:space="0" w:color="auto"/>
            <w:left w:val="none" w:sz="0" w:space="0" w:color="auto"/>
            <w:bottom w:val="none" w:sz="0" w:space="0" w:color="auto"/>
            <w:right w:val="none" w:sz="0" w:space="0" w:color="auto"/>
          </w:divBdr>
        </w:div>
      </w:divsChild>
    </w:div>
    <w:div w:id="972173328">
      <w:bodyDiv w:val="1"/>
      <w:marLeft w:val="0"/>
      <w:marRight w:val="0"/>
      <w:marTop w:val="0"/>
      <w:marBottom w:val="0"/>
      <w:divBdr>
        <w:top w:val="none" w:sz="0" w:space="0" w:color="auto"/>
        <w:left w:val="none" w:sz="0" w:space="0" w:color="auto"/>
        <w:bottom w:val="none" w:sz="0" w:space="0" w:color="auto"/>
        <w:right w:val="none" w:sz="0" w:space="0" w:color="auto"/>
      </w:divBdr>
      <w:divsChild>
        <w:div w:id="2013222512">
          <w:marLeft w:val="547"/>
          <w:marRight w:val="0"/>
          <w:marTop w:val="0"/>
          <w:marBottom w:val="0"/>
          <w:divBdr>
            <w:top w:val="none" w:sz="0" w:space="0" w:color="auto"/>
            <w:left w:val="none" w:sz="0" w:space="0" w:color="auto"/>
            <w:bottom w:val="none" w:sz="0" w:space="0" w:color="auto"/>
            <w:right w:val="none" w:sz="0" w:space="0" w:color="auto"/>
          </w:divBdr>
        </w:div>
      </w:divsChild>
    </w:div>
    <w:div w:id="1184436554">
      <w:bodyDiv w:val="1"/>
      <w:marLeft w:val="0"/>
      <w:marRight w:val="0"/>
      <w:marTop w:val="0"/>
      <w:marBottom w:val="0"/>
      <w:divBdr>
        <w:top w:val="none" w:sz="0" w:space="0" w:color="auto"/>
        <w:left w:val="none" w:sz="0" w:space="0" w:color="auto"/>
        <w:bottom w:val="none" w:sz="0" w:space="0" w:color="auto"/>
        <w:right w:val="none" w:sz="0" w:space="0" w:color="auto"/>
      </w:divBdr>
      <w:divsChild>
        <w:div w:id="533542491">
          <w:marLeft w:val="0"/>
          <w:marRight w:val="0"/>
          <w:marTop w:val="0"/>
          <w:marBottom w:val="0"/>
          <w:divBdr>
            <w:top w:val="none" w:sz="0" w:space="0" w:color="auto"/>
            <w:left w:val="none" w:sz="0" w:space="0" w:color="auto"/>
            <w:bottom w:val="none" w:sz="0" w:space="0" w:color="auto"/>
            <w:right w:val="none" w:sz="0" w:space="0" w:color="auto"/>
          </w:divBdr>
        </w:div>
      </w:divsChild>
    </w:div>
    <w:div w:id="1201017109">
      <w:bodyDiv w:val="1"/>
      <w:marLeft w:val="0"/>
      <w:marRight w:val="0"/>
      <w:marTop w:val="0"/>
      <w:marBottom w:val="0"/>
      <w:divBdr>
        <w:top w:val="none" w:sz="0" w:space="0" w:color="auto"/>
        <w:left w:val="none" w:sz="0" w:space="0" w:color="auto"/>
        <w:bottom w:val="none" w:sz="0" w:space="0" w:color="auto"/>
        <w:right w:val="none" w:sz="0" w:space="0" w:color="auto"/>
      </w:divBdr>
      <w:divsChild>
        <w:div w:id="307708806">
          <w:marLeft w:val="274"/>
          <w:marRight w:val="0"/>
          <w:marTop w:val="0"/>
          <w:marBottom w:val="0"/>
          <w:divBdr>
            <w:top w:val="none" w:sz="0" w:space="0" w:color="auto"/>
            <w:left w:val="none" w:sz="0" w:space="0" w:color="auto"/>
            <w:bottom w:val="none" w:sz="0" w:space="0" w:color="auto"/>
            <w:right w:val="none" w:sz="0" w:space="0" w:color="auto"/>
          </w:divBdr>
        </w:div>
        <w:div w:id="787242666">
          <w:marLeft w:val="274"/>
          <w:marRight w:val="0"/>
          <w:marTop w:val="0"/>
          <w:marBottom w:val="0"/>
          <w:divBdr>
            <w:top w:val="none" w:sz="0" w:space="0" w:color="auto"/>
            <w:left w:val="none" w:sz="0" w:space="0" w:color="auto"/>
            <w:bottom w:val="none" w:sz="0" w:space="0" w:color="auto"/>
            <w:right w:val="none" w:sz="0" w:space="0" w:color="auto"/>
          </w:divBdr>
        </w:div>
        <w:div w:id="873275721">
          <w:marLeft w:val="706"/>
          <w:marRight w:val="0"/>
          <w:marTop w:val="0"/>
          <w:marBottom w:val="0"/>
          <w:divBdr>
            <w:top w:val="none" w:sz="0" w:space="0" w:color="auto"/>
            <w:left w:val="none" w:sz="0" w:space="0" w:color="auto"/>
            <w:bottom w:val="none" w:sz="0" w:space="0" w:color="auto"/>
            <w:right w:val="none" w:sz="0" w:space="0" w:color="auto"/>
          </w:divBdr>
        </w:div>
        <w:div w:id="488984319">
          <w:marLeft w:val="706"/>
          <w:marRight w:val="0"/>
          <w:marTop w:val="0"/>
          <w:marBottom w:val="0"/>
          <w:divBdr>
            <w:top w:val="none" w:sz="0" w:space="0" w:color="auto"/>
            <w:left w:val="none" w:sz="0" w:space="0" w:color="auto"/>
            <w:bottom w:val="none" w:sz="0" w:space="0" w:color="auto"/>
            <w:right w:val="none" w:sz="0" w:space="0" w:color="auto"/>
          </w:divBdr>
        </w:div>
        <w:div w:id="57827543">
          <w:marLeft w:val="706"/>
          <w:marRight w:val="0"/>
          <w:marTop w:val="0"/>
          <w:marBottom w:val="0"/>
          <w:divBdr>
            <w:top w:val="none" w:sz="0" w:space="0" w:color="auto"/>
            <w:left w:val="none" w:sz="0" w:space="0" w:color="auto"/>
            <w:bottom w:val="none" w:sz="0" w:space="0" w:color="auto"/>
            <w:right w:val="none" w:sz="0" w:space="0" w:color="auto"/>
          </w:divBdr>
        </w:div>
        <w:div w:id="1271551271">
          <w:marLeft w:val="706"/>
          <w:marRight w:val="0"/>
          <w:marTop w:val="0"/>
          <w:marBottom w:val="0"/>
          <w:divBdr>
            <w:top w:val="none" w:sz="0" w:space="0" w:color="auto"/>
            <w:left w:val="none" w:sz="0" w:space="0" w:color="auto"/>
            <w:bottom w:val="none" w:sz="0" w:space="0" w:color="auto"/>
            <w:right w:val="none" w:sz="0" w:space="0" w:color="auto"/>
          </w:divBdr>
        </w:div>
        <w:div w:id="1821077470">
          <w:marLeft w:val="706"/>
          <w:marRight w:val="0"/>
          <w:marTop w:val="0"/>
          <w:marBottom w:val="0"/>
          <w:divBdr>
            <w:top w:val="none" w:sz="0" w:space="0" w:color="auto"/>
            <w:left w:val="none" w:sz="0" w:space="0" w:color="auto"/>
            <w:bottom w:val="none" w:sz="0" w:space="0" w:color="auto"/>
            <w:right w:val="none" w:sz="0" w:space="0" w:color="auto"/>
          </w:divBdr>
        </w:div>
      </w:divsChild>
    </w:div>
    <w:div w:id="1204706401">
      <w:bodyDiv w:val="1"/>
      <w:marLeft w:val="0"/>
      <w:marRight w:val="0"/>
      <w:marTop w:val="0"/>
      <w:marBottom w:val="0"/>
      <w:divBdr>
        <w:top w:val="none" w:sz="0" w:space="0" w:color="auto"/>
        <w:left w:val="none" w:sz="0" w:space="0" w:color="auto"/>
        <w:bottom w:val="none" w:sz="0" w:space="0" w:color="auto"/>
        <w:right w:val="none" w:sz="0" w:space="0" w:color="auto"/>
      </w:divBdr>
      <w:divsChild>
        <w:div w:id="533888267">
          <w:marLeft w:val="547"/>
          <w:marRight w:val="0"/>
          <w:marTop w:val="0"/>
          <w:marBottom w:val="0"/>
          <w:divBdr>
            <w:top w:val="none" w:sz="0" w:space="0" w:color="auto"/>
            <w:left w:val="none" w:sz="0" w:space="0" w:color="auto"/>
            <w:bottom w:val="none" w:sz="0" w:space="0" w:color="auto"/>
            <w:right w:val="none" w:sz="0" w:space="0" w:color="auto"/>
          </w:divBdr>
        </w:div>
      </w:divsChild>
    </w:div>
    <w:div w:id="1372806296">
      <w:bodyDiv w:val="1"/>
      <w:marLeft w:val="0"/>
      <w:marRight w:val="0"/>
      <w:marTop w:val="0"/>
      <w:marBottom w:val="0"/>
      <w:divBdr>
        <w:top w:val="none" w:sz="0" w:space="0" w:color="auto"/>
        <w:left w:val="none" w:sz="0" w:space="0" w:color="auto"/>
        <w:bottom w:val="none" w:sz="0" w:space="0" w:color="auto"/>
        <w:right w:val="none" w:sz="0" w:space="0" w:color="auto"/>
      </w:divBdr>
      <w:divsChild>
        <w:div w:id="1379814866">
          <w:marLeft w:val="0"/>
          <w:marRight w:val="0"/>
          <w:marTop w:val="0"/>
          <w:marBottom w:val="0"/>
          <w:divBdr>
            <w:top w:val="none" w:sz="0" w:space="0" w:color="auto"/>
            <w:left w:val="none" w:sz="0" w:space="0" w:color="auto"/>
            <w:bottom w:val="none" w:sz="0" w:space="0" w:color="auto"/>
            <w:right w:val="none" w:sz="0" w:space="0" w:color="auto"/>
          </w:divBdr>
        </w:div>
        <w:div w:id="258485300">
          <w:marLeft w:val="0"/>
          <w:marRight w:val="0"/>
          <w:marTop w:val="0"/>
          <w:marBottom w:val="0"/>
          <w:divBdr>
            <w:top w:val="none" w:sz="0" w:space="0" w:color="auto"/>
            <w:left w:val="none" w:sz="0" w:space="0" w:color="auto"/>
            <w:bottom w:val="none" w:sz="0" w:space="0" w:color="auto"/>
            <w:right w:val="none" w:sz="0" w:space="0" w:color="auto"/>
          </w:divBdr>
        </w:div>
      </w:divsChild>
    </w:div>
    <w:div w:id="1445615177">
      <w:bodyDiv w:val="1"/>
      <w:marLeft w:val="0"/>
      <w:marRight w:val="0"/>
      <w:marTop w:val="0"/>
      <w:marBottom w:val="0"/>
      <w:divBdr>
        <w:top w:val="none" w:sz="0" w:space="0" w:color="auto"/>
        <w:left w:val="none" w:sz="0" w:space="0" w:color="auto"/>
        <w:bottom w:val="none" w:sz="0" w:space="0" w:color="auto"/>
        <w:right w:val="none" w:sz="0" w:space="0" w:color="auto"/>
      </w:divBdr>
      <w:divsChild>
        <w:div w:id="30921568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diagramColors" Target="diagrams/colors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diagramQuickStyle" Target="diagrams/quickStyle1.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diagramData" Target="diagrams/data1.xml"/><Relationship Id="rId23" Type="http://schemas.openxmlformats.org/officeDocument/2006/relationships/theme" Target="theme/theme1.xml"/><Relationship Id="rId10" Type="http://schemas.openxmlformats.org/officeDocument/2006/relationships/header" Target="header1.xml"/><Relationship Id="rId19" Type="http://schemas.microsoft.com/office/2007/relationships/diagramDrawing" Target="diagrams/drawing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7120D02-0537-45E5-8930-D350EC35C3AF}" type="doc">
      <dgm:prSet loTypeId="urn:microsoft.com/office/officeart/2005/8/layout/cycle5" loCatId="cycle" qsTypeId="urn:microsoft.com/office/officeart/2005/8/quickstyle/simple1" qsCatId="simple" csTypeId="urn:microsoft.com/office/officeart/2005/8/colors/colorful2" csCatId="colorful" phldr="1"/>
      <dgm:spPr/>
      <dgm:t>
        <a:bodyPr/>
        <a:lstStyle/>
        <a:p>
          <a:endParaRPr lang="en-US"/>
        </a:p>
      </dgm:t>
    </dgm:pt>
    <dgm:pt modelId="{46AE640D-CBB9-4EF4-B362-5B6CE8C2959A}">
      <dgm:prSet phldrT="[Text]" custT="1"/>
      <dgm:spPr/>
      <dgm:t>
        <a:bodyPr/>
        <a:lstStyle/>
        <a:p>
          <a:pPr algn="ctr"/>
          <a:r>
            <a:rPr lang="en-US" sz="1000" b="1" dirty="0" smtClean="0"/>
            <a:t>Start Up</a:t>
          </a:r>
        </a:p>
        <a:p>
          <a:pPr algn="l"/>
          <a:r>
            <a:rPr lang="en-US" sz="800" dirty="0" smtClean="0">
              <a:sym typeface="Wingdings"/>
            </a:rPr>
            <a:t></a:t>
          </a:r>
          <a:r>
            <a:rPr lang="en-US" sz="800" dirty="0" smtClean="0"/>
            <a:t> State level planning team constituted </a:t>
          </a:r>
        </a:p>
        <a:p>
          <a:pPr algn="l"/>
          <a:r>
            <a:rPr lang="en-US" sz="800" dirty="0" smtClean="0">
              <a:sym typeface="Wingdings"/>
            </a:rPr>
            <a:t></a:t>
          </a:r>
          <a:r>
            <a:rPr lang="en-US" sz="800" dirty="0" smtClean="0"/>
            <a:t> Allocation of funds to districts </a:t>
          </a:r>
        </a:p>
        <a:p>
          <a:pPr algn="l"/>
          <a:r>
            <a:rPr lang="en-US" sz="800" dirty="0" smtClean="0">
              <a:sym typeface="Wingdings"/>
            </a:rPr>
            <a:t></a:t>
          </a:r>
          <a:r>
            <a:rPr lang="en-US" sz="800" dirty="0" smtClean="0"/>
            <a:t> District/City/ULB planning guidelines disseminated </a:t>
          </a:r>
        </a:p>
        <a:p>
          <a:pPr algn="l"/>
          <a:r>
            <a:rPr lang="en-US" sz="800" dirty="0" smtClean="0">
              <a:sym typeface="Wingdings"/>
            </a:rPr>
            <a:t></a:t>
          </a:r>
          <a:r>
            <a:rPr lang="en-US" sz="800" dirty="0" smtClean="0"/>
            <a:t> District staff trained</a:t>
          </a:r>
          <a:endParaRPr lang="en-US" sz="800" dirty="0"/>
        </a:p>
      </dgm:t>
    </dgm:pt>
    <dgm:pt modelId="{3E2E8E98-CE1E-4945-A82F-9C0FAD94F1DC}" type="parTrans" cxnId="{62AE96D6-88E0-4BA3-808B-FBD2965301F3}">
      <dgm:prSet/>
      <dgm:spPr/>
      <dgm:t>
        <a:bodyPr/>
        <a:lstStyle/>
        <a:p>
          <a:endParaRPr lang="en-US" sz="1000"/>
        </a:p>
      </dgm:t>
    </dgm:pt>
    <dgm:pt modelId="{0E47A98A-BD76-4ED2-85F5-3800B477C9D2}" type="sibTrans" cxnId="{62AE96D6-88E0-4BA3-808B-FBD2965301F3}">
      <dgm:prSet/>
      <dgm:spPr/>
      <dgm:t>
        <a:bodyPr/>
        <a:lstStyle/>
        <a:p>
          <a:endParaRPr lang="en-US" sz="1000"/>
        </a:p>
      </dgm:t>
    </dgm:pt>
    <dgm:pt modelId="{8A949BC3-1BB1-4482-ACF0-A9EF41EB2AD9}">
      <dgm:prSet phldrT="[Text]" custT="1"/>
      <dgm:spPr/>
      <dgm:t>
        <a:bodyPr lIns="36000" tIns="0" rIns="36000" bIns="0"/>
        <a:lstStyle/>
        <a:p>
          <a:pPr algn="ctr"/>
          <a:r>
            <a:rPr lang="en-GB" sz="1000" b="1" dirty="0" smtClean="0"/>
            <a:t>Background and current status </a:t>
          </a:r>
          <a:endParaRPr lang="en-US" sz="1000" dirty="0" smtClean="0"/>
        </a:p>
        <a:p>
          <a:pPr algn="l"/>
          <a:r>
            <a:rPr lang="en-US" sz="800" dirty="0" smtClean="0">
              <a:sym typeface="Wingdings"/>
            </a:rPr>
            <a:t></a:t>
          </a:r>
          <a:r>
            <a:rPr lang="en-US" sz="800" dirty="0" smtClean="0"/>
            <a:t> Demographic and socio-economic features</a:t>
          </a:r>
        </a:p>
        <a:p>
          <a:pPr algn="l"/>
          <a:r>
            <a:rPr lang="en-US" sz="800" dirty="0" smtClean="0">
              <a:sym typeface="Wingdings"/>
            </a:rPr>
            <a:t></a:t>
          </a:r>
          <a:r>
            <a:rPr lang="en-US" sz="800" dirty="0" smtClean="0"/>
            <a:t> Health outcomes and service utilization</a:t>
          </a:r>
        </a:p>
        <a:p>
          <a:pPr algn="l"/>
          <a:r>
            <a:rPr lang="en-US" sz="800" dirty="0" smtClean="0">
              <a:sym typeface="Wingdings"/>
            </a:rPr>
            <a:t></a:t>
          </a:r>
          <a:r>
            <a:rPr lang="en-US" sz="800" dirty="0" smtClean="0"/>
            <a:t> Public health infrastructure; Human </a:t>
          </a:r>
        </a:p>
        <a:p>
          <a:pPr algn="l"/>
          <a:r>
            <a:rPr lang="en-US" sz="800" dirty="0" smtClean="0">
              <a:sym typeface="Wingdings"/>
            </a:rPr>
            <a:t></a:t>
          </a:r>
          <a:r>
            <a:rPr lang="en-US" sz="800" dirty="0" smtClean="0"/>
            <a:t> Private and NGO health services/ infrastructure</a:t>
          </a:r>
        </a:p>
        <a:p>
          <a:pPr algn="l"/>
          <a:r>
            <a:rPr lang="en-US" sz="800" dirty="0" smtClean="0">
              <a:sym typeface="Wingdings"/>
            </a:rPr>
            <a:t></a:t>
          </a:r>
          <a:r>
            <a:rPr lang="en-US" sz="800" dirty="0" smtClean="0"/>
            <a:t> DP (donor assisted) </a:t>
          </a:r>
          <a:r>
            <a:rPr lang="en-US" sz="800" dirty="0" err="1" smtClean="0"/>
            <a:t>programmes</a:t>
          </a:r>
          <a:endParaRPr lang="en-US" sz="800" dirty="0" smtClean="0"/>
        </a:p>
        <a:p>
          <a:pPr algn="l"/>
          <a:r>
            <a:rPr lang="en-US" sz="800" dirty="0" smtClean="0">
              <a:sym typeface="Wingdings"/>
            </a:rPr>
            <a:t></a:t>
          </a:r>
          <a:r>
            <a:rPr lang="en-US" sz="800" dirty="0" smtClean="0"/>
            <a:t> Institutional arrangements and organizational development</a:t>
          </a:r>
        </a:p>
        <a:p>
          <a:pPr algn="l"/>
          <a:r>
            <a:rPr lang="en-US" sz="800" dirty="0" smtClean="0">
              <a:sym typeface="Wingdings"/>
            </a:rPr>
            <a:t></a:t>
          </a:r>
          <a:r>
            <a:rPr lang="en-US" sz="800" dirty="0" smtClean="0"/>
            <a:t> </a:t>
          </a:r>
          <a:r>
            <a:rPr lang="en-US" sz="800" dirty="0" err="1" smtClean="0"/>
            <a:t>Programme</a:t>
          </a:r>
          <a:r>
            <a:rPr lang="en-US" sz="800" dirty="0" smtClean="0"/>
            <a:t> finances</a:t>
          </a:r>
          <a:endParaRPr lang="en-US" sz="800" dirty="0"/>
        </a:p>
      </dgm:t>
    </dgm:pt>
    <dgm:pt modelId="{C7D33D2A-710A-4A78-9B9D-5866CD5613C4}" type="parTrans" cxnId="{F214BF4A-F73E-4FEB-8009-2DFBE0E18501}">
      <dgm:prSet/>
      <dgm:spPr/>
      <dgm:t>
        <a:bodyPr/>
        <a:lstStyle/>
        <a:p>
          <a:endParaRPr lang="en-US" sz="1000"/>
        </a:p>
      </dgm:t>
    </dgm:pt>
    <dgm:pt modelId="{B36FDE01-C3FA-43B7-89C0-E01C08E2C88C}" type="sibTrans" cxnId="{F214BF4A-F73E-4FEB-8009-2DFBE0E18501}">
      <dgm:prSet/>
      <dgm:spPr/>
      <dgm:t>
        <a:bodyPr/>
        <a:lstStyle/>
        <a:p>
          <a:endParaRPr lang="en-US" sz="1000"/>
        </a:p>
      </dgm:t>
    </dgm:pt>
    <dgm:pt modelId="{8F6D8E3C-728E-4A84-8489-0614D2C93059}">
      <dgm:prSet phldrT="[Text]" custT="1"/>
      <dgm:spPr/>
      <dgm:t>
        <a:bodyPr/>
        <a:lstStyle/>
        <a:p>
          <a:pPr algn="ctr"/>
          <a:r>
            <a:rPr lang="en-US" sz="1000" b="1" dirty="0" smtClean="0"/>
            <a:t>Situation Analysis</a:t>
          </a:r>
          <a:endParaRPr lang="en-US" sz="1000" dirty="0" smtClean="0"/>
        </a:p>
        <a:p>
          <a:pPr algn="l"/>
          <a:r>
            <a:rPr lang="en-US" sz="800" dirty="0" smtClean="0">
              <a:sym typeface="Wingdings"/>
            </a:rPr>
            <a:t></a:t>
          </a:r>
          <a:r>
            <a:rPr lang="en-US" sz="800" dirty="0" smtClean="0"/>
            <a:t> RMNCH +A;</a:t>
          </a:r>
        </a:p>
        <a:p>
          <a:pPr algn="l"/>
          <a:r>
            <a:rPr lang="en-US" sz="800" dirty="0" smtClean="0">
              <a:sym typeface="Wingdings"/>
            </a:rPr>
            <a:t></a:t>
          </a:r>
          <a:r>
            <a:rPr lang="en-US" sz="800" dirty="0" smtClean="0"/>
            <a:t> Health Systems/NRHM Initiatives;</a:t>
          </a:r>
        </a:p>
        <a:p>
          <a:pPr algn="l"/>
          <a:r>
            <a:rPr lang="en-US" sz="800" dirty="0" smtClean="0">
              <a:sym typeface="Wingdings"/>
            </a:rPr>
            <a:t></a:t>
          </a:r>
          <a:r>
            <a:rPr lang="en-US" sz="800" dirty="0" smtClean="0"/>
            <a:t> Urban;</a:t>
          </a:r>
        </a:p>
        <a:p>
          <a:pPr algn="l"/>
          <a:r>
            <a:rPr lang="en-US" sz="800" dirty="0" smtClean="0">
              <a:sym typeface="Wingdings"/>
            </a:rPr>
            <a:t></a:t>
          </a:r>
          <a:r>
            <a:rPr lang="en-US" sz="800" dirty="0" smtClean="0"/>
            <a:t> Disease Control </a:t>
          </a:r>
          <a:r>
            <a:rPr lang="en-US" sz="800" dirty="0" err="1" smtClean="0"/>
            <a:t>Programmes</a:t>
          </a:r>
          <a:r>
            <a:rPr lang="en-US" sz="800" dirty="0" smtClean="0"/>
            <a:t>; NCD.</a:t>
          </a:r>
          <a:endParaRPr lang="en-US" sz="800" dirty="0"/>
        </a:p>
      </dgm:t>
    </dgm:pt>
    <dgm:pt modelId="{A944AED5-309B-4942-A060-A48C14961F62}" type="parTrans" cxnId="{0E796864-44E1-41F0-BE4E-28DDB9E377C4}">
      <dgm:prSet/>
      <dgm:spPr/>
      <dgm:t>
        <a:bodyPr/>
        <a:lstStyle/>
        <a:p>
          <a:endParaRPr lang="en-US" sz="1000"/>
        </a:p>
      </dgm:t>
    </dgm:pt>
    <dgm:pt modelId="{294E246D-B126-49C4-9E03-C46DC7CA72B2}" type="sibTrans" cxnId="{0E796864-44E1-41F0-BE4E-28DDB9E377C4}">
      <dgm:prSet/>
      <dgm:spPr/>
      <dgm:t>
        <a:bodyPr/>
        <a:lstStyle/>
        <a:p>
          <a:endParaRPr lang="en-US" sz="1000"/>
        </a:p>
      </dgm:t>
    </dgm:pt>
    <dgm:pt modelId="{D1CFC0BB-7C41-4BCC-A5CE-79189BBFD180}">
      <dgm:prSet phldrT="[Text]" custT="1"/>
      <dgm:spPr/>
      <dgm:t>
        <a:bodyPr/>
        <a:lstStyle/>
        <a:p>
          <a:r>
            <a:rPr lang="en-GB" sz="1000" b="1" dirty="0" smtClean="0">
              <a:latin typeface="Calibri" pitchFamily="34" charset="0"/>
            </a:rPr>
            <a:t>Targets for goals, service delivery and outputs; corresponding strategies and activities</a:t>
          </a:r>
          <a:endParaRPr lang="en-US" sz="1000" b="1" dirty="0">
            <a:latin typeface="Calibri" pitchFamily="34" charset="0"/>
          </a:endParaRPr>
        </a:p>
      </dgm:t>
    </dgm:pt>
    <dgm:pt modelId="{27894AB8-A5B6-487A-BB5F-327EF12B1E29}" type="parTrans" cxnId="{D2103827-0728-4DA2-A642-FC6033B25950}">
      <dgm:prSet/>
      <dgm:spPr/>
      <dgm:t>
        <a:bodyPr/>
        <a:lstStyle/>
        <a:p>
          <a:endParaRPr lang="en-US" sz="1000"/>
        </a:p>
      </dgm:t>
    </dgm:pt>
    <dgm:pt modelId="{AC01CB1B-8031-47E6-B042-BDAF8F38F859}" type="sibTrans" cxnId="{D2103827-0728-4DA2-A642-FC6033B25950}">
      <dgm:prSet/>
      <dgm:spPr/>
      <dgm:t>
        <a:bodyPr/>
        <a:lstStyle/>
        <a:p>
          <a:endParaRPr lang="en-US" sz="1000"/>
        </a:p>
      </dgm:t>
    </dgm:pt>
    <dgm:pt modelId="{8D536862-34B9-4D28-A6D1-60BDC24AF7F8}">
      <dgm:prSet phldrT="[Text]" custT="1"/>
      <dgm:spPr/>
      <dgm:t>
        <a:bodyPr/>
        <a:lstStyle/>
        <a:p>
          <a:r>
            <a:rPr lang="en-US" sz="1000" b="1" dirty="0" smtClean="0"/>
            <a:t>Costing of PIP</a:t>
          </a:r>
          <a:endParaRPr lang="en-US" sz="1000" dirty="0"/>
        </a:p>
      </dgm:t>
    </dgm:pt>
    <dgm:pt modelId="{719E2C24-28A0-4426-9075-0D60BDFBF4AB}" type="parTrans" cxnId="{B9169C5B-095B-478A-B1DD-D834C4BF8BB8}">
      <dgm:prSet/>
      <dgm:spPr/>
      <dgm:t>
        <a:bodyPr/>
        <a:lstStyle/>
        <a:p>
          <a:endParaRPr lang="en-US" sz="1000"/>
        </a:p>
      </dgm:t>
    </dgm:pt>
    <dgm:pt modelId="{D48BB421-26A9-4793-B705-7EE7F72A86C7}" type="sibTrans" cxnId="{B9169C5B-095B-478A-B1DD-D834C4BF8BB8}">
      <dgm:prSet/>
      <dgm:spPr/>
      <dgm:t>
        <a:bodyPr/>
        <a:lstStyle/>
        <a:p>
          <a:endParaRPr lang="en-US" sz="1000"/>
        </a:p>
      </dgm:t>
    </dgm:pt>
    <dgm:pt modelId="{C8B08601-E793-4AA1-A3E0-B4B5D2AA8C22}">
      <dgm:prSet phldrT="[Text]" custT="1"/>
      <dgm:spPr/>
      <dgm:t>
        <a:bodyPr/>
        <a:lstStyle/>
        <a:p>
          <a:r>
            <a:rPr lang="en-US" sz="1000" b="1" dirty="0" smtClean="0"/>
            <a:t>Drafting of PIP</a:t>
          </a:r>
          <a:endParaRPr lang="en-US" sz="1000" dirty="0"/>
        </a:p>
      </dgm:t>
    </dgm:pt>
    <dgm:pt modelId="{806404B3-656B-459B-9ACB-26F74C6D5F5B}" type="parTrans" cxnId="{8C1C2DA1-042F-4578-A55C-B489573F09C6}">
      <dgm:prSet/>
      <dgm:spPr/>
      <dgm:t>
        <a:bodyPr/>
        <a:lstStyle/>
        <a:p>
          <a:endParaRPr lang="en-US" sz="1000"/>
        </a:p>
      </dgm:t>
    </dgm:pt>
    <dgm:pt modelId="{CB61EFC2-F360-4CF3-93AD-00467ED95FAA}" type="sibTrans" cxnId="{8C1C2DA1-042F-4578-A55C-B489573F09C6}">
      <dgm:prSet/>
      <dgm:spPr/>
      <dgm:t>
        <a:bodyPr/>
        <a:lstStyle/>
        <a:p>
          <a:endParaRPr lang="en-US" sz="1000"/>
        </a:p>
      </dgm:t>
    </dgm:pt>
    <dgm:pt modelId="{81A69E92-774C-4587-92DB-759EE90FA7F3}">
      <dgm:prSet phldrT="[Text]" custT="1"/>
      <dgm:spPr/>
      <dgm:t>
        <a:bodyPr/>
        <a:lstStyle/>
        <a:p>
          <a:r>
            <a:rPr lang="en-US" sz="1000" b="1" dirty="0" smtClean="0"/>
            <a:t>State level workshop</a:t>
          </a:r>
          <a:endParaRPr lang="en-US" sz="1000" dirty="0"/>
        </a:p>
      </dgm:t>
    </dgm:pt>
    <dgm:pt modelId="{D306FD2B-3B6D-40A7-8965-ACFCCA6677DD}" type="parTrans" cxnId="{D0CBA44F-9A65-4D2C-A82C-0295A4D482EE}">
      <dgm:prSet/>
      <dgm:spPr/>
      <dgm:t>
        <a:bodyPr/>
        <a:lstStyle/>
        <a:p>
          <a:endParaRPr lang="en-US" sz="1000"/>
        </a:p>
      </dgm:t>
    </dgm:pt>
    <dgm:pt modelId="{4BEF7DEC-1732-4D98-B691-29445D08B9F2}" type="sibTrans" cxnId="{D0CBA44F-9A65-4D2C-A82C-0295A4D482EE}">
      <dgm:prSet/>
      <dgm:spPr/>
      <dgm:t>
        <a:bodyPr/>
        <a:lstStyle/>
        <a:p>
          <a:endParaRPr lang="en-US" sz="1000"/>
        </a:p>
      </dgm:t>
    </dgm:pt>
    <dgm:pt modelId="{5C3A0F83-D1BD-4388-AE0C-9062739E16EB}">
      <dgm:prSet phldrT="[Text]" custT="1"/>
      <dgm:spPr/>
      <dgm:t>
        <a:bodyPr/>
        <a:lstStyle/>
        <a:p>
          <a:r>
            <a:rPr lang="en-US" sz="1000" b="1" dirty="0" smtClean="0"/>
            <a:t>Review and approval by State Health Society, and </a:t>
          </a:r>
          <a:r>
            <a:rPr lang="en-US" sz="1000" b="1" dirty="0" err="1" smtClean="0"/>
            <a:t>GoI</a:t>
          </a:r>
          <a:r>
            <a:rPr lang="en-US" sz="1000" b="1" dirty="0" smtClean="0"/>
            <a:t> </a:t>
          </a:r>
          <a:endParaRPr lang="en-US" sz="1000" dirty="0"/>
        </a:p>
      </dgm:t>
    </dgm:pt>
    <dgm:pt modelId="{2292F3D5-9DE3-4894-B1C7-57D2C6FE3864}" type="parTrans" cxnId="{72F7059D-060F-45D6-BF31-C4C50DF62680}">
      <dgm:prSet/>
      <dgm:spPr/>
      <dgm:t>
        <a:bodyPr/>
        <a:lstStyle/>
        <a:p>
          <a:endParaRPr lang="en-US" sz="1000"/>
        </a:p>
      </dgm:t>
    </dgm:pt>
    <dgm:pt modelId="{4B99885F-A605-419E-9697-394C6C596FBF}" type="sibTrans" cxnId="{72F7059D-060F-45D6-BF31-C4C50DF62680}">
      <dgm:prSet/>
      <dgm:spPr/>
      <dgm:t>
        <a:bodyPr/>
        <a:lstStyle/>
        <a:p>
          <a:endParaRPr lang="en-US" sz="1000"/>
        </a:p>
      </dgm:t>
    </dgm:pt>
    <dgm:pt modelId="{94317BCA-5181-4C94-9C2C-1AA37F0D146B}">
      <dgm:prSet phldrT="[Text]" custT="1"/>
      <dgm:spPr/>
      <dgm:t>
        <a:bodyPr/>
        <a:lstStyle/>
        <a:p>
          <a:r>
            <a:rPr lang="en-US" sz="1000" b="1" dirty="0" smtClean="0"/>
            <a:t>Implementation / monitoring and review </a:t>
          </a:r>
          <a:endParaRPr lang="en-US" sz="1000" dirty="0"/>
        </a:p>
      </dgm:t>
    </dgm:pt>
    <dgm:pt modelId="{94786C9C-AC81-4CC6-B2B9-60C557EB798F}" type="parTrans" cxnId="{28AE3C2D-00BB-42C1-88CB-3A9FD02E336B}">
      <dgm:prSet/>
      <dgm:spPr/>
      <dgm:t>
        <a:bodyPr/>
        <a:lstStyle/>
        <a:p>
          <a:endParaRPr lang="en-US" sz="1000"/>
        </a:p>
      </dgm:t>
    </dgm:pt>
    <dgm:pt modelId="{57A0B041-D6CA-4DFB-A25D-77D69953CB5A}" type="sibTrans" cxnId="{28AE3C2D-00BB-42C1-88CB-3A9FD02E336B}">
      <dgm:prSet/>
      <dgm:spPr/>
      <dgm:t>
        <a:bodyPr/>
        <a:lstStyle/>
        <a:p>
          <a:endParaRPr lang="en-US" sz="1000"/>
        </a:p>
      </dgm:t>
    </dgm:pt>
    <dgm:pt modelId="{B238C1BF-40E9-4A09-8224-3F62D2B7405B}" type="pres">
      <dgm:prSet presAssocID="{A7120D02-0537-45E5-8930-D350EC35C3AF}" presName="cycle" presStyleCnt="0">
        <dgm:presLayoutVars>
          <dgm:dir/>
          <dgm:resizeHandles val="exact"/>
        </dgm:presLayoutVars>
      </dgm:prSet>
      <dgm:spPr/>
      <dgm:t>
        <a:bodyPr/>
        <a:lstStyle/>
        <a:p>
          <a:endParaRPr lang="en-US"/>
        </a:p>
      </dgm:t>
    </dgm:pt>
    <dgm:pt modelId="{502A3BAB-1901-4080-B55E-87FBB87462A0}" type="pres">
      <dgm:prSet presAssocID="{46AE640D-CBB9-4EF4-B362-5B6CE8C2959A}" presName="node" presStyleLbl="node1" presStyleIdx="0" presStyleCnt="9" custScaleX="179502" custScaleY="142068" custRadScaleRad="99373" custRadScaleInc="24482">
        <dgm:presLayoutVars>
          <dgm:bulletEnabled val="1"/>
        </dgm:presLayoutVars>
      </dgm:prSet>
      <dgm:spPr/>
      <dgm:t>
        <a:bodyPr/>
        <a:lstStyle/>
        <a:p>
          <a:endParaRPr lang="en-US"/>
        </a:p>
      </dgm:t>
    </dgm:pt>
    <dgm:pt modelId="{A8084ECD-E03C-4AAA-8E82-90305BF3813C}" type="pres">
      <dgm:prSet presAssocID="{46AE640D-CBB9-4EF4-B362-5B6CE8C2959A}" presName="spNode" presStyleCnt="0"/>
      <dgm:spPr/>
      <dgm:t>
        <a:bodyPr/>
        <a:lstStyle/>
        <a:p>
          <a:endParaRPr lang="en-US"/>
        </a:p>
      </dgm:t>
    </dgm:pt>
    <dgm:pt modelId="{4CD4370D-721C-44FC-9C6A-AD29072BBEF1}" type="pres">
      <dgm:prSet presAssocID="{0E47A98A-BD76-4ED2-85F5-3800B477C9D2}" presName="sibTrans" presStyleLbl="sibTrans1D1" presStyleIdx="0" presStyleCnt="9"/>
      <dgm:spPr/>
      <dgm:t>
        <a:bodyPr/>
        <a:lstStyle/>
        <a:p>
          <a:endParaRPr lang="en-US"/>
        </a:p>
      </dgm:t>
    </dgm:pt>
    <dgm:pt modelId="{D7CEC4BA-7FFE-4622-9E33-41D6559AD14B}" type="pres">
      <dgm:prSet presAssocID="{8A949BC3-1BB1-4482-ACF0-A9EF41EB2AD9}" presName="node" presStyleLbl="node1" presStyleIdx="1" presStyleCnt="9" custScaleX="211437" custScaleY="202207" custRadScaleRad="110178" custRadScaleInc="147741">
        <dgm:presLayoutVars>
          <dgm:bulletEnabled val="1"/>
        </dgm:presLayoutVars>
      </dgm:prSet>
      <dgm:spPr/>
      <dgm:t>
        <a:bodyPr/>
        <a:lstStyle/>
        <a:p>
          <a:endParaRPr lang="en-US"/>
        </a:p>
      </dgm:t>
    </dgm:pt>
    <dgm:pt modelId="{95DA0197-EA9E-4AD9-BC46-32E7D4D5FAF3}" type="pres">
      <dgm:prSet presAssocID="{8A949BC3-1BB1-4482-ACF0-A9EF41EB2AD9}" presName="spNode" presStyleCnt="0"/>
      <dgm:spPr/>
      <dgm:t>
        <a:bodyPr/>
        <a:lstStyle/>
        <a:p>
          <a:endParaRPr lang="en-US"/>
        </a:p>
      </dgm:t>
    </dgm:pt>
    <dgm:pt modelId="{FB3DB684-CB45-47B5-A27C-ED4C21BE0F13}" type="pres">
      <dgm:prSet presAssocID="{B36FDE01-C3FA-43B7-89C0-E01C08E2C88C}" presName="sibTrans" presStyleLbl="sibTrans1D1" presStyleIdx="1" presStyleCnt="9"/>
      <dgm:spPr/>
      <dgm:t>
        <a:bodyPr/>
        <a:lstStyle/>
        <a:p>
          <a:endParaRPr lang="en-US"/>
        </a:p>
      </dgm:t>
    </dgm:pt>
    <dgm:pt modelId="{F1D7586A-59D1-477E-9F45-2F939D094470}" type="pres">
      <dgm:prSet presAssocID="{8F6D8E3C-728E-4A84-8489-0614D2C93059}" presName="node" presStyleLbl="node1" presStyleIdx="2" presStyleCnt="9" custScaleX="176189" custScaleY="144350" custRadScaleRad="110700" custRadScaleInc="97836">
        <dgm:presLayoutVars>
          <dgm:bulletEnabled val="1"/>
        </dgm:presLayoutVars>
      </dgm:prSet>
      <dgm:spPr/>
      <dgm:t>
        <a:bodyPr/>
        <a:lstStyle/>
        <a:p>
          <a:endParaRPr lang="en-US"/>
        </a:p>
      </dgm:t>
    </dgm:pt>
    <dgm:pt modelId="{CAA4E3B6-7F97-423D-812F-909BDA083D08}" type="pres">
      <dgm:prSet presAssocID="{8F6D8E3C-728E-4A84-8489-0614D2C93059}" presName="spNode" presStyleCnt="0"/>
      <dgm:spPr/>
      <dgm:t>
        <a:bodyPr/>
        <a:lstStyle/>
        <a:p>
          <a:endParaRPr lang="en-US"/>
        </a:p>
      </dgm:t>
    </dgm:pt>
    <dgm:pt modelId="{00F9709E-67FF-46CB-9E3A-EF76C7B7944B}" type="pres">
      <dgm:prSet presAssocID="{294E246D-B126-49C4-9E03-C46DC7CA72B2}" presName="sibTrans" presStyleLbl="sibTrans1D1" presStyleIdx="2" presStyleCnt="9"/>
      <dgm:spPr/>
      <dgm:t>
        <a:bodyPr/>
        <a:lstStyle/>
        <a:p>
          <a:endParaRPr lang="en-US"/>
        </a:p>
      </dgm:t>
    </dgm:pt>
    <dgm:pt modelId="{244AAFB4-406D-4C71-AB5B-EE6274D99247}" type="pres">
      <dgm:prSet presAssocID="{D1CFC0BB-7C41-4BCC-A5CE-79189BBFD180}" presName="node" presStyleLbl="node1" presStyleIdx="3" presStyleCnt="9" custScaleX="131293" custScaleY="120731" custRadScaleRad="111119" custRadScaleInc="5931">
        <dgm:presLayoutVars>
          <dgm:bulletEnabled val="1"/>
        </dgm:presLayoutVars>
      </dgm:prSet>
      <dgm:spPr/>
      <dgm:t>
        <a:bodyPr/>
        <a:lstStyle/>
        <a:p>
          <a:endParaRPr lang="en-US"/>
        </a:p>
      </dgm:t>
    </dgm:pt>
    <dgm:pt modelId="{78DDE105-53EE-43CB-99B6-331C7FC908AD}" type="pres">
      <dgm:prSet presAssocID="{D1CFC0BB-7C41-4BCC-A5CE-79189BBFD180}" presName="spNode" presStyleCnt="0"/>
      <dgm:spPr/>
      <dgm:t>
        <a:bodyPr/>
        <a:lstStyle/>
        <a:p>
          <a:endParaRPr lang="en-US"/>
        </a:p>
      </dgm:t>
    </dgm:pt>
    <dgm:pt modelId="{48C75E2B-32AD-45FA-8339-4338BFF69879}" type="pres">
      <dgm:prSet presAssocID="{AC01CB1B-8031-47E6-B042-BDAF8F38F859}" presName="sibTrans" presStyleLbl="sibTrans1D1" presStyleIdx="3" presStyleCnt="9"/>
      <dgm:spPr/>
      <dgm:t>
        <a:bodyPr/>
        <a:lstStyle/>
        <a:p>
          <a:endParaRPr lang="en-US"/>
        </a:p>
      </dgm:t>
    </dgm:pt>
    <dgm:pt modelId="{6CB119B0-B8EE-4631-B634-8A2438673659}" type="pres">
      <dgm:prSet presAssocID="{8D536862-34B9-4D28-A6D1-60BDC24AF7F8}" presName="node" presStyleLbl="node1" presStyleIdx="4" presStyleCnt="9" custRadScaleRad="99740" custRadScaleInc="12456">
        <dgm:presLayoutVars>
          <dgm:bulletEnabled val="1"/>
        </dgm:presLayoutVars>
      </dgm:prSet>
      <dgm:spPr/>
      <dgm:t>
        <a:bodyPr/>
        <a:lstStyle/>
        <a:p>
          <a:endParaRPr lang="en-US"/>
        </a:p>
      </dgm:t>
    </dgm:pt>
    <dgm:pt modelId="{8D564920-2F13-4B75-84B6-F324DAB449B7}" type="pres">
      <dgm:prSet presAssocID="{8D536862-34B9-4D28-A6D1-60BDC24AF7F8}" presName="spNode" presStyleCnt="0"/>
      <dgm:spPr/>
      <dgm:t>
        <a:bodyPr/>
        <a:lstStyle/>
        <a:p>
          <a:endParaRPr lang="en-US"/>
        </a:p>
      </dgm:t>
    </dgm:pt>
    <dgm:pt modelId="{9E02961A-FC70-4EF5-8FEC-E5774EC841AF}" type="pres">
      <dgm:prSet presAssocID="{D48BB421-26A9-4793-B705-7EE7F72A86C7}" presName="sibTrans" presStyleLbl="sibTrans1D1" presStyleIdx="4" presStyleCnt="9"/>
      <dgm:spPr/>
      <dgm:t>
        <a:bodyPr/>
        <a:lstStyle/>
        <a:p>
          <a:endParaRPr lang="en-US"/>
        </a:p>
      </dgm:t>
    </dgm:pt>
    <dgm:pt modelId="{0EF6CC1E-2B7A-4A53-BD2D-FB76919C9211}" type="pres">
      <dgm:prSet presAssocID="{C8B08601-E793-4AA1-A3E0-B4B5D2AA8C22}" presName="node" presStyleLbl="node1" presStyleIdx="5" presStyleCnt="9">
        <dgm:presLayoutVars>
          <dgm:bulletEnabled val="1"/>
        </dgm:presLayoutVars>
      </dgm:prSet>
      <dgm:spPr/>
      <dgm:t>
        <a:bodyPr/>
        <a:lstStyle/>
        <a:p>
          <a:endParaRPr lang="en-US"/>
        </a:p>
      </dgm:t>
    </dgm:pt>
    <dgm:pt modelId="{BA068C20-BD84-4995-8CC0-2977403FEA86}" type="pres">
      <dgm:prSet presAssocID="{C8B08601-E793-4AA1-A3E0-B4B5D2AA8C22}" presName="spNode" presStyleCnt="0"/>
      <dgm:spPr/>
      <dgm:t>
        <a:bodyPr/>
        <a:lstStyle/>
        <a:p>
          <a:endParaRPr lang="en-US"/>
        </a:p>
      </dgm:t>
    </dgm:pt>
    <dgm:pt modelId="{45FD1E21-FE59-4CE8-987D-C752331FD3A6}" type="pres">
      <dgm:prSet presAssocID="{CB61EFC2-F360-4CF3-93AD-00467ED95FAA}" presName="sibTrans" presStyleLbl="sibTrans1D1" presStyleIdx="5" presStyleCnt="9"/>
      <dgm:spPr/>
      <dgm:t>
        <a:bodyPr/>
        <a:lstStyle/>
        <a:p>
          <a:endParaRPr lang="en-US"/>
        </a:p>
      </dgm:t>
    </dgm:pt>
    <dgm:pt modelId="{C619A38B-A9E9-45E5-9B40-EF92FFDE7FA2}" type="pres">
      <dgm:prSet presAssocID="{81A69E92-774C-4587-92DB-759EE90FA7F3}" presName="node" presStyleLbl="node1" presStyleIdx="6" presStyleCnt="9">
        <dgm:presLayoutVars>
          <dgm:bulletEnabled val="1"/>
        </dgm:presLayoutVars>
      </dgm:prSet>
      <dgm:spPr/>
      <dgm:t>
        <a:bodyPr/>
        <a:lstStyle/>
        <a:p>
          <a:endParaRPr lang="en-US"/>
        </a:p>
      </dgm:t>
    </dgm:pt>
    <dgm:pt modelId="{DCF83075-69C3-442F-B3F3-A6021559D149}" type="pres">
      <dgm:prSet presAssocID="{81A69E92-774C-4587-92DB-759EE90FA7F3}" presName="spNode" presStyleCnt="0"/>
      <dgm:spPr/>
      <dgm:t>
        <a:bodyPr/>
        <a:lstStyle/>
        <a:p>
          <a:endParaRPr lang="en-US"/>
        </a:p>
      </dgm:t>
    </dgm:pt>
    <dgm:pt modelId="{3DFF4AC9-A970-4473-8619-8E6F6612C974}" type="pres">
      <dgm:prSet presAssocID="{4BEF7DEC-1732-4D98-B691-29445D08B9F2}" presName="sibTrans" presStyleLbl="sibTrans1D1" presStyleIdx="6" presStyleCnt="9"/>
      <dgm:spPr/>
      <dgm:t>
        <a:bodyPr/>
        <a:lstStyle/>
        <a:p>
          <a:endParaRPr lang="en-US"/>
        </a:p>
      </dgm:t>
    </dgm:pt>
    <dgm:pt modelId="{B6476249-C1BE-4145-8068-33A83687AE2F}" type="pres">
      <dgm:prSet presAssocID="{5C3A0F83-D1BD-4388-AE0C-9062739E16EB}" presName="node" presStyleLbl="node1" presStyleIdx="7" presStyleCnt="9">
        <dgm:presLayoutVars>
          <dgm:bulletEnabled val="1"/>
        </dgm:presLayoutVars>
      </dgm:prSet>
      <dgm:spPr/>
      <dgm:t>
        <a:bodyPr/>
        <a:lstStyle/>
        <a:p>
          <a:endParaRPr lang="en-US"/>
        </a:p>
      </dgm:t>
    </dgm:pt>
    <dgm:pt modelId="{FD2D18CA-A711-4A6D-8D54-2289C98B330C}" type="pres">
      <dgm:prSet presAssocID="{5C3A0F83-D1BD-4388-AE0C-9062739E16EB}" presName="spNode" presStyleCnt="0"/>
      <dgm:spPr/>
      <dgm:t>
        <a:bodyPr/>
        <a:lstStyle/>
        <a:p>
          <a:endParaRPr lang="en-US"/>
        </a:p>
      </dgm:t>
    </dgm:pt>
    <dgm:pt modelId="{ABB464E5-FEED-44F1-AC87-CE407FED9776}" type="pres">
      <dgm:prSet presAssocID="{4B99885F-A605-419E-9697-394C6C596FBF}" presName="sibTrans" presStyleLbl="sibTrans1D1" presStyleIdx="7" presStyleCnt="9"/>
      <dgm:spPr/>
      <dgm:t>
        <a:bodyPr/>
        <a:lstStyle/>
        <a:p>
          <a:endParaRPr lang="en-US"/>
        </a:p>
      </dgm:t>
    </dgm:pt>
    <dgm:pt modelId="{AD0339B6-E5CD-4EB6-918D-3F012D702DCE}" type="pres">
      <dgm:prSet presAssocID="{94317BCA-5181-4C94-9C2C-1AA37F0D146B}" presName="node" presStyleLbl="node1" presStyleIdx="8" presStyleCnt="9" custRadScaleRad="101123" custRadScaleInc="-32233">
        <dgm:presLayoutVars>
          <dgm:bulletEnabled val="1"/>
        </dgm:presLayoutVars>
      </dgm:prSet>
      <dgm:spPr/>
      <dgm:t>
        <a:bodyPr/>
        <a:lstStyle/>
        <a:p>
          <a:endParaRPr lang="en-US"/>
        </a:p>
      </dgm:t>
    </dgm:pt>
    <dgm:pt modelId="{9E22901C-E1EB-4F5A-BE98-7DEE169D2216}" type="pres">
      <dgm:prSet presAssocID="{94317BCA-5181-4C94-9C2C-1AA37F0D146B}" presName="spNode" presStyleCnt="0"/>
      <dgm:spPr/>
      <dgm:t>
        <a:bodyPr/>
        <a:lstStyle/>
        <a:p>
          <a:endParaRPr lang="en-US"/>
        </a:p>
      </dgm:t>
    </dgm:pt>
    <dgm:pt modelId="{84DC5BBF-E007-4A58-9E6F-238E0A5C387C}" type="pres">
      <dgm:prSet presAssocID="{57A0B041-D6CA-4DFB-A25D-77D69953CB5A}" presName="sibTrans" presStyleLbl="sibTrans1D1" presStyleIdx="8" presStyleCnt="9"/>
      <dgm:spPr/>
      <dgm:t>
        <a:bodyPr/>
        <a:lstStyle/>
        <a:p>
          <a:endParaRPr lang="en-US"/>
        </a:p>
      </dgm:t>
    </dgm:pt>
  </dgm:ptLst>
  <dgm:cxnLst>
    <dgm:cxn modelId="{8C1C2DA1-042F-4578-A55C-B489573F09C6}" srcId="{A7120D02-0537-45E5-8930-D350EC35C3AF}" destId="{C8B08601-E793-4AA1-A3E0-B4B5D2AA8C22}" srcOrd="5" destOrd="0" parTransId="{806404B3-656B-459B-9ACB-26F74C6D5F5B}" sibTransId="{CB61EFC2-F360-4CF3-93AD-00467ED95FAA}"/>
    <dgm:cxn modelId="{28AE3C2D-00BB-42C1-88CB-3A9FD02E336B}" srcId="{A7120D02-0537-45E5-8930-D350EC35C3AF}" destId="{94317BCA-5181-4C94-9C2C-1AA37F0D146B}" srcOrd="8" destOrd="0" parTransId="{94786C9C-AC81-4CC6-B2B9-60C557EB798F}" sibTransId="{57A0B041-D6CA-4DFB-A25D-77D69953CB5A}"/>
    <dgm:cxn modelId="{73B13630-30DE-4AAF-890A-95CFCF1FE0C8}" type="presOf" srcId="{AC01CB1B-8031-47E6-B042-BDAF8F38F859}" destId="{48C75E2B-32AD-45FA-8339-4338BFF69879}" srcOrd="0" destOrd="0" presId="urn:microsoft.com/office/officeart/2005/8/layout/cycle5"/>
    <dgm:cxn modelId="{D84BAB74-5405-432B-9E78-3A1690428FF5}" type="presOf" srcId="{8F6D8E3C-728E-4A84-8489-0614D2C93059}" destId="{F1D7586A-59D1-477E-9F45-2F939D094470}" srcOrd="0" destOrd="0" presId="urn:microsoft.com/office/officeart/2005/8/layout/cycle5"/>
    <dgm:cxn modelId="{D6F00B82-DC9D-4345-ACA2-56A4073C0A37}" type="presOf" srcId="{D48BB421-26A9-4793-B705-7EE7F72A86C7}" destId="{9E02961A-FC70-4EF5-8FEC-E5774EC841AF}" srcOrd="0" destOrd="0" presId="urn:microsoft.com/office/officeart/2005/8/layout/cycle5"/>
    <dgm:cxn modelId="{F54F8890-9C36-4C69-AA54-48275F155345}" type="presOf" srcId="{0E47A98A-BD76-4ED2-85F5-3800B477C9D2}" destId="{4CD4370D-721C-44FC-9C6A-AD29072BBEF1}" srcOrd="0" destOrd="0" presId="urn:microsoft.com/office/officeart/2005/8/layout/cycle5"/>
    <dgm:cxn modelId="{9FC050D6-7463-4F62-B5A5-8ED2E3467DBD}" type="presOf" srcId="{57A0B041-D6CA-4DFB-A25D-77D69953CB5A}" destId="{84DC5BBF-E007-4A58-9E6F-238E0A5C387C}" srcOrd="0" destOrd="0" presId="urn:microsoft.com/office/officeart/2005/8/layout/cycle5"/>
    <dgm:cxn modelId="{46DDC33F-2A6F-4BFA-BA89-611104605E52}" type="presOf" srcId="{81A69E92-774C-4587-92DB-759EE90FA7F3}" destId="{C619A38B-A9E9-45E5-9B40-EF92FFDE7FA2}" srcOrd="0" destOrd="0" presId="urn:microsoft.com/office/officeart/2005/8/layout/cycle5"/>
    <dgm:cxn modelId="{920F344F-D45E-4061-BA4B-D760C35CA052}" type="presOf" srcId="{CB61EFC2-F360-4CF3-93AD-00467ED95FAA}" destId="{45FD1E21-FE59-4CE8-987D-C752331FD3A6}" srcOrd="0" destOrd="0" presId="urn:microsoft.com/office/officeart/2005/8/layout/cycle5"/>
    <dgm:cxn modelId="{D0CBA44F-9A65-4D2C-A82C-0295A4D482EE}" srcId="{A7120D02-0537-45E5-8930-D350EC35C3AF}" destId="{81A69E92-774C-4587-92DB-759EE90FA7F3}" srcOrd="6" destOrd="0" parTransId="{D306FD2B-3B6D-40A7-8965-ACFCCA6677DD}" sibTransId="{4BEF7DEC-1732-4D98-B691-29445D08B9F2}"/>
    <dgm:cxn modelId="{5CB6F28C-9FC0-4802-B126-9804856DBB99}" type="presOf" srcId="{46AE640D-CBB9-4EF4-B362-5B6CE8C2959A}" destId="{502A3BAB-1901-4080-B55E-87FBB87462A0}" srcOrd="0" destOrd="0" presId="urn:microsoft.com/office/officeart/2005/8/layout/cycle5"/>
    <dgm:cxn modelId="{F214BF4A-F73E-4FEB-8009-2DFBE0E18501}" srcId="{A7120D02-0537-45E5-8930-D350EC35C3AF}" destId="{8A949BC3-1BB1-4482-ACF0-A9EF41EB2AD9}" srcOrd="1" destOrd="0" parTransId="{C7D33D2A-710A-4A78-9B9D-5866CD5613C4}" sibTransId="{B36FDE01-C3FA-43B7-89C0-E01C08E2C88C}"/>
    <dgm:cxn modelId="{B9169C5B-095B-478A-B1DD-D834C4BF8BB8}" srcId="{A7120D02-0537-45E5-8930-D350EC35C3AF}" destId="{8D536862-34B9-4D28-A6D1-60BDC24AF7F8}" srcOrd="4" destOrd="0" parTransId="{719E2C24-28A0-4426-9075-0D60BDFBF4AB}" sibTransId="{D48BB421-26A9-4793-B705-7EE7F72A86C7}"/>
    <dgm:cxn modelId="{F1BC8DF9-2645-4511-96CB-73B108448E23}" type="presOf" srcId="{94317BCA-5181-4C94-9C2C-1AA37F0D146B}" destId="{AD0339B6-E5CD-4EB6-918D-3F012D702DCE}" srcOrd="0" destOrd="0" presId="urn:microsoft.com/office/officeart/2005/8/layout/cycle5"/>
    <dgm:cxn modelId="{A0B85215-CE16-4E78-BB40-AFDD326809BC}" type="presOf" srcId="{294E246D-B126-49C4-9E03-C46DC7CA72B2}" destId="{00F9709E-67FF-46CB-9E3A-EF76C7B7944B}" srcOrd="0" destOrd="0" presId="urn:microsoft.com/office/officeart/2005/8/layout/cycle5"/>
    <dgm:cxn modelId="{7EAF47EF-1855-4375-84D4-8AB84AB4F7ED}" type="presOf" srcId="{4B99885F-A605-419E-9697-394C6C596FBF}" destId="{ABB464E5-FEED-44F1-AC87-CE407FED9776}" srcOrd="0" destOrd="0" presId="urn:microsoft.com/office/officeart/2005/8/layout/cycle5"/>
    <dgm:cxn modelId="{110FD137-713A-4622-ACC9-BAA63665ACBB}" type="presOf" srcId="{C8B08601-E793-4AA1-A3E0-B4B5D2AA8C22}" destId="{0EF6CC1E-2B7A-4A53-BD2D-FB76919C9211}" srcOrd="0" destOrd="0" presId="urn:microsoft.com/office/officeart/2005/8/layout/cycle5"/>
    <dgm:cxn modelId="{62AE96D6-88E0-4BA3-808B-FBD2965301F3}" srcId="{A7120D02-0537-45E5-8930-D350EC35C3AF}" destId="{46AE640D-CBB9-4EF4-B362-5B6CE8C2959A}" srcOrd="0" destOrd="0" parTransId="{3E2E8E98-CE1E-4945-A82F-9C0FAD94F1DC}" sibTransId="{0E47A98A-BD76-4ED2-85F5-3800B477C9D2}"/>
    <dgm:cxn modelId="{A27F02C0-65CE-4789-9806-6DBD4061F457}" type="presOf" srcId="{8D536862-34B9-4D28-A6D1-60BDC24AF7F8}" destId="{6CB119B0-B8EE-4631-B634-8A2438673659}" srcOrd="0" destOrd="0" presId="urn:microsoft.com/office/officeart/2005/8/layout/cycle5"/>
    <dgm:cxn modelId="{72F7059D-060F-45D6-BF31-C4C50DF62680}" srcId="{A7120D02-0537-45E5-8930-D350EC35C3AF}" destId="{5C3A0F83-D1BD-4388-AE0C-9062739E16EB}" srcOrd="7" destOrd="0" parTransId="{2292F3D5-9DE3-4894-B1C7-57D2C6FE3864}" sibTransId="{4B99885F-A605-419E-9697-394C6C596FBF}"/>
    <dgm:cxn modelId="{7B55FFD8-A7A6-48E0-8BF0-928C1CEAC473}" type="presOf" srcId="{A7120D02-0537-45E5-8930-D350EC35C3AF}" destId="{B238C1BF-40E9-4A09-8224-3F62D2B7405B}" srcOrd="0" destOrd="0" presId="urn:microsoft.com/office/officeart/2005/8/layout/cycle5"/>
    <dgm:cxn modelId="{0E796864-44E1-41F0-BE4E-28DDB9E377C4}" srcId="{A7120D02-0537-45E5-8930-D350EC35C3AF}" destId="{8F6D8E3C-728E-4A84-8489-0614D2C93059}" srcOrd="2" destOrd="0" parTransId="{A944AED5-309B-4942-A060-A48C14961F62}" sibTransId="{294E246D-B126-49C4-9E03-C46DC7CA72B2}"/>
    <dgm:cxn modelId="{9C0C7AB4-F5A0-48B5-BEAB-5FFFF198633A}" type="presOf" srcId="{D1CFC0BB-7C41-4BCC-A5CE-79189BBFD180}" destId="{244AAFB4-406D-4C71-AB5B-EE6274D99247}" srcOrd="0" destOrd="0" presId="urn:microsoft.com/office/officeart/2005/8/layout/cycle5"/>
    <dgm:cxn modelId="{F72E6D5D-6B34-49B6-96D4-BC48D4842DE8}" type="presOf" srcId="{B36FDE01-C3FA-43B7-89C0-E01C08E2C88C}" destId="{FB3DB684-CB45-47B5-A27C-ED4C21BE0F13}" srcOrd="0" destOrd="0" presId="urn:microsoft.com/office/officeart/2005/8/layout/cycle5"/>
    <dgm:cxn modelId="{D2103827-0728-4DA2-A642-FC6033B25950}" srcId="{A7120D02-0537-45E5-8930-D350EC35C3AF}" destId="{D1CFC0BB-7C41-4BCC-A5CE-79189BBFD180}" srcOrd="3" destOrd="0" parTransId="{27894AB8-A5B6-487A-BB5F-327EF12B1E29}" sibTransId="{AC01CB1B-8031-47E6-B042-BDAF8F38F859}"/>
    <dgm:cxn modelId="{5D23B0FB-9506-4E92-B94A-38DE93DEA41B}" type="presOf" srcId="{4BEF7DEC-1732-4D98-B691-29445D08B9F2}" destId="{3DFF4AC9-A970-4473-8619-8E6F6612C974}" srcOrd="0" destOrd="0" presId="urn:microsoft.com/office/officeart/2005/8/layout/cycle5"/>
    <dgm:cxn modelId="{DE767DA0-DACA-48C8-83BF-1F46479946C0}" type="presOf" srcId="{5C3A0F83-D1BD-4388-AE0C-9062739E16EB}" destId="{B6476249-C1BE-4145-8068-33A83687AE2F}" srcOrd="0" destOrd="0" presId="urn:microsoft.com/office/officeart/2005/8/layout/cycle5"/>
    <dgm:cxn modelId="{6C02C1CA-F933-4B14-9722-3D04912FCAB4}" type="presOf" srcId="{8A949BC3-1BB1-4482-ACF0-A9EF41EB2AD9}" destId="{D7CEC4BA-7FFE-4622-9E33-41D6559AD14B}" srcOrd="0" destOrd="0" presId="urn:microsoft.com/office/officeart/2005/8/layout/cycle5"/>
    <dgm:cxn modelId="{1DA4D3DF-C708-4A05-AA3E-ABC2332A6B32}" type="presParOf" srcId="{B238C1BF-40E9-4A09-8224-3F62D2B7405B}" destId="{502A3BAB-1901-4080-B55E-87FBB87462A0}" srcOrd="0" destOrd="0" presId="urn:microsoft.com/office/officeart/2005/8/layout/cycle5"/>
    <dgm:cxn modelId="{D7C68A08-5F59-414E-A506-2FE4FED761D1}" type="presParOf" srcId="{B238C1BF-40E9-4A09-8224-3F62D2B7405B}" destId="{A8084ECD-E03C-4AAA-8E82-90305BF3813C}" srcOrd="1" destOrd="0" presId="urn:microsoft.com/office/officeart/2005/8/layout/cycle5"/>
    <dgm:cxn modelId="{F2744D3A-52A9-46AF-8EFB-3A3CA2104DAA}" type="presParOf" srcId="{B238C1BF-40E9-4A09-8224-3F62D2B7405B}" destId="{4CD4370D-721C-44FC-9C6A-AD29072BBEF1}" srcOrd="2" destOrd="0" presId="urn:microsoft.com/office/officeart/2005/8/layout/cycle5"/>
    <dgm:cxn modelId="{03555ABB-CE5F-4B81-9D90-E78A49DD99A6}" type="presParOf" srcId="{B238C1BF-40E9-4A09-8224-3F62D2B7405B}" destId="{D7CEC4BA-7FFE-4622-9E33-41D6559AD14B}" srcOrd="3" destOrd="0" presId="urn:microsoft.com/office/officeart/2005/8/layout/cycle5"/>
    <dgm:cxn modelId="{0C6B75A1-AC4F-4708-ACB8-3F4CBFF7D478}" type="presParOf" srcId="{B238C1BF-40E9-4A09-8224-3F62D2B7405B}" destId="{95DA0197-EA9E-4AD9-BC46-32E7D4D5FAF3}" srcOrd="4" destOrd="0" presId="urn:microsoft.com/office/officeart/2005/8/layout/cycle5"/>
    <dgm:cxn modelId="{E2A92609-1530-4ECB-BD1F-003552735900}" type="presParOf" srcId="{B238C1BF-40E9-4A09-8224-3F62D2B7405B}" destId="{FB3DB684-CB45-47B5-A27C-ED4C21BE0F13}" srcOrd="5" destOrd="0" presId="urn:microsoft.com/office/officeart/2005/8/layout/cycle5"/>
    <dgm:cxn modelId="{35A4B69A-70B7-4EA5-8CA6-72EB208C13DB}" type="presParOf" srcId="{B238C1BF-40E9-4A09-8224-3F62D2B7405B}" destId="{F1D7586A-59D1-477E-9F45-2F939D094470}" srcOrd="6" destOrd="0" presId="urn:microsoft.com/office/officeart/2005/8/layout/cycle5"/>
    <dgm:cxn modelId="{76E66C7D-8F0E-4A70-B572-EECC824742C7}" type="presParOf" srcId="{B238C1BF-40E9-4A09-8224-3F62D2B7405B}" destId="{CAA4E3B6-7F97-423D-812F-909BDA083D08}" srcOrd="7" destOrd="0" presId="urn:microsoft.com/office/officeart/2005/8/layout/cycle5"/>
    <dgm:cxn modelId="{BD6C8273-3A92-457A-893F-C1964D67E4BA}" type="presParOf" srcId="{B238C1BF-40E9-4A09-8224-3F62D2B7405B}" destId="{00F9709E-67FF-46CB-9E3A-EF76C7B7944B}" srcOrd="8" destOrd="0" presId="urn:microsoft.com/office/officeart/2005/8/layout/cycle5"/>
    <dgm:cxn modelId="{9F4464DE-4DB5-42FB-8A39-3BA14DF3F871}" type="presParOf" srcId="{B238C1BF-40E9-4A09-8224-3F62D2B7405B}" destId="{244AAFB4-406D-4C71-AB5B-EE6274D99247}" srcOrd="9" destOrd="0" presId="urn:microsoft.com/office/officeart/2005/8/layout/cycle5"/>
    <dgm:cxn modelId="{09B5DC4F-C38C-443E-87D0-4630B98EE69B}" type="presParOf" srcId="{B238C1BF-40E9-4A09-8224-3F62D2B7405B}" destId="{78DDE105-53EE-43CB-99B6-331C7FC908AD}" srcOrd="10" destOrd="0" presId="urn:microsoft.com/office/officeart/2005/8/layout/cycle5"/>
    <dgm:cxn modelId="{CE1ED12D-7A15-40FF-87D8-1B2849015274}" type="presParOf" srcId="{B238C1BF-40E9-4A09-8224-3F62D2B7405B}" destId="{48C75E2B-32AD-45FA-8339-4338BFF69879}" srcOrd="11" destOrd="0" presId="urn:microsoft.com/office/officeart/2005/8/layout/cycle5"/>
    <dgm:cxn modelId="{D422BF37-83F2-4BED-A32C-F2F443FA4879}" type="presParOf" srcId="{B238C1BF-40E9-4A09-8224-3F62D2B7405B}" destId="{6CB119B0-B8EE-4631-B634-8A2438673659}" srcOrd="12" destOrd="0" presId="urn:microsoft.com/office/officeart/2005/8/layout/cycle5"/>
    <dgm:cxn modelId="{AD12D125-5D23-4FEC-BA85-6131ED6EBB96}" type="presParOf" srcId="{B238C1BF-40E9-4A09-8224-3F62D2B7405B}" destId="{8D564920-2F13-4B75-84B6-F324DAB449B7}" srcOrd="13" destOrd="0" presId="urn:microsoft.com/office/officeart/2005/8/layout/cycle5"/>
    <dgm:cxn modelId="{9F423398-4282-47D5-A5D5-7CD4211F1A82}" type="presParOf" srcId="{B238C1BF-40E9-4A09-8224-3F62D2B7405B}" destId="{9E02961A-FC70-4EF5-8FEC-E5774EC841AF}" srcOrd="14" destOrd="0" presId="urn:microsoft.com/office/officeart/2005/8/layout/cycle5"/>
    <dgm:cxn modelId="{FD653A42-EDA9-4A6A-952B-2FB7A549585B}" type="presParOf" srcId="{B238C1BF-40E9-4A09-8224-3F62D2B7405B}" destId="{0EF6CC1E-2B7A-4A53-BD2D-FB76919C9211}" srcOrd="15" destOrd="0" presId="urn:microsoft.com/office/officeart/2005/8/layout/cycle5"/>
    <dgm:cxn modelId="{91C54418-D585-4D59-98D4-F564361F25BF}" type="presParOf" srcId="{B238C1BF-40E9-4A09-8224-3F62D2B7405B}" destId="{BA068C20-BD84-4995-8CC0-2977403FEA86}" srcOrd="16" destOrd="0" presId="urn:microsoft.com/office/officeart/2005/8/layout/cycle5"/>
    <dgm:cxn modelId="{43A1C06D-781B-4AE4-B357-6587B6172900}" type="presParOf" srcId="{B238C1BF-40E9-4A09-8224-3F62D2B7405B}" destId="{45FD1E21-FE59-4CE8-987D-C752331FD3A6}" srcOrd="17" destOrd="0" presId="urn:microsoft.com/office/officeart/2005/8/layout/cycle5"/>
    <dgm:cxn modelId="{F83AAE69-3E54-4E13-AA82-50C8CD21D165}" type="presParOf" srcId="{B238C1BF-40E9-4A09-8224-3F62D2B7405B}" destId="{C619A38B-A9E9-45E5-9B40-EF92FFDE7FA2}" srcOrd="18" destOrd="0" presId="urn:microsoft.com/office/officeart/2005/8/layout/cycle5"/>
    <dgm:cxn modelId="{A9A2BCC0-EC39-410F-B6C5-B62B2351F940}" type="presParOf" srcId="{B238C1BF-40E9-4A09-8224-3F62D2B7405B}" destId="{DCF83075-69C3-442F-B3F3-A6021559D149}" srcOrd="19" destOrd="0" presId="urn:microsoft.com/office/officeart/2005/8/layout/cycle5"/>
    <dgm:cxn modelId="{A769BEBE-CD44-44F2-B343-6F3425D3D45B}" type="presParOf" srcId="{B238C1BF-40E9-4A09-8224-3F62D2B7405B}" destId="{3DFF4AC9-A970-4473-8619-8E6F6612C974}" srcOrd="20" destOrd="0" presId="urn:microsoft.com/office/officeart/2005/8/layout/cycle5"/>
    <dgm:cxn modelId="{F99ABB64-C924-4E9A-B608-DBC930690CD1}" type="presParOf" srcId="{B238C1BF-40E9-4A09-8224-3F62D2B7405B}" destId="{B6476249-C1BE-4145-8068-33A83687AE2F}" srcOrd="21" destOrd="0" presId="urn:microsoft.com/office/officeart/2005/8/layout/cycle5"/>
    <dgm:cxn modelId="{8542C89D-7922-42E2-B30C-7F6778FA0C91}" type="presParOf" srcId="{B238C1BF-40E9-4A09-8224-3F62D2B7405B}" destId="{FD2D18CA-A711-4A6D-8D54-2289C98B330C}" srcOrd="22" destOrd="0" presId="urn:microsoft.com/office/officeart/2005/8/layout/cycle5"/>
    <dgm:cxn modelId="{81E9497E-9ED7-4733-A53F-9BC26EBE07D4}" type="presParOf" srcId="{B238C1BF-40E9-4A09-8224-3F62D2B7405B}" destId="{ABB464E5-FEED-44F1-AC87-CE407FED9776}" srcOrd="23" destOrd="0" presId="urn:microsoft.com/office/officeart/2005/8/layout/cycle5"/>
    <dgm:cxn modelId="{498F796D-C027-4367-90AB-EDB291E9C229}" type="presParOf" srcId="{B238C1BF-40E9-4A09-8224-3F62D2B7405B}" destId="{AD0339B6-E5CD-4EB6-918D-3F012D702DCE}" srcOrd="24" destOrd="0" presId="urn:microsoft.com/office/officeart/2005/8/layout/cycle5"/>
    <dgm:cxn modelId="{FB073A9E-1DBE-4F08-A728-EFC2DF27BB65}" type="presParOf" srcId="{B238C1BF-40E9-4A09-8224-3F62D2B7405B}" destId="{9E22901C-E1EB-4F5A-BE98-7DEE169D2216}" srcOrd="25" destOrd="0" presId="urn:microsoft.com/office/officeart/2005/8/layout/cycle5"/>
    <dgm:cxn modelId="{5DAC159F-ACF5-46F5-B5D9-1C9DAECC1BAF}" type="presParOf" srcId="{B238C1BF-40E9-4A09-8224-3F62D2B7405B}" destId="{84DC5BBF-E007-4A58-9E6F-238E0A5C387C}" srcOrd="26" destOrd="0" presId="urn:microsoft.com/office/officeart/2005/8/layout/cycle5"/>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02A3BAB-1901-4080-B55E-87FBB87462A0}">
      <dsp:nvSpPr>
        <dsp:cNvPr id="0" name=""/>
        <dsp:cNvSpPr/>
      </dsp:nvSpPr>
      <dsp:spPr>
        <a:xfrm>
          <a:off x="11514795" y="-51525"/>
          <a:ext cx="1945576" cy="1000895"/>
        </a:xfrm>
        <a:prstGeom prst="roundRect">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b="1" kern="1200" dirty="0" smtClean="0"/>
            <a:t>Start Up</a:t>
          </a:r>
        </a:p>
        <a:p>
          <a:pPr lvl="0" algn="l" defTabSz="444500">
            <a:lnSpc>
              <a:spcPct val="90000"/>
            </a:lnSpc>
            <a:spcBef>
              <a:spcPct val="0"/>
            </a:spcBef>
            <a:spcAft>
              <a:spcPct val="35000"/>
            </a:spcAft>
          </a:pPr>
          <a:r>
            <a:rPr lang="en-US" sz="800" kern="1200" dirty="0" smtClean="0">
              <a:sym typeface="Wingdings"/>
            </a:rPr>
            <a:t></a:t>
          </a:r>
          <a:r>
            <a:rPr lang="en-US" sz="800" kern="1200" dirty="0" smtClean="0"/>
            <a:t> State level planning team constituted </a:t>
          </a:r>
        </a:p>
        <a:p>
          <a:pPr lvl="0" algn="l" defTabSz="444500">
            <a:lnSpc>
              <a:spcPct val="90000"/>
            </a:lnSpc>
            <a:spcBef>
              <a:spcPct val="0"/>
            </a:spcBef>
            <a:spcAft>
              <a:spcPct val="35000"/>
            </a:spcAft>
          </a:pPr>
          <a:r>
            <a:rPr lang="en-US" sz="800" kern="1200" dirty="0" smtClean="0">
              <a:sym typeface="Wingdings"/>
            </a:rPr>
            <a:t></a:t>
          </a:r>
          <a:r>
            <a:rPr lang="en-US" sz="800" kern="1200" dirty="0" smtClean="0"/>
            <a:t> Allocation of funds to districts </a:t>
          </a:r>
        </a:p>
        <a:p>
          <a:pPr lvl="0" algn="l" defTabSz="444500">
            <a:lnSpc>
              <a:spcPct val="90000"/>
            </a:lnSpc>
            <a:spcBef>
              <a:spcPct val="0"/>
            </a:spcBef>
            <a:spcAft>
              <a:spcPct val="35000"/>
            </a:spcAft>
          </a:pPr>
          <a:r>
            <a:rPr lang="en-US" sz="800" kern="1200" dirty="0" smtClean="0">
              <a:sym typeface="Wingdings"/>
            </a:rPr>
            <a:t></a:t>
          </a:r>
          <a:r>
            <a:rPr lang="en-US" sz="800" kern="1200" dirty="0" smtClean="0"/>
            <a:t> District/City/ULB planning guidelines disseminated </a:t>
          </a:r>
        </a:p>
        <a:p>
          <a:pPr lvl="0" algn="l" defTabSz="444500">
            <a:lnSpc>
              <a:spcPct val="90000"/>
            </a:lnSpc>
            <a:spcBef>
              <a:spcPct val="0"/>
            </a:spcBef>
            <a:spcAft>
              <a:spcPct val="35000"/>
            </a:spcAft>
          </a:pPr>
          <a:r>
            <a:rPr lang="en-US" sz="800" kern="1200" dirty="0" smtClean="0">
              <a:sym typeface="Wingdings"/>
            </a:rPr>
            <a:t></a:t>
          </a:r>
          <a:r>
            <a:rPr lang="en-US" sz="800" kern="1200" dirty="0" smtClean="0"/>
            <a:t> District staff trained</a:t>
          </a:r>
          <a:endParaRPr lang="en-US" sz="800" kern="1200" dirty="0"/>
        </a:p>
      </dsp:txBody>
      <dsp:txXfrm>
        <a:off x="11563655" y="-2665"/>
        <a:ext cx="1847856" cy="903175"/>
      </dsp:txXfrm>
    </dsp:sp>
    <dsp:sp modelId="{4CD4370D-721C-44FC-9C6A-AD29072BBEF1}">
      <dsp:nvSpPr>
        <dsp:cNvPr id="0" name=""/>
        <dsp:cNvSpPr/>
      </dsp:nvSpPr>
      <dsp:spPr>
        <a:xfrm>
          <a:off x="10522487" y="681617"/>
          <a:ext cx="5405375" cy="5405375"/>
        </a:xfrm>
        <a:custGeom>
          <a:avLst/>
          <a:gdLst/>
          <a:ahLst/>
          <a:cxnLst/>
          <a:rect l="0" t="0" r="0" b="0"/>
          <a:pathLst>
            <a:path>
              <a:moveTo>
                <a:pt x="3115217" y="31669"/>
              </a:moveTo>
              <a:arcTo wR="2702687" hR="2702687" stAng="16726786" swAng="686963"/>
            </a:path>
          </a:pathLst>
        </a:custGeom>
        <a:noFill/>
        <a:ln w="9525" cap="flat" cmpd="sng" algn="ctr">
          <a:solidFill>
            <a:schemeClr val="accent2">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sp>
    <dsp:sp modelId="{D7CEC4BA-7FFE-4622-9E33-41D6559AD14B}">
      <dsp:nvSpPr>
        <dsp:cNvPr id="0" name=""/>
        <dsp:cNvSpPr/>
      </dsp:nvSpPr>
      <dsp:spPr>
        <a:xfrm>
          <a:off x="13759758" y="915594"/>
          <a:ext cx="2291711" cy="1424585"/>
        </a:xfrm>
        <a:prstGeom prst="roundRect">
          <a:avLst/>
        </a:prstGeom>
        <a:solidFill>
          <a:schemeClr val="accent2">
            <a:hueOff val="-104765"/>
            <a:satOff val="-1207"/>
            <a:lumOff val="27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0" tIns="0" rIns="36000" bIns="0" numCol="1" spcCol="1270" anchor="ctr" anchorCtr="0">
          <a:noAutofit/>
        </a:bodyPr>
        <a:lstStyle/>
        <a:p>
          <a:pPr lvl="0" algn="ctr" defTabSz="444500">
            <a:lnSpc>
              <a:spcPct val="90000"/>
            </a:lnSpc>
            <a:spcBef>
              <a:spcPct val="0"/>
            </a:spcBef>
            <a:spcAft>
              <a:spcPct val="35000"/>
            </a:spcAft>
          </a:pPr>
          <a:r>
            <a:rPr lang="en-GB" sz="1000" b="1" kern="1200" dirty="0" smtClean="0"/>
            <a:t>Background and current status </a:t>
          </a:r>
          <a:endParaRPr lang="en-US" sz="1000" kern="1200" dirty="0" smtClean="0"/>
        </a:p>
        <a:p>
          <a:pPr lvl="0" algn="l" defTabSz="444500">
            <a:lnSpc>
              <a:spcPct val="90000"/>
            </a:lnSpc>
            <a:spcBef>
              <a:spcPct val="0"/>
            </a:spcBef>
            <a:spcAft>
              <a:spcPct val="35000"/>
            </a:spcAft>
          </a:pPr>
          <a:r>
            <a:rPr lang="en-US" sz="800" kern="1200" dirty="0" smtClean="0">
              <a:sym typeface="Wingdings"/>
            </a:rPr>
            <a:t></a:t>
          </a:r>
          <a:r>
            <a:rPr lang="en-US" sz="800" kern="1200" dirty="0" smtClean="0"/>
            <a:t> Demographic and socio-economic features</a:t>
          </a:r>
        </a:p>
        <a:p>
          <a:pPr lvl="0" algn="l" defTabSz="444500">
            <a:lnSpc>
              <a:spcPct val="90000"/>
            </a:lnSpc>
            <a:spcBef>
              <a:spcPct val="0"/>
            </a:spcBef>
            <a:spcAft>
              <a:spcPct val="35000"/>
            </a:spcAft>
          </a:pPr>
          <a:r>
            <a:rPr lang="en-US" sz="800" kern="1200" dirty="0" smtClean="0">
              <a:sym typeface="Wingdings"/>
            </a:rPr>
            <a:t></a:t>
          </a:r>
          <a:r>
            <a:rPr lang="en-US" sz="800" kern="1200" dirty="0" smtClean="0"/>
            <a:t> Health outcomes and service utilization</a:t>
          </a:r>
        </a:p>
        <a:p>
          <a:pPr lvl="0" algn="l" defTabSz="444500">
            <a:lnSpc>
              <a:spcPct val="90000"/>
            </a:lnSpc>
            <a:spcBef>
              <a:spcPct val="0"/>
            </a:spcBef>
            <a:spcAft>
              <a:spcPct val="35000"/>
            </a:spcAft>
          </a:pPr>
          <a:r>
            <a:rPr lang="en-US" sz="800" kern="1200" dirty="0" smtClean="0">
              <a:sym typeface="Wingdings"/>
            </a:rPr>
            <a:t></a:t>
          </a:r>
          <a:r>
            <a:rPr lang="en-US" sz="800" kern="1200" dirty="0" smtClean="0"/>
            <a:t> Public health infrastructure; Human </a:t>
          </a:r>
        </a:p>
        <a:p>
          <a:pPr lvl="0" algn="l" defTabSz="444500">
            <a:lnSpc>
              <a:spcPct val="90000"/>
            </a:lnSpc>
            <a:spcBef>
              <a:spcPct val="0"/>
            </a:spcBef>
            <a:spcAft>
              <a:spcPct val="35000"/>
            </a:spcAft>
          </a:pPr>
          <a:r>
            <a:rPr lang="en-US" sz="800" kern="1200" dirty="0" smtClean="0">
              <a:sym typeface="Wingdings"/>
            </a:rPr>
            <a:t></a:t>
          </a:r>
          <a:r>
            <a:rPr lang="en-US" sz="800" kern="1200" dirty="0" smtClean="0"/>
            <a:t> Private and NGO health services/ infrastructure</a:t>
          </a:r>
        </a:p>
        <a:p>
          <a:pPr lvl="0" algn="l" defTabSz="444500">
            <a:lnSpc>
              <a:spcPct val="90000"/>
            </a:lnSpc>
            <a:spcBef>
              <a:spcPct val="0"/>
            </a:spcBef>
            <a:spcAft>
              <a:spcPct val="35000"/>
            </a:spcAft>
          </a:pPr>
          <a:r>
            <a:rPr lang="en-US" sz="800" kern="1200" dirty="0" smtClean="0">
              <a:sym typeface="Wingdings"/>
            </a:rPr>
            <a:t></a:t>
          </a:r>
          <a:r>
            <a:rPr lang="en-US" sz="800" kern="1200" dirty="0" smtClean="0"/>
            <a:t> DP (donor assisted) </a:t>
          </a:r>
          <a:r>
            <a:rPr lang="en-US" sz="800" kern="1200" dirty="0" err="1" smtClean="0"/>
            <a:t>programmes</a:t>
          </a:r>
          <a:endParaRPr lang="en-US" sz="800" kern="1200" dirty="0" smtClean="0"/>
        </a:p>
        <a:p>
          <a:pPr lvl="0" algn="l" defTabSz="444500">
            <a:lnSpc>
              <a:spcPct val="90000"/>
            </a:lnSpc>
            <a:spcBef>
              <a:spcPct val="0"/>
            </a:spcBef>
            <a:spcAft>
              <a:spcPct val="35000"/>
            </a:spcAft>
          </a:pPr>
          <a:r>
            <a:rPr lang="en-US" sz="800" kern="1200" dirty="0" smtClean="0">
              <a:sym typeface="Wingdings"/>
            </a:rPr>
            <a:t></a:t>
          </a:r>
          <a:r>
            <a:rPr lang="en-US" sz="800" kern="1200" dirty="0" smtClean="0"/>
            <a:t> Institutional arrangements and organizational development</a:t>
          </a:r>
        </a:p>
        <a:p>
          <a:pPr lvl="0" algn="l" defTabSz="444500">
            <a:lnSpc>
              <a:spcPct val="90000"/>
            </a:lnSpc>
            <a:spcBef>
              <a:spcPct val="0"/>
            </a:spcBef>
            <a:spcAft>
              <a:spcPct val="35000"/>
            </a:spcAft>
          </a:pPr>
          <a:r>
            <a:rPr lang="en-US" sz="800" kern="1200" dirty="0" smtClean="0">
              <a:sym typeface="Wingdings"/>
            </a:rPr>
            <a:t></a:t>
          </a:r>
          <a:r>
            <a:rPr lang="en-US" sz="800" kern="1200" dirty="0" smtClean="0"/>
            <a:t> </a:t>
          </a:r>
          <a:r>
            <a:rPr lang="en-US" sz="800" kern="1200" dirty="0" err="1" smtClean="0"/>
            <a:t>Programme</a:t>
          </a:r>
          <a:r>
            <a:rPr lang="en-US" sz="800" kern="1200" dirty="0" smtClean="0"/>
            <a:t> finances</a:t>
          </a:r>
          <a:endParaRPr lang="en-US" sz="800" kern="1200" dirty="0"/>
        </a:p>
      </dsp:txBody>
      <dsp:txXfrm>
        <a:off x="13829301" y="985137"/>
        <a:ext cx="2152625" cy="1285499"/>
      </dsp:txXfrm>
    </dsp:sp>
    <dsp:sp modelId="{FB3DB684-CB45-47B5-A27C-ED4C21BE0F13}">
      <dsp:nvSpPr>
        <dsp:cNvPr id="0" name=""/>
        <dsp:cNvSpPr/>
      </dsp:nvSpPr>
      <dsp:spPr>
        <a:xfrm>
          <a:off x="9927211" y="455946"/>
          <a:ext cx="5405375" cy="5405375"/>
        </a:xfrm>
        <a:custGeom>
          <a:avLst/>
          <a:gdLst/>
          <a:ahLst/>
          <a:cxnLst/>
          <a:rect l="0" t="0" r="0" b="0"/>
          <a:pathLst>
            <a:path>
              <a:moveTo>
                <a:pt x="5304391" y="1970800"/>
              </a:moveTo>
              <a:arcTo wR="2702687" hR="2702687" stAng="20657287" swAng="345512"/>
            </a:path>
          </a:pathLst>
        </a:custGeom>
        <a:noFill/>
        <a:ln w="9525" cap="flat" cmpd="sng" algn="ctr">
          <a:solidFill>
            <a:schemeClr val="accent2">
              <a:hueOff val="-104765"/>
              <a:satOff val="-1207"/>
              <a:lumOff val="270"/>
              <a:alphaOff val="0"/>
            </a:schemeClr>
          </a:solidFill>
          <a:prstDash val="solid"/>
          <a:tailEnd type="arrow"/>
        </a:ln>
        <a:effectLst/>
      </dsp:spPr>
      <dsp:style>
        <a:lnRef idx="1">
          <a:scrgbClr r="0" g="0" b="0"/>
        </a:lnRef>
        <a:fillRef idx="0">
          <a:scrgbClr r="0" g="0" b="0"/>
        </a:fillRef>
        <a:effectRef idx="0">
          <a:scrgbClr r="0" g="0" b="0"/>
        </a:effectRef>
        <a:fontRef idx="minor"/>
      </dsp:style>
    </dsp:sp>
    <dsp:sp modelId="{F1D7586A-59D1-477E-9F45-2F939D094470}">
      <dsp:nvSpPr>
        <dsp:cNvPr id="0" name=""/>
        <dsp:cNvSpPr/>
      </dsp:nvSpPr>
      <dsp:spPr>
        <a:xfrm>
          <a:off x="14367472" y="2780739"/>
          <a:ext cx="1909667" cy="1016972"/>
        </a:xfrm>
        <a:prstGeom prst="roundRect">
          <a:avLst/>
        </a:prstGeom>
        <a:solidFill>
          <a:schemeClr val="accent2">
            <a:hueOff val="-209531"/>
            <a:satOff val="-2415"/>
            <a:lumOff val="54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b="1" kern="1200" dirty="0" smtClean="0"/>
            <a:t>Situation Analysis</a:t>
          </a:r>
          <a:endParaRPr lang="en-US" sz="1000" kern="1200" dirty="0" smtClean="0"/>
        </a:p>
        <a:p>
          <a:pPr lvl="0" algn="l" defTabSz="444500">
            <a:lnSpc>
              <a:spcPct val="90000"/>
            </a:lnSpc>
            <a:spcBef>
              <a:spcPct val="0"/>
            </a:spcBef>
            <a:spcAft>
              <a:spcPct val="35000"/>
            </a:spcAft>
          </a:pPr>
          <a:r>
            <a:rPr lang="en-US" sz="800" kern="1200" dirty="0" smtClean="0">
              <a:sym typeface="Wingdings"/>
            </a:rPr>
            <a:t></a:t>
          </a:r>
          <a:r>
            <a:rPr lang="en-US" sz="800" kern="1200" dirty="0" smtClean="0"/>
            <a:t> RMNCH +A;</a:t>
          </a:r>
        </a:p>
        <a:p>
          <a:pPr lvl="0" algn="l" defTabSz="444500">
            <a:lnSpc>
              <a:spcPct val="90000"/>
            </a:lnSpc>
            <a:spcBef>
              <a:spcPct val="0"/>
            </a:spcBef>
            <a:spcAft>
              <a:spcPct val="35000"/>
            </a:spcAft>
          </a:pPr>
          <a:r>
            <a:rPr lang="en-US" sz="800" kern="1200" dirty="0" smtClean="0">
              <a:sym typeface="Wingdings"/>
            </a:rPr>
            <a:t></a:t>
          </a:r>
          <a:r>
            <a:rPr lang="en-US" sz="800" kern="1200" dirty="0" smtClean="0"/>
            <a:t> Health Systems/NRHM Initiatives;</a:t>
          </a:r>
        </a:p>
        <a:p>
          <a:pPr lvl="0" algn="l" defTabSz="444500">
            <a:lnSpc>
              <a:spcPct val="90000"/>
            </a:lnSpc>
            <a:spcBef>
              <a:spcPct val="0"/>
            </a:spcBef>
            <a:spcAft>
              <a:spcPct val="35000"/>
            </a:spcAft>
          </a:pPr>
          <a:r>
            <a:rPr lang="en-US" sz="800" kern="1200" dirty="0" smtClean="0">
              <a:sym typeface="Wingdings"/>
            </a:rPr>
            <a:t></a:t>
          </a:r>
          <a:r>
            <a:rPr lang="en-US" sz="800" kern="1200" dirty="0" smtClean="0"/>
            <a:t> Urban;</a:t>
          </a:r>
        </a:p>
        <a:p>
          <a:pPr lvl="0" algn="l" defTabSz="444500">
            <a:lnSpc>
              <a:spcPct val="90000"/>
            </a:lnSpc>
            <a:spcBef>
              <a:spcPct val="0"/>
            </a:spcBef>
            <a:spcAft>
              <a:spcPct val="35000"/>
            </a:spcAft>
          </a:pPr>
          <a:r>
            <a:rPr lang="en-US" sz="800" kern="1200" dirty="0" smtClean="0">
              <a:sym typeface="Wingdings"/>
            </a:rPr>
            <a:t></a:t>
          </a:r>
          <a:r>
            <a:rPr lang="en-US" sz="800" kern="1200" dirty="0" smtClean="0"/>
            <a:t> Disease Control </a:t>
          </a:r>
          <a:r>
            <a:rPr lang="en-US" sz="800" kern="1200" dirty="0" err="1" smtClean="0"/>
            <a:t>Programmes</a:t>
          </a:r>
          <a:r>
            <a:rPr lang="en-US" sz="800" kern="1200" dirty="0" smtClean="0"/>
            <a:t>; NCD.</a:t>
          </a:r>
          <a:endParaRPr lang="en-US" sz="800" kern="1200" dirty="0"/>
        </a:p>
      </dsp:txBody>
      <dsp:txXfrm>
        <a:off x="14417116" y="2830383"/>
        <a:ext cx="1810379" cy="917684"/>
      </dsp:txXfrm>
    </dsp:sp>
    <dsp:sp modelId="{00F9709E-67FF-46CB-9E3A-EF76C7B7944B}">
      <dsp:nvSpPr>
        <dsp:cNvPr id="0" name=""/>
        <dsp:cNvSpPr/>
      </dsp:nvSpPr>
      <dsp:spPr>
        <a:xfrm>
          <a:off x="9895468" y="579079"/>
          <a:ext cx="5405375" cy="5405375"/>
        </a:xfrm>
        <a:custGeom>
          <a:avLst/>
          <a:gdLst/>
          <a:ahLst/>
          <a:cxnLst/>
          <a:rect l="0" t="0" r="0" b="0"/>
          <a:pathLst>
            <a:path>
              <a:moveTo>
                <a:pt x="5336468" y="3309087"/>
              </a:moveTo>
              <a:arcTo wR="2702687" hR="2702687" stAng="777947" swAng="353600"/>
            </a:path>
          </a:pathLst>
        </a:custGeom>
        <a:noFill/>
        <a:ln w="9525" cap="flat" cmpd="sng" algn="ctr">
          <a:solidFill>
            <a:schemeClr val="accent2">
              <a:hueOff val="-209531"/>
              <a:satOff val="-2415"/>
              <a:lumOff val="540"/>
              <a:alphaOff val="0"/>
            </a:schemeClr>
          </a:solidFill>
          <a:prstDash val="solid"/>
          <a:tailEnd type="arrow"/>
        </a:ln>
        <a:effectLst/>
      </dsp:spPr>
      <dsp:style>
        <a:lnRef idx="1">
          <a:scrgbClr r="0" g="0" b="0"/>
        </a:lnRef>
        <a:fillRef idx="0">
          <a:scrgbClr r="0" g="0" b="0"/>
        </a:fillRef>
        <a:effectRef idx="0">
          <a:scrgbClr r="0" g="0" b="0"/>
        </a:effectRef>
        <a:fontRef idx="minor"/>
      </dsp:style>
    </dsp:sp>
    <dsp:sp modelId="{244AAFB4-406D-4C71-AB5B-EE6274D99247}">
      <dsp:nvSpPr>
        <dsp:cNvPr id="0" name=""/>
        <dsp:cNvSpPr/>
      </dsp:nvSpPr>
      <dsp:spPr>
        <a:xfrm>
          <a:off x="14203003" y="4242373"/>
          <a:ext cx="1423051" cy="850572"/>
        </a:xfrm>
        <a:prstGeom prst="roundRect">
          <a:avLst/>
        </a:prstGeom>
        <a:solidFill>
          <a:schemeClr val="accent2">
            <a:hueOff val="-314296"/>
            <a:satOff val="-3622"/>
            <a:lumOff val="81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GB" sz="1000" b="1" kern="1200" dirty="0" smtClean="0">
              <a:latin typeface="Calibri" pitchFamily="34" charset="0"/>
            </a:rPr>
            <a:t>Targets for goals, service delivery and outputs; corresponding strategies and activities</a:t>
          </a:r>
          <a:endParaRPr lang="en-US" sz="1000" b="1" kern="1200" dirty="0">
            <a:latin typeface="Calibri" pitchFamily="34" charset="0"/>
          </a:endParaRPr>
        </a:p>
      </dsp:txBody>
      <dsp:txXfrm>
        <a:off x="14244525" y="4283895"/>
        <a:ext cx="1340007" cy="767528"/>
      </dsp:txXfrm>
    </dsp:sp>
    <dsp:sp modelId="{48C75E2B-32AD-45FA-8339-4338BFF69879}">
      <dsp:nvSpPr>
        <dsp:cNvPr id="0" name=""/>
        <dsp:cNvSpPr/>
      </dsp:nvSpPr>
      <dsp:spPr>
        <a:xfrm>
          <a:off x="10542330" y="56310"/>
          <a:ext cx="5405375" cy="5405375"/>
        </a:xfrm>
        <a:custGeom>
          <a:avLst/>
          <a:gdLst/>
          <a:ahLst/>
          <a:cxnLst/>
          <a:rect l="0" t="0" r="0" b="0"/>
          <a:pathLst>
            <a:path>
              <a:moveTo>
                <a:pt x="3899744" y="5125821"/>
              </a:moveTo>
              <a:arcTo wR="2702687" hR="2702687" stAng="3822605" swAng="724479"/>
            </a:path>
          </a:pathLst>
        </a:custGeom>
        <a:noFill/>
        <a:ln w="9525" cap="flat" cmpd="sng" algn="ctr">
          <a:solidFill>
            <a:schemeClr val="accent2">
              <a:hueOff val="-314296"/>
              <a:satOff val="-3622"/>
              <a:lumOff val="810"/>
              <a:alphaOff val="0"/>
            </a:schemeClr>
          </a:solidFill>
          <a:prstDash val="solid"/>
          <a:tailEnd type="arrow"/>
        </a:ln>
        <a:effectLst/>
      </dsp:spPr>
      <dsp:style>
        <a:lnRef idx="1">
          <a:scrgbClr r="0" g="0" b="0"/>
        </a:lnRef>
        <a:fillRef idx="0">
          <a:scrgbClr r="0" g="0" b="0"/>
        </a:fillRef>
        <a:effectRef idx="0">
          <a:scrgbClr r="0" g="0" b="0"/>
        </a:effectRef>
        <a:fontRef idx="minor"/>
      </dsp:style>
    </dsp:sp>
    <dsp:sp modelId="{6CB119B0-B8EE-4631-B634-8A2438673659}">
      <dsp:nvSpPr>
        <dsp:cNvPr id="0" name=""/>
        <dsp:cNvSpPr/>
      </dsp:nvSpPr>
      <dsp:spPr>
        <a:xfrm>
          <a:off x="12640884" y="5317743"/>
          <a:ext cx="1083874" cy="704518"/>
        </a:xfrm>
        <a:prstGeom prst="roundRect">
          <a:avLst/>
        </a:prstGeom>
        <a:solidFill>
          <a:schemeClr val="accent2">
            <a:hueOff val="-419062"/>
            <a:satOff val="-4829"/>
            <a:lumOff val="1079"/>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b="1" kern="1200" dirty="0" smtClean="0"/>
            <a:t>Costing of PIP</a:t>
          </a:r>
          <a:endParaRPr lang="en-US" sz="1000" kern="1200" dirty="0"/>
        </a:p>
      </dsp:txBody>
      <dsp:txXfrm>
        <a:off x="12675276" y="5352135"/>
        <a:ext cx="1015090" cy="635734"/>
      </dsp:txXfrm>
    </dsp:sp>
    <dsp:sp modelId="{9E02961A-FC70-4EF5-8FEC-E5774EC841AF}">
      <dsp:nvSpPr>
        <dsp:cNvPr id="0" name=""/>
        <dsp:cNvSpPr/>
      </dsp:nvSpPr>
      <dsp:spPr>
        <a:xfrm>
          <a:off x="9533619" y="415396"/>
          <a:ext cx="5405375" cy="5405375"/>
        </a:xfrm>
        <a:custGeom>
          <a:avLst/>
          <a:gdLst/>
          <a:ahLst/>
          <a:cxnLst/>
          <a:rect l="0" t="0" r="0" b="0"/>
          <a:pathLst>
            <a:path>
              <a:moveTo>
                <a:pt x="2970582" y="5392066"/>
              </a:moveTo>
              <a:arcTo wR="2702687" hR="2702687" stAng="5058684" swAng="528102"/>
            </a:path>
          </a:pathLst>
        </a:custGeom>
        <a:noFill/>
        <a:ln w="9525" cap="flat" cmpd="sng" algn="ctr">
          <a:solidFill>
            <a:schemeClr val="accent2">
              <a:hueOff val="-419062"/>
              <a:satOff val="-4829"/>
              <a:lumOff val="1079"/>
              <a:alphaOff val="0"/>
            </a:schemeClr>
          </a:solidFill>
          <a:prstDash val="solid"/>
          <a:tailEnd type="arrow"/>
        </a:ln>
        <a:effectLst/>
      </dsp:spPr>
      <dsp:style>
        <a:lnRef idx="1">
          <a:scrgbClr r="0" g="0" b="0"/>
        </a:lnRef>
        <a:fillRef idx="0">
          <a:scrgbClr r="0" g="0" b="0"/>
        </a:fillRef>
        <a:effectRef idx="0">
          <a:scrgbClr r="0" g="0" b="0"/>
        </a:effectRef>
        <a:fontRef idx="minor"/>
      </dsp:style>
    </dsp:sp>
    <dsp:sp modelId="{0EF6CC1E-2B7A-4A53-BD2D-FB76919C9211}">
      <dsp:nvSpPr>
        <dsp:cNvPr id="0" name=""/>
        <dsp:cNvSpPr/>
      </dsp:nvSpPr>
      <dsp:spPr>
        <a:xfrm>
          <a:off x="10868343" y="5317743"/>
          <a:ext cx="1083874" cy="704518"/>
        </a:xfrm>
        <a:prstGeom prst="roundRect">
          <a:avLst/>
        </a:prstGeom>
        <a:solidFill>
          <a:schemeClr val="accent2">
            <a:hueOff val="-523827"/>
            <a:satOff val="-6036"/>
            <a:lumOff val="1349"/>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b="1" kern="1200" dirty="0" smtClean="0"/>
            <a:t>Drafting of PIP</a:t>
          </a:r>
          <a:endParaRPr lang="en-US" sz="1000" kern="1200" dirty="0"/>
        </a:p>
      </dsp:txBody>
      <dsp:txXfrm>
        <a:off x="10902735" y="5352135"/>
        <a:ext cx="1015090" cy="635734"/>
      </dsp:txXfrm>
    </dsp:sp>
    <dsp:sp modelId="{45FD1E21-FE59-4CE8-987D-C752331FD3A6}">
      <dsp:nvSpPr>
        <dsp:cNvPr id="0" name=""/>
        <dsp:cNvSpPr/>
      </dsp:nvSpPr>
      <dsp:spPr>
        <a:xfrm>
          <a:off x="9631966" y="427618"/>
          <a:ext cx="5405375" cy="5405375"/>
        </a:xfrm>
        <a:custGeom>
          <a:avLst/>
          <a:gdLst/>
          <a:ahLst/>
          <a:cxnLst/>
          <a:rect l="0" t="0" r="0" b="0"/>
          <a:pathLst>
            <a:path>
              <a:moveTo>
                <a:pt x="1096762" y="4876515"/>
              </a:moveTo>
              <a:arcTo wR="2702687" hR="2702687" stAng="7587319" swAng="652259"/>
            </a:path>
          </a:pathLst>
        </a:custGeom>
        <a:noFill/>
        <a:ln w="9525" cap="flat" cmpd="sng" algn="ctr">
          <a:solidFill>
            <a:schemeClr val="accent2">
              <a:hueOff val="-523827"/>
              <a:satOff val="-6036"/>
              <a:lumOff val="1349"/>
              <a:alphaOff val="0"/>
            </a:schemeClr>
          </a:solidFill>
          <a:prstDash val="solid"/>
          <a:tailEnd type="arrow"/>
        </a:ln>
        <a:effectLst/>
      </dsp:spPr>
      <dsp:style>
        <a:lnRef idx="1">
          <a:scrgbClr r="0" g="0" b="0"/>
        </a:lnRef>
        <a:fillRef idx="0">
          <a:scrgbClr r="0" g="0" b="0"/>
        </a:fillRef>
        <a:effectRef idx="0">
          <a:scrgbClr r="0" g="0" b="0"/>
        </a:effectRef>
        <a:fontRef idx="minor"/>
      </dsp:style>
    </dsp:sp>
    <dsp:sp modelId="{C619A38B-A9E9-45E5-9B40-EF92FFDE7FA2}">
      <dsp:nvSpPr>
        <dsp:cNvPr id="0" name=""/>
        <dsp:cNvSpPr/>
      </dsp:nvSpPr>
      <dsp:spPr>
        <a:xfrm>
          <a:off x="9452120" y="4129391"/>
          <a:ext cx="1083874" cy="704518"/>
        </a:xfrm>
        <a:prstGeom prst="roundRect">
          <a:avLst/>
        </a:prstGeom>
        <a:solidFill>
          <a:schemeClr val="accent2">
            <a:hueOff val="-628592"/>
            <a:satOff val="-7244"/>
            <a:lumOff val="1619"/>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b="1" kern="1200" dirty="0" smtClean="0"/>
            <a:t>State level workshop</a:t>
          </a:r>
          <a:endParaRPr lang="en-US" sz="1000" kern="1200" dirty="0"/>
        </a:p>
      </dsp:txBody>
      <dsp:txXfrm>
        <a:off x="9486512" y="4163783"/>
        <a:ext cx="1015090" cy="635734"/>
      </dsp:txXfrm>
    </dsp:sp>
    <dsp:sp modelId="{3DFF4AC9-A970-4473-8619-8E6F6612C974}">
      <dsp:nvSpPr>
        <dsp:cNvPr id="0" name=""/>
        <dsp:cNvSpPr/>
      </dsp:nvSpPr>
      <dsp:spPr>
        <a:xfrm>
          <a:off x="9631966" y="427618"/>
          <a:ext cx="5405375" cy="5405375"/>
        </a:xfrm>
        <a:custGeom>
          <a:avLst/>
          <a:gdLst/>
          <a:ahLst/>
          <a:cxnLst/>
          <a:rect l="0" t="0" r="0" b="0"/>
          <a:pathLst>
            <a:path>
              <a:moveTo>
                <a:pt x="116653" y="3488149"/>
              </a:moveTo>
              <a:arcTo wR="2702687" hR="2702687" stAng="9786287" swAng="874675"/>
            </a:path>
          </a:pathLst>
        </a:custGeom>
        <a:noFill/>
        <a:ln w="9525" cap="flat" cmpd="sng" algn="ctr">
          <a:solidFill>
            <a:schemeClr val="accent2">
              <a:hueOff val="-628592"/>
              <a:satOff val="-7244"/>
              <a:lumOff val="1619"/>
              <a:alphaOff val="0"/>
            </a:schemeClr>
          </a:solidFill>
          <a:prstDash val="solid"/>
          <a:tailEnd type="arrow"/>
        </a:ln>
        <a:effectLst/>
      </dsp:spPr>
      <dsp:style>
        <a:lnRef idx="1">
          <a:scrgbClr r="0" g="0" b="0"/>
        </a:lnRef>
        <a:fillRef idx="0">
          <a:scrgbClr r="0" g="0" b="0"/>
        </a:fillRef>
        <a:effectRef idx="0">
          <a:scrgbClr r="0" g="0" b="0"/>
        </a:effectRef>
        <a:fontRef idx="minor"/>
      </dsp:style>
    </dsp:sp>
    <dsp:sp modelId="{B6476249-C1BE-4145-8068-33A83687AE2F}">
      <dsp:nvSpPr>
        <dsp:cNvPr id="0" name=""/>
        <dsp:cNvSpPr/>
      </dsp:nvSpPr>
      <dsp:spPr>
        <a:xfrm>
          <a:off x="9131088" y="2308730"/>
          <a:ext cx="1083874" cy="704518"/>
        </a:xfrm>
        <a:prstGeom prst="roundRect">
          <a:avLst/>
        </a:prstGeom>
        <a:solidFill>
          <a:schemeClr val="accent2">
            <a:hueOff val="-733358"/>
            <a:satOff val="-8451"/>
            <a:lumOff val="1889"/>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b="1" kern="1200" dirty="0" smtClean="0"/>
            <a:t>Review and approval by State Health Society, and </a:t>
          </a:r>
          <a:r>
            <a:rPr lang="en-US" sz="1000" b="1" kern="1200" dirty="0" err="1" smtClean="0"/>
            <a:t>GoI</a:t>
          </a:r>
          <a:r>
            <a:rPr lang="en-US" sz="1000" b="1" kern="1200" dirty="0" smtClean="0"/>
            <a:t> </a:t>
          </a:r>
          <a:endParaRPr lang="en-US" sz="1000" kern="1200" dirty="0"/>
        </a:p>
      </dsp:txBody>
      <dsp:txXfrm>
        <a:off x="9165480" y="2343122"/>
        <a:ext cx="1015090" cy="635734"/>
      </dsp:txXfrm>
    </dsp:sp>
    <dsp:sp modelId="{ABB464E5-FEED-44F1-AC87-CE407FED9776}">
      <dsp:nvSpPr>
        <dsp:cNvPr id="0" name=""/>
        <dsp:cNvSpPr/>
      </dsp:nvSpPr>
      <dsp:spPr>
        <a:xfrm>
          <a:off x="9659705" y="334997"/>
          <a:ext cx="5405375" cy="5405375"/>
        </a:xfrm>
        <a:custGeom>
          <a:avLst/>
          <a:gdLst/>
          <a:ahLst/>
          <a:cxnLst/>
          <a:rect l="0" t="0" r="0" b="0"/>
          <a:pathLst>
            <a:path>
              <a:moveTo>
                <a:pt x="151913" y="1809340"/>
              </a:moveTo>
              <a:arcTo wR="2702687" hR="2702687" stAng="11958095" swAng="662473"/>
            </a:path>
          </a:pathLst>
        </a:custGeom>
        <a:noFill/>
        <a:ln w="9525" cap="flat" cmpd="sng" algn="ctr">
          <a:solidFill>
            <a:schemeClr val="accent2">
              <a:hueOff val="-733358"/>
              <a:satOff val="-8451"/>
              <a:lumOff val="1889"/>
              <a:alphaOff val="0"/>
            </a:schemeClr>
          </a:solidFill>
          <a:prstDash val="solid"/>
          <a:tailEnd type="arrow"/>
        </a:ln>
        <a:effectLst/>
      </dsp:spPr>
      <dsp:style>
        <a:lnRef idx="1">
          <a:scrgbClr r="0" g="0" b="0"/>
        </a:lnRef>
        <a:fillRef idx="0">
          <a:scrgbClr r="0" g="0" b="0"/>
        </a:fillRef>
        <a:effectRef idx="0">
          <a:scrgbClr r="0" g="0" b="0"/>
        </a:effectRef>
        <a:fontRef idx="minor"/>
      </dsp:style>
    </dsp:sp>
    <dsp:sp modelId="{AD0339B6-E5CD-4EB6-918D-3F012D702DCE}">
      <dsp:nvSpPr>
        <dsp:cNvPr id="0" name=""/>
        <dsp:cNvSpPr/>
      </dsp:nvSpPr>
      <dsp:spPr>
        <a:xfrm>
          <a:off x="9883997" y="821955"/>
          <a:ext cx="1083874" cy="704518"/>
        </a:xfrm>
        <a:prstGeom prst="roundRect">
          <a:avLst/>
        </a:prstGeom>
        <a:solidFill>
          <a:schemeClr val="accent2">
            <a:hueOff val="-838123"/>
            <a:satOff val="-9658"/>
            <a:lumOff val="2159"/>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b="1" kern="1200" dirty="0" smtClean="0"/>
            <a:t>Implementation / monitoring and review </a:t>
          </a:r>
          <a:endParaRPr lang="en-US" sz="1000" kern="1200" dirty="0"/>
        </a:p>
      </dsp:txBody>
      <dsp:txXfrm>
        <a:off x="9918389" y="856347"/>
        <a:ext cx="1015090" cy="635734"/>
      </dsp:txXfrm>
    </dsp:sp>
    <dsp:sp modelId="{84DC5BBF-E007-4A58-9E6F-238E0A5C387C}">
      <dsp:nvSpPr>
        <dsp:cNvPr id="0" name=""/>
        <dsp:cNvSpPr/>
      </dsp:nvSpPr>
      <dsp:spPr>
        <a:xfrm>
          <a:off x="9458611" y="494297"/>
          <a:ext cx="5405375" cy="5405375"/>
        </a:xfrm>
        <a:custGeom>
          <a:avLst/>
          <a:gdLst/>
          <a:ahLst/>
          <a:cxnLst/>
          <a:rect l="0" t="0" r="0" b="0"/>
          <a:pathLst>
            <a:path>
              <a:moveTo>
                <a:pt x="1535707" y="264926"/>
              </a:moveTo>
              <a:arcTo wR="2702687" hR="2702687" stAng="14665146" swAng="528950"/>
            </a:path>
          </a:pathLst>
        </a:custGeom>
        <a:noFill/>
        <a:ln w="9525" cap="flat" cmpd="sng" algn="ctr">
          <a:solidFill>
            <a:schemeClr val="accent2">
              <a:hueOff val="-838123"/>
              <a:satOff val="-9658"/>
              <a:lumOff val="2159"/>
              <a:alphaOff val="0"/>
            </a:schemeClr>
          </a:solidFill>
          <a:prstDash val="solid"/>
          <a:tailEnd type="arrow"/>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5">
  <dgm:title val=""/>
  <dgm:desc val=""/>
  <dgm:catLst>
    <dgm:cat type="cycle" pri="3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fact="-1"/>
          <dgm:constr type="diam" for="ch"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connDist"/>
                <dgm:constr type="begPad" refType="connDist" fact="0.2"/>
                <dgm:constr type="endPad" refType="connDist" fact="0.2"/>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Flow">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Adjacency">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91356-018F-4BE8-9330-9FED175D2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33</Pages>
  <Words>9094</Words>
  <Characters>51840</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60813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Gupta, Mona (IN - Delhi)</dc:creator>
  <cp:lastModifiedBy>Deloitte</cp:lastModifiedBy>
  <cp:revision>9</cp:revision>
  <cp:lastPrinted>2014-01-20T05:59:00Z</cp:lastPrinted>
  <dcterms:created xsi:type="dcterms:W3CDTF">2014-02-10T07:11:00Z</dcterms:created>
  <dcterms:modified xsi:type="dcterms:W3CDTF">2014-03-28T07:24:00Z</dcterms:modified>
</cp:coreProperties>
</file>